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8958D" w14:textId="0BC3E546" w:rsidR="006C3110" w:rsidRDefault="00FB4CB9" w:rsidP="007E54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пенсионно</w:t>
      </w:r>
      <w:r w:rsidR="00107135"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</w:t>
      </w:r>
      <w:r w:rsidR="00107135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государственных гражданских служащих в России</w:t>
      </w:r>
    </w:p>
    <w:p w14:paraId="48857245" w14:textId="7BD29F44" w:rsidR="007E541B" w:rsidRDefault="007E541B" w:rsidP="007E541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Голышевская К. К.</w:t>
      </w:r>
    </w:p>
    <w:p w14:paraId="5A34FC85" w14:textId="059FEC65" w:rsidR="007E541B" w:rsidRDefault="007E541B" w:rsidP="007E541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Студент, </w:t>
      </w:r>
      <w:r w:rsidR="003F4156">
        <w:rPr>
          <w:rFonts w:ascii="Times New Roman" w:hAnsi="Times New Roman" w:cs="Times New Roman"/>
          <w:i/>
          <w:iCs/>
          <w:sz w:val="24"/>
          <w:szCs w:val="24"/>
        </w:rPr>
        <w:t>магистр</w:t>
      </w:r>
    </w:p>
    <w:p w14:paraId="1A97700B" w14:textId="0E1B6FE1" w:rsidR="007E541B" w:rsidRDefault="007E541B" w:rsidP="007E541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Сибирский Институт Управления – филиал РАНХиГС, факультет государственного и муниципального управления, г. Новосибирск, Россия</w:t>
      </w:r>
    </w:p>
    <w:p w14:paraId="32C7369D" w14:textId="77777777" w:rsidR="007E541B" w:rsidRPr="007E541B" w:rsidRDefault="007E541B" w:rsidP="007E541B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E-mail</w:t>
      </w:r>
      <w:r w:rsidRPr="007E541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r w:rsidRPr="007E541B">
        <w:rPr>
          <w:rFonts w:ascii="Times New Roman" w:hAnsi="Times New Roman" w:cs="Times New Roman"/>
          <w:i/>
          <w:iCs/>
          <w:sz w:val="24"/>
          <w:szCs w:val="24"/>
          <w:lang w:val="en-US"/>
        </w:rPr>
        <w:t>golyschevsckaya.xenia@yandex.ru</w:t>
      </w:r>
    </w:p>
    <w:p w14:paraId="20A76EF5" w14:textId="255FC2E2" w:rsidR="00FB4CB9" w:rsidRDefault="00FB4CB9" w:rsidP="007E541B">
      <w:pPr>
        <w:spacing w:before="24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4CB9">
        <w:rPr>
          <w:rFonts w:ascii="Times New Roman" w:hAnsi="Times New Roman" w:cs="Times New Roman"/>
          <w:sz w:val="24"/>
          <w:szCs w:val="24"/>
        </w:rPr>
        <w:t xml:space="preserve">Тема пенсионного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российских граждан, включая </w:t>
      </w:r>
      <w:r w:rsidRPr="00FB4CB9">
        <w:rPr>
          <w:rFonts w:ascii="Times New Roman" w:hAnsi="Times New Roman" w:cs="Times New Roman"/>
          <w:sz w:val="24"/>
          <w:szCs w:val="24"/>
        </w:rPr>
        <w:t xml:space="preserve">государственных гражданских служащих </w:t>
      </w:r>
      <w:r>
        <w:rPr>
          <w:rFonts w:ascii="Times New Roman" w:hAnsi="Times New Roman" w:cs="Times New Roman"/>
          <w:sz w:val="24"/>
          <w:szCs w:val="24"/>
        </w:rPr>
        <w:t xml:space="preserve">прежде всего находит отражение в Конституции, декларирующей статус страны как социального государства. </w:t>
      </w:r>
      <w:r w:rsidRPr="00FB4CB9">
        <w:rPr>
          <w:rFonts w:ascii="Times New Roman" w:hAnsi="Times New Roman" w:cs="Times New Roman"/>
          <w:sz w:val="24"/>
          <w:szCs w:val="24"/>
        </w:rPr>
        <w:t xml:space="preserve">Переход в 1990-ые к новой для </w:t>
      </w:r>
      <w:r>
        <w:rPr>
          <w:rFonts w:ascii="Times New Roman" w:hAnsi="Times New Roman" w:cs="Times New Roman"/>
          <w:sz w:val="24"/>
          <w:szCs w:val="24"/>
        </w:rPr>
        <w:t>России</w:t>
      </w:r>
      <w:r w:rsidRPr="00FB4CB9">
        <w:rPr>
          <w:rFonts w:ascii="Times New Roman" w:hAnsi="Times New Roman" w:cs="Times New Roman"/>
          <w:sz w:val="24"/>
          <w:szCs w:val="24"/>
        </w:rPr>
        <w:t xml:space="preserve"> экономической системе — рыночным отношениям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CB9">
        <w:rPr>
          <w:rFonts w:ascii="Times New Roman" w:hAnsi="Times New Roman" w:cs="Times New Roman"/>
          <w:sz w:val="24"/>
          <w:szCs w:val="24"/>
        </w:rPr>
        <w:t xml:space="preserve">обусловил необходимость проведения также и реформы пенсий в целях адаптирования таких отношений к новым конкурентным условиям. </w:t>
      </w:r>
    </w:p>
    <w:p w14:paraId="4082930D" w14:textId="77777777" w:rsidR="002B6A64" w:rsidRDefault="00FB4CB9" w:rsidP="007E541B">
      <w:pPr>
        <w:spacing w:before="24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B4CB9">
        <w:rPr>
          <w:rFonts w:ascii="Times New Roman" w:hAnsi="Times New Roman" w:cs="Times New Roman"/>
          <w:sz w:val="24"/>
          <w:szCs w:val="24"/>
        </w:rPr>
        <w:t xml:space="preserve"> настоящее время в отечественной юридической и правоведческой науках государственная служба </w:t>
      </w:r>
      <w:r w:rsidRPr="00FB4CB9">
        <w:rPr>
          <w:rFonts w:ascii="Times New Roman" w:hAnsi="Times New Roman" w:cs="Times New Roman"/>
          <w:sz w:val="24"/>
          <w:szCs w:val="24"/>
        </w:rPr>
        <w:t xml:space="preserve">рассматривается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FB4CB9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>с позиции</w:t>
      </w:r>
      <w:r w:rsidRPr="00FB4CB9">
        <w:rPr>
          <w:rFonts w:ascii="Times New Roman" w:hAnsi="Times New Roman" w:cs="Times New Roman"/>
          <w:sz w:val="24"/>
          <w:szCs w:val="24"/>
        </w:rPr>
        <w:t xml:space="preserve"> интеллектуальн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FB4CB9">
        <w:rPr>
          <w:rFonts w:ascii="Times New Roman" w:hAnsi="Times New Roman" w:cs="Times New Roman"/>
          <w:sz w:val="24"/>
          <w:szCs w:val="24"/>
        </w:rPr>
        <w:t>деятельност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B4CB9">
        <w:rPr>
          <w:rFonts w:ascii="Times New Roman" w:hAnsi="Times New Roman" w:cs="Times New Roman"/>
          <w:sz w:val="24"/>
          <w:szCs w:val="24"/>
        </w:rPr>
        <w:t xml:space="preserve"> лиц, </w:t>
      </w:r>
      <w:r>
        <w:rPr>
          <w:rFonts w:ascii="Times New Roman" w:hAnsi="Times New Roman" w:cs="Times New Roman"/>
          <w:sz w:val="24"/>
          <w:szCs w:val="24"/>
        </w:rPr>
        <w:t xml:space="preserve">но и более </w:t>
      </w:r>
      <w:r w:rsidRPr="00FB4CB9">
        <w:rPr>
          <w:rFonts w:ascii="Times New Roman" w:hAnsi="Times New Roman" w:cs="Times New Roman"/>
          <w:sz w:val="24"/>
          <w:szCs w:val="24"/>
        </w:rPr>
        <w:t>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4CB9">
        <w:rPr>
          <w:rFonts w:ascii="Times New Roman" w:hAnsi="Times New Roman" w:cs="Times New Roman"/>
          <w:sz w:val="24"/>
          <w:szCs w:val="24"/>
        </w:rPr>
        <w:t>выражающей систему определенных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CB9">
        <w:rPr>
          <w:rFonts w:ascii="Times New Roman" w:hAnsi="Times New Roman" w:cs="Times New Roman"/>
          <w:sz w:val="24"/>
          <w:szCs w:val="24"/>
        </w:rPr>
        <w:t>при осуществлении лицами вверенными им полномочий государственных органов</w:t>
      </w:r>
      <w:r w:rsidRPr="00FB4CB9">
        <w:rPr>
          <w:rFonts w:ascii="Times New Roman" w:hAnsi="Times New Roman" w:cs="Times New Roman"/>
          <w:sz w:val="24"/>
          <w:szCs w:val="24"/>
        </w:rPr>
        <w:t xml:space="preserve"> </w:t>
      </w:r>
      <w:r w:rsidRPr="00FB4CB9">
        <w:rPr>
          <w:rFonts w:ascii="Times New Roman" w:hAnsi="Times New Roman" w:cs="Times New Roman"/>
          <w:sz w:val="24"/>
          <w:szCs w:val="24"/>
        </w:rPr>
        <w:t>в органе власти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6A64">
        <w:rPr>
          <w:rFonts w:ascii="Times New Roman" w:hAnsi="Times New Roman" w:cs="Times New Roman"/>
          <w:sz w:val="24"/>
          <w:szCs w:val="24"/>
        </w:rPr>
        <w:t xml:space="preserve"> Г</w:t>
      </w:r>
      <w:r w:rsidR="002B6A64" w:rsidRPr="002B6A64">
        <w:rPr>
          <w:rFonts w:ascii="Times New Roman" w:hAnsi="Times New Roman" w:cs="Times New Roman"/>
          <w:sz w:val="24"/>
          <w:szCs w:val="24"/>
        </w:rPr>
        <w:t>осударственная гражданская служба, наряду с военной службой и службой иных видов относиться к видам государственной службы</w:t>
      </w:r>
      <w:r w:rsidR="002B6A64">
        <w:rPr>
          <w:rFonts w:ascii="Times New Roman" w:hAnsi="Times New Roman" w:cs="Times New Roman"/>
          <w:sz w:val="24"/>
          <w:szCs w:val="24"/>
        </w:rPr>
        <w:t xml:space="preserve">. </w:t>
      </w:r>
      <w:r w:rsidR="002B6A64" w:rsidRPr="002B6A64">
        <w:rPr>
          <w:rFonts w:ascii="Times New Roman" w:hAnsi="Times New Roman" w:cs="Times New Roman"/>
          <w:sz w:val="24"/>
          <w:szCs w:val="24"/>
        </w:rPr>
        <w:t>Федеральным законом «О государственной гражданской службе Российской Федерации»</w:t>
      </w:r>
      <w:r w:rsidR="002B6A64">
        <w:rPr>
          <w:rFonts w:ascii="Times New Roman" w:hAnsi="Times New Roman" w:cs="Times New Roman"/>
          <w:sz w:val="24"/>
          <w:szCs w:val="24"/>
        </w:rPr>
        <w:t xml:space="preserve"> </w:t>
      </w:r>
      <w:r w:rsidR="002B6A64" w:rsidRPr="002B6A64">
        <w:rPr>
          <w:rFonts w:ascii="Times New Roman" w:hAnsi="Times New Roman" w:cs="Times New Roman"/>
          <w:sz w:val="24"/>
          <w:szCs w:val="24"/>
        </w:rPr>
        <w:t xml:space="preserve">выделена глава, посвященная должностям государственной службы, регулирующая их </w:t>
      </w:r>
      <w:r w:rsidR="002B6A64">
        <w:rPr>
          <w:rFonts w:ascii="Times New Roman" w:hAnsi="Times New Roman" w:cs="Times New Roman"/>
          <w:sz w:val="24"/>
          <w:szCs w:val="24"/>
        </w:rPr>
        <w:t xml:space="preserve">детальную классификацию, непосредственно влияющая на пенсионное обеспечение служащих.  </w:t>
      </w:r>
      <w:r w:rsidR="002B6A64" w:rsidRPr="002B6A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6EA88A" w14:textId="5E9BB65B" w:rsidR="00107135" w:rsidRPr="00107135" w:rsidRDefault="002B6A64" w:rsidP="00107135">
      <w:pPr>
        <w:spacing w:before="24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B6A64">
        <w:rPr>
          <w:rFonts w:ascii="Times New Roman" w:hAnsi="Times New Roman" w:cs="Times New Roman"/>
          <w:sz w:val="24"/>
          <w:szCs w:val="24"/>
        </w:rPr>
        <w:t xml:space="preserve">сокращенной версии </w:t>
      </w:r>
      <w:r>
        <w:rPr>
          <w:rFonts w:ascii="Times New Roman" w:hAnsi="Times New Roman" w:cs="Times New Roman"/>
          <w:sz w:val="24"/>
          <w:szCs w:val="24"/>
        </w:rPr>
        <w:t>понятие</w:t>
      </w:r>
      <w:r w:rsidRPr="002B6A64">
        <w:rPr>
          <w:rFonts w:ascii="Times New Roman" w:hAnsi="Times New Roman" w:cs="Times New Roman"/>
          <w:sz w:val="24"/>
          <w:szCs w:val="24"/>
        </w:rPr>
        <w:t xml:space="preserve"> пенсии заключается в ее характеристиках: регулярность, эксклюзивность получателей и эксклюзивность финансирования.</w:t>
      </w:r>
      <w:r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2B6A64">
        <w:rPr>
          <w:rFonts w:ascii="Times New Roman" w:hAnsi="Times New Roman" w:cs="Times New Roman"/>
          <w:sz w:val="24"/>
          <w:szCs w:val="24"/>
        </w:rPr>
        <w:t>Федеральному закону «О государственном пенсионного обеспечении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пенсией</w:t>
      </w:r>
      <w:r w:rsidRPr="002B6A64">
        <w:rPr>
          <w:rFonts w:ascii="Times New Roman" w:hAnsi="Times New Roman" w:cs="Times New Roman"/>
          <w:sz w:val="24"/>
          <w:szCs w:val="24"/>
        </w:rPr>
        <w:t xml:space="preserve"> по государственному пенсионному обеспечения является назначаемая государством</w:t>
      </w:r>
      <w:r>
        <w:rPr>
          <w:rFonts w:ascii="Times New Roman" w:hAnsi="Times New Roman" w:cs="Times New Roman"/>
          <w:sz w:val="24"/>
          <w:szCs w:val="24"/>
        </w:rPr>
        <w:t xml:space="preserve"> выплата</w:t>
      </w:r>
      <w:r w:rsidRPr="002B6A64">
        <w:rPr>
          <w:rFonts w:ascii="Times New Roman" w:hAnsi="Times New Roman" w:cs="Times New Roman"/>
          <w:sz w:val="24"/>
          <w:szCs w:val="24"/>
        </w:rPr>
        <w:t xml:space="preserve">, чье </w:t>
      </w:r>
      <w:r w:rsidRPr="002B6A64">
        <w:rPr>
          <w:rFonts w:ascii="Times New Roman" w:hAnsi="Times New Roman" w:cs="Times New Roman"/>
          <w:sz w:val="24"/>
          <w:szCs w:val="24"/>
        </w:rPr>
        <w:t>право на</w:t>
      </w:r>
      <w:r w:rsidRPr="002B6A64">
        <w:rPr>
          <w:rFonts w:ascii="Times New Roman" w:hAnsi="Times New Roman" w:cs="Times New Roman"/>
          <w:sz w:val="24"/>
          <w:szCs w:val="24"/>
        </w:rPr>
        <w:t xml:space="preserve"> получение определяется законодательно</w:t>
      </w:r>
      <w:r>
        <w:rPr>
          <w:rFonts w:ascii="Times New Roman" w:hAnsi="Times New Roman" w:cs="Times New Roman"/>
          <w:sz w:val="24"/>
          <w:szCs w:val="24"/>
        </w:rPr>
        <w:t xml:space="preserve"> и по определенным причинам. </w:t>
      </w:r>
      <w:r w:rsidR="00107135">
        <w:rPr>
          <w:rFonts w:ascii="Times New Roman" w:hAnsi="Times New Roman" w:cs="Times New Roman"/>
          <w:sz w:val="24"/>
          <w:szCs w:val="24"/>
        </w:rPr>
        <w:t>К о</w:t>
      </w:r>
      <w:r w:rsidRPr="002B6A64">
        <w:rPr>
          <w:rFonts w:ascii="Times New Roman" w:hAnsi="Times New Roman" w:cs="Times New Roman"/>
          <w:sz w:val="24"/>
          <w:szCs w:val="24"/>
        </w:rPr>
        <w:t xml:space="preserve">дной из таких причин </w:t>
      </w:r>
      <w:r w:rsidR="00107135">
        <w:rPr>
          <w:rFonts w:ascii="Times New Roman" w:hAnsi="Times New Roman" w:cs="Times New Roman"/>
          <w:sz w:val="24"/>
          <w:szCs w:val="24"/>
        </w:rPr>
        <w:t xml:space="preserve">относиться </w:t>
      </w:r>
      <w:r w:rsidRPr="002B6A64">
        <w:rPr>
          <w:rFonts w:ascii="Times New Roman" w:hAnsi="Times New Roman" w:cs="Times New Roman"/>
          <w:sz w:val="24"/>
          <w:szCs w:val="24"/>
        </w:rPr>
        <w:t>государственная гражданская служба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B6A64">
        <w:rPr>
          <w:rFonts w:ascii="Times New Roman" w:hAnsi="Times New Roman" w:cs="Times New Roman"/>
          <w:sz w:val="24"/>
          <w:szCs w:val="24"/>
        </w:rPr>
        <w:t>а именно пенсия «в целях компенсации им заработка (дохода), утраченного в связи с прекращением федеральной государственной гражданской службы при достижении установленной законом выслуги при выходе на страховую пенсию по старости (инвалидности)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107135" w:rsidRPr="00107135">
        <w:rPr>
          <w:rFonts w:ascii="Times New Roman" w:hAnsi="Times New Roman" w:cs="Times New Roman"/>
          <w:sz w:val="24"/>
          <w:szCs w:val="24"/>
        </w:rPr>
        <w:t>[</w:t>
      </w:r>
      <w:r w:rsidR="004C2E55">
        <w:rPr>
          <w:rFonts w:ascii="Times New Roman" w:hAnsi="Times New Roman" w:cs="Times New Roman"/>
          <w:sz w:val="24"/>
          <w:szCs w:val="24"/>
        </w:rPr>
        <w:t>4</w:t>
      </w:r>
      <w:r w:rsidR="00107135" w:rsidRPr="00107135">
        <w:rPr>
          <w:rFonts w:ascii="Times New Roman" w:hAnsi="Times New Roman" w:cs="Times New Roman"/>
          <w:sz w:val="24"/>
          <w:szCs w:val="24"/>
        </w:rPr>
        <w:t xml:space="preserve">] </w:t>
      </w:r>
      <w:r w:rsidR="00107135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107135" w:rsidRPr="00107135">
        <w:rPr>
          <w:rFonts w:ascii="Times New Roman" w:hAnsi="Times New Roman" w:cs="Times New Roman"/>
          <w:sz w:val="24"/>
          <w:szCs w:val="24"/>
        </w:rPr>
        <w:t xml:space="preserve">при определении права на пенсию федеральных государственных гражданских служащих и при исчислении </w:t>
      </w:r>
      <w:r w:rsidR="00107135">
        <w:rPr>
          <w:rFonts w:ascii="Times New Roman" w:hAnsi="Times New Roman" w:cs="Times New Roman"/>
          <w:sz w:val="24"/>
          <w:szCs w:val="24"/>
        </w:rPr>
        <w:t xml:space="preserve">ее </w:t>
      </w:r>
      <w:r w:rsidR="00107135" w:rsidRPr="00107135">
        <w:rPr>
          <w:rFonts w:ascii="Times New Roman" w:hAnsi="Times New Roman" w:cs="Times New Roman"/>
          <w:sz w:val="24"/>
          <w:szCs w:val="24"/>
        </w:rPr>
        <w:t>размера</w:t>
      </w:r>
      <w:r w:rsidR="00107135">
        <w:rPr>
          <w:rFonts w:ascii="Times New Roman" w:hAnsi="Times New Roman" w:cs="Times New Roman"/>
          <w:sz w:val="24"/>
          <w:szCs w:val="24"/>
        </w:rPr>
        <w:t xml:space="preserve"> несет весомый вклад</w:t>
      </w:r>
      <w:r w:rsidR="00107135" w:rsidRPr="00107135">
        <w:rPr>
          <w:rFonts w:ascii="Times New Roman" w:hAnsi="Times New Roman" w:cs="Times New Roman"/>
          <w:sz w:val="24"/>
          <w:szCs w:val="24"/>
        </w:rPr>
        <w:t xml:space="preserve"> </w:t>
      </w:r>
      <w:r w:rsidR="00107135" w:rsidRPr="00107135">
        <w:rPr>
          <w:rFonts w:ascii="Times New Roman" w:hAnsi="Times New Roman" w:cs="Times New Roman"/>
          <w:sz w:val="24"/>
          <w:szCs w:val="24"/>
        </w:rPr>
        <w:t>стаж государственной гражданской службы</w:t>
      </w:r>
      <w:r w:rsidR="00107135">
        <w:rPr>
          <w:rFonts w:ascii="Times New Roman" w:hAnsi="Times New Roman" w:cs="Times New Roman"/>
          <w:sz w:val="24"/>
          <w:szCs w:val="24"/>
        </w:rPr>
        <w:t xml:space="preserve">. </w:t>
      </w:r>
      <w:r w:rsidR="00107135" w:rsidRPr="00107135">
        <w:rPr>
          <w:rFonts w:ascii="Times New Roman" w:hAnsi="Times New Roman" w:cs="Times New Roman"/>
          <w:sz w:val="24"/>
          <w:szCs w:val="24"/>
        </w:rPr>
        <w:t>П</w:t>
      </w:r>
      <w:r w:rsidR="00107135">
        <w:rPr>
          <w:rFonts w:ascii="Times New Roman" w:hAnsi="Times New Roman" w:cs="Times New Roman"/>
          <w:sz w:val="24"/>
          <w:szCs w:val="24"/>
        </w:rPr>
        <w:t>о нему устанавливается п</w:t>
      </w:r>
      <w:r w:rsidR="00107135" w:rsidRPr="00107135">
        <w:rPr>
          <w:rFonts w:ascii="Times New Roman" w:hAnsi="Times New Roman" w:cs="Times New Roman"/>
          <w:sz w:val="24"/>
          <w:szCs w:val="24"/>
        </w:rPr>
        <w:t>енсия за выслугу лет</w:t>
      </w:r>
      <w:r w:rsidR="00107135">
        <w:rPr>
          <w:rFonts w:ascii="Times New Roman" w:hAnsi="Times New Roman" w:cs="Times New Roman"/>
          <w:sz w:val="24"/>
          <w:szCs w:val="24"/>
        </w:rPr>
        <w:t>.</w:t>
      </w:r>
    </w:p>
    <w:p w14:paraId="56DE8515" w14:textId="71FBA441" w:rsidR="002B6A64" w:rsidRDefault="00107135" w:rsidP="002B6A64">
      <w:pPr>
        <w:spacing w:before="24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713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этому же акту</w:t>
      </w:r>
      <w:r w:rsidRPr="00107135">
        <w:rPr>
          <w:rFonts w:ascii="Times New Roman" w:hAnsi="Times New Roman" w:cs="Times New Roman"/>
          <w:sz w:val="24"/>
          <w:szCs w:val="24"/>
        </w:rPr>
        <w:t xml:space="preserve"> государственным гражданским служащим помимо пенсии за выслугу лет, может одновременно назначаться и получаться доля страховой пенсии в соответствии с Федеральным законом «О страховых пенсиях»</w:t>
      </w:r>
      <w:r>
        <w:rPr>
          <w:rFonts w:ascii="Times New Roman" w:hAnsi="Times New Roman" w:cs="Times New Roman"/>
          <w:sz w:val="24"/>
          <w:szCs w:val="24"/>
        </w:rPr>
        <w:t xml:space="preserve">. Также </w:t>
      </w:r>
      <w:r w:rsidRPr="00107135">
        <w:rPr>
          <w:rFonts w:ascii="Times New Roman" w:hAnsi="Times New Roman" w:cs="Times New Roman"/>
          <w:sz w:val="24"/>
          <w:szCs w:val="24"/>
        </w:rPr>
        <w:t>существуют, устанавливаются самостоятельно и в совокупности такие пенсии как: страховая пенсия по старости; страховая пенсия по инвалидности; страховая пенсия по случаю потери кормильца</w:t>
      </w:r>
      <w:r>
        <w:rPr>
          <w:rFonts w:ascii="Times New Roman" w:hAnsi="Times New Roman" w:cs="Times New Roman"/>
          <w:sz w:val="24"/>
          <w:szCs w:val="24"/>
        </w:rPr>
        <w:t xml:space="preserve"> и другие иные. </w:t>
      </w:r>
    </w:p>
    <w:p w14:paraId="40B4DABB" w14:textId="2B2231FE" w:rsidR="00AE5741" w:rsidRDefault="00107135" w:rsidP="00AE5741">
      <w:pPr>
        <w:spacing w:before="24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7135">
        <w:rPr>
          <w:rFonts w:ascii="Times New Roman" w:hAnsi="Times New Roman" w:cs="Times New Roman"/>
          <w:sz w:val="24"/>
          <w:szCs w:val="24"/>
        </w:rPr>
        <w:t>История пенсий в России берет свое начало еще во времена царизма доромановского времени и продолжает свое развитие и далее. Однако проще всего брать точку отсчета от 14 июля 1956-ого года – даты возникновения пенсионной системы в СССР через закон «О государственных пенсиях»</w:t>
      </w:r>
      <w:r w:rsidR="00AE5741">
        <w:rPr>
          <w:rFonts w:ascii="Times New Roman" w:hAnsi="Times New Roman" w:cs="Times New Roman"/>
          <w:sz w:val="24"/>
          <w:szCs w:val="24"/>
        </w:rPr>
        <w:t xml:space="preserve">. В новейшей истории можно выделить </w:t>
      </w:r>
      <w:r w:rsidR="00AE5741" w:rsidRPr="00AE5741">
        <w:rPr>
          <w:rFonts w:ascii="Times New Roman" w:hAnsi="Times New Roman" w:cs="Times New Roman"/>
          <w:sz w:val="24"/>
          <w:szCs w:val="24"/>
        </w:rPr>
        <w:t>Федеральный Закон «О трудовых пенсиях в Российской Федерации»</w:t>
      </w:r>
      <w:r w:rsidR="00AE5741">
        <w:rPr>
          <w:rFonts w:ascii="Times New Roman" w:hAnsi="Times New Roman" w:cs="Times New Roman"/>
          <w:sz w:val="24"/>
          <w:szCs w:val="24"/>
        </w:rPr>
        <w:t xml:space="preserve"> </w:t>
      </w:r>
      <w:r w:rsidR="00AE5741" w:rsidRPr="00AE5741">
        <w:rPr>
          <w:rFonts w:ascii="Times New Roman" w:hAnsi="Times New Roman" w:cs="Times New Roman"/>
          <w:sz w:val="24"/>
          <w:szCs w:val="24"/>
        </w:rPr>
        <w:t>2001</w:t>
      </w:r>
      <w:r w:rsidR="00AE5741">
        <w:rPr>
          <w:rFonts w:ascii="Times New Roman" w:hAnsi="Times New Roman" w:cs="Times New Roman"/>
          <w:sz w:val="24"/>
          <w:szCs w:val="24"/>
        </w:rPr>
        <w:t>-ого</w:t>
      </w:r>
      <w:r w:rsidR="00AE5741" w:rsidRPr="00AE5741">
        <w:rPr>
          <w:rFonts w:ascii="Times New Roman" w:hAnsi="Times New Roman" w:cs="Times New Roman"/>
          <w:sz w:val="24"/>
          <w:szCs w:val="24"/>
        </w:rPr>
        <w:t xml:space="preserve"> год</w:t>
      </w:r>
      <w:r w:rsidR="00AE5741">
        <w:rPr>
          <w:rFonts w:ascii="Times New Roman" w:hAnsi="Times New Roman" w:cs="Times New Roman"/>
          <w:sz w:val="24"/>
          <w:szCs w:val="24"/>
        </w:rPr>
        <w:t xml:space="preserve">а, </w:t>
      </w:r>
      <w:r w:rsidR="00AE5741" w:rsidRPr="00AE5741">
        <w:rPr>
          <w:rFonts w:ascii="Times New Roman" w:hAnsi="Times New Roman" w:cs="Times New Roman"/>
          <w:sz w:val="24"/>
          <w:szCs w:val="24"/>
        </w:rPr>
        <w:t>на данный момент не действительный</w:t>
      </w:r>
      <w:r w:rsidR="00AE5741">
        <w:rPr>
          <w:rFonts w:ascii="Times New Roman" w:hAnsi="Times New Roman" w:cs="Times New Roman"/>
          <w:sz w:val="24"/>
          <w:szCs w:val="24"/>
        </w:rPr>
        <w:t xml:space="preserve">. Этот акт подразумевал двухосновную пенсионную систему – </w:t>
      </w:r>
      <w:r w:rsidR="00AE5741" w:rsidRPr="00AE5741">
        <w:rPr>
          <w:rFonts w:ascii="Times New Roman" w:hAnsi="Times New Roman" w:cs="Times New Roman"/>
          <w:sz w:val="24"/>
          <w:szCs w:val="24"/>
        </w:rPr>
        <w:t>страхов</w:t>
      </w:r>
      <w:r w:rsidR="00AE5741">
        <w:rPr>
          <w:rFonts w:ascii="Times New Roman" w:hAnsi="Times New Roman" w:cs="Times New Roman"/>
          <w:sz w:val="24"/>
          <w:szCs w:val="24"/>
        </w:rPr>
        <w:t>ую</w:t>
      </w:r>
      <w:r w:rsidR="00AE5741" w:rsidRPr="00AE5741">
        <w:rPr>
          <w:rFonts w:ascii="Times New Roman" w:hAnsi="Times New Roman" w:cs="Times New Roman"/>
          <w:sz w:val="24"/>
          <w:szCs w:val="24"/>
        </w:rPr>
        <w:t xml:space="preserve"> и накопительн</w:t>
      </w:r>
      <w:r w:rsidR="00AE5741">
        <w:rPr>
          <w:rFonts w:ascii="Times New Roman" w:hAnsi="Times New Roman" w:cs="Times New Roman"/>
          <w:sz w:val="24"/>
          <w:szCs w:val="24"/>
        </w:rPr>
        <w:t>ую</w:t>
      </w:r>
      <w:r w:rsidR="00AE5741" w:rsidRPr="00AE5741">
        <w:rPr>
          <w:rFonts w:ascii="Times New Roman" w:hAnsi="Times New Roman" w:cs="Times New Roman"/>
          <w:sz w:val="24"/>
          <w:szCs w:val="24"/>
        </w:rPr>
        <w:t xml:space="preserve"> част</w:t>
      </w:r>
      <w:r w:rsidR="00AE5741">
        <w:rPr>
          <w:rFonts w:ascii="Times New Roman" w:hAnsi="Times New Roman" w:cs="Times New Roman"/>
          <w:sz w:val="24"/>
          <w:szCs w:val="24"/>
        </w:rPr>
        <w:t xml:space="preserve">ь. </w:t>
      </w:r>
      <w:r w:rsidR="00AE5741" w:rsidRPr="00AE5741">
        <w:rPr>
          <w:rFonts w:ascii="Times New Roman" w:hAnsi="Times New Roman" w:cs="Times New Roman"/>
          <w:sz w:val="24"/>
          <w:szCs w:val="24"/>
        </w:rPr>
        <w:t xml:space="preserve">С 2014-ого по настоящий год происходят изменения в </w:t>
      </w:r>
      <w:r w:rsidR="00AE5741" w:rsidRPr="00AE5741">
        <w:rPr>
          <w:rFonts w:ascii="Times New Roman" w:hAnsi="Times New Roman" w:cs="Times New Roman"/>
          <w:sz w:val="24"/>
          <w:szCs w:val="24"/>
        </w:rPr>
        <w:lastRenderedPageBreak/>
        <w:t>нормировании возраста выхода на пенсию для обоих полов</w:t>
      </w:r>
      <w:r w:rsidR="00AE5741">
        <w:rPr>
          <w:rFonts w:ascii="Times New Roman" w:hAnsi="Times New Roman" w:cs="Times New Roman"/>
          <w:sz w:val="24"/>
          <w:szCs w:val="24"/>
        </w:rPr>
        <w:t xml:space="preserve">, а также в определении способа их определения и формирования. </w:t>
      </w:r>
    </w:p>
    <w:p w14:paraId="59E4A4E7" w14:textId="2B8A7A05" w:rsidR="00AE5741" w:rsidRDefault="00AE5741" w:rsidP="00AE5741">
      <w:pPr>
        <w:spacing w:before="24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741">
        <w:rPr>
          <w:rFonts w:ascii="Times New Roman" w:hAnsi="Times New Roman" w:cs="Times New Roman"/>
          <w:sz w:val="24"/>
          <w:szCs w:val="24"/>
        </w:rPr>
        <w:t>Современная практика пенсионного обеспечения государственных гражданских служащих как граждан Российской Федерации базируется на судебной практике по поводу дел о пенсионном обеспечении в размерах федерации и субъектов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E5741">
        <w:rPr>
          <w:rFonts w:ascii="Times New Roman" w:hAnsi="Times New Roman" w:cs="Times New Roman"/>
          <w:sz w:val="24"/>
          <w:szCs w:val="24"/>
        </w:rPr>
        <w:t>Здесь можно выделить две категории вопросов</w:t>
      </w:r>
      <w:r>
        <w:rPr>
          <w:rFonts w:ascii="Times New Roman" w:hAnsi="Times New Roman" w:cs="Times New Roman"/>
          <w:sz w:val="24"/>
          <w:szCs w:val="24"/>
        </w:rPr>
        <w:t xml:space="preserve"> — это</w:t>
      </w:r>
      <w:r w:rsidRPr="00AE5741">
        <w:rPr>
          <w:rFonts w:ascii="Times New Roman" w:hAnsi="Times New Roman" w:cs="Times New Roman"/>
          <w:sz w:val="24"/>
          <w:szCs w:val="24"/>
        </w:rPr>
        <w:t xml:space="preserve"> вопросы общего характера, не относящиеся непосредственно к пенсионной тематике</w:t>
      </w:r>
      <w:r>
        <w:rPr>
          <w:rFonts w:ascii="Times New Roman" w:hAnsi="Times New Roman" w:cs="Times New Roman"/>
          <w:sz w:val="24"/>
          <w:szCs w:val="24"/>
        </w:rPr>
        <w:t xml:space="preserve"> (в</w:t>
      </w:r>
      <w:r w:rsidRPr="00AE5741">
        <w:rPr>
          <w:rFonts w:ascii="Times New Roman" w:hAnsi="Times New Roman" w:cs="Times New Roman"/>
          <w:sz w:val="24"/>
          <w:szCs w:val="24"/>
        </w:rPr>
        <w:t xml:space="preserve"> частности, подсудность спора, связанного с реализацией гражданином права на трудовую пенсию, уплата государственной пошлины и т. п.</w:t>
      </w:r>
      <w:r>
        <w:rPr>
          <w:rFonts w:ascii="Times New Roman" w:hAnsi="Times New Roman" w:cs="Times New Roman"/>
          <w:sz w:val="24"/>
          <w:szCs w:val="24"/>
        </w:rPr>
        <w:t xml:space="preserve">) и сами непосредственно относящиеся вопросы. В целом прикладное определение вопросов пенсионного обеспечения гражданских служащих носит субъектно-ориентированный характер, оставляя на данный вопрос на решение регионам </w:t>
      </w:r>
      <w:r w:rsidR="006C4E70">
        <w:rPr>
          <w:rFonts w:ascii="Times New Roman" w:hAnsi="Times New Roman" w:cs="Times New Roman"/>
          <w:sz w:val="24"/>
          <w:szCs w:val="24"/>
        </w:rPr>
        <w:t xml:space="preserve">с учетом их особенностей управления. </w:t>
      </w:r>
    </w:p>
    <w:p w14:paraId="5DD94860" w14:textId="20FEF9DB" w:rsidR="00107135" w:rsidRDefault="006C4E70" w:rsidP="006C4E70">
      <w:pPr>
        <w:spacing w:before="24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Проблематику в данной области наиболее обширно освящают отрасли юридической науки как наука трудового права, и вся она в целостности. Например, основополагающая пенсия – по выслуге лет - </w:t>
      </w:r>
      <w:r w:rsidRPr="006C4E70">
        <w:rPr>
          <w:rFonts w:ascii="Times New Roman" w:hAnsi="Times New Roman" w:cs="Times New Roman"/>
          <w:sz w:val="24"/>
          <w:szCs w:val="24"/>
        </w:rPr>
        <w:t xml:space="preserve">в настоящее время фактически отождествлена с пенсией по старости в силу необходимости соблюдения условий и стажа, и возраста.  </w:t>
      </w:r>
      <w:r>
        <w:rPr>
          <w:rFonts w:ascii="Times New Roman" w:hAnsi="Times New Roman" w:cs="Times New Roman"/>
          <w:sz w:val="24"/>
          <w:szCs w:val="24"/>
        </w:rPr>
        <w:t xml:space="preserve">Из этого может вытекать коллизационая ситуация, когда служащий </w:t>
      </w:r>
      <w:r w:rsidRPr="006C4E70">
        <w:rPr>
          <w:rFonts w:ascii="Times New Roman" w:hAnsi="Times New Roman" w:cs="Times New Roman"/>
          <w:sz w:val="24"/>
          <w:szCs w:val="24"/>
        </w:rPr>
        <w:t>при достижении необходимого трудового стажа не всегда имеет возможность использования права выхода на пенсию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1C01">
        <w:rPr>
          <w:rFonts w:ascii="Times New Roman" w:hAnsi="Times New Roman" w:cs="Times New Roman"/>
          <w:sz w:val="24"/>
          <w:szCs w:val="24"/>
        </w:rPr>
        <w:t xml:space="preserve">Также обширная проблема несоответствия уровня заработной платы гражданской службы в отдельных ведомствах и уровня используемой профессиональной компетенции влияет на область пенсионного обеспечения, т.к. </w:t>
      </w:r>
      <w:r w:rsidR="00C21C01" w:rsidRPr="00C21C01">
        <w:rPr>
          <w:rFonts w:ascii="Times New Roman" w:hAnsi="Times New Roman" w:cs="Times New Roman"/>
          <w:sz w:val="24"/>
          <w:szCs w:val="24"/>
        </w:rPr>
        <w:t>размер среднемесячного заработка также влияет на сумму пенсии государственного служащего</w:t>
      </w:r>
      <w:r w:rsidR="00C21C01">
        <w:rPr>
          <w:rFonts w:ascii="Times New Roman" w:hAnsi="Times New Roman" w:cs="Times New Roman"/>
          <w:sz w:val="24"/>
          <w:szCs w:val="24"/>
        </w:rPr>
        <w:t>.</w:t>
      </w:r>
    </w:p>
    <w:p w14:paraId="6B354A2D" w14:textId="1D8B5D7A" w:rsidR="00C21C01" w:rsidRPr="002B6A64" w:rsidRDefault="00C21C01" w:rsidP="004C2E55">
      <w:pPr>
        <w:spacing w:before="24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Данную совокупность проблем предлагается решать следующими действиями. Для начала необходимо говорить </w:t>
      </w:r>
      <w:r w:rsidRPr="00C21C01">
        <w:rPr>
          <w:rFonts w:ascii="Times New Roman" w:hAnsi="Times New Roman" w:cs="Times New Roman"/>
          <w:sz w:val="24"/>
          <w:szCs w:val="24"/>
        </w:rPr>
        <w:t>развитии законодательства по данному вопросу</w:t>
      </w:r>
      <w:r>
        <w:rPr>
          <w:rFonts w:ascii="Times New Roman" w:hAnsi="Times New Roman" w:cs="Times New Roman"/>
          <w:sz w:val="24"/>
          <w:szCs w:val="24"/>
        </w:rPr>
        <w:t xml:space="preserve">. Например, </w:t>
      </w:r>
      <w:r w:rsidRPr="00C21C01">
        <w:rPr>
          <w:rFonts w:ascii="Times New Roman" w:hAnsi="Times New Roman" w:cs="Times New Roman"/>
          <w:sz w:val="24"/>
          <w:szCs w:val="24"/>
        </w:rPr>
        <w:t>выделение</w:t>
      </w:r>
      <w:r w:rsidRPr="00C21C01">
        <w:rPr>
          <w:rFonts w:ascii="Times New Roman" w:hAnsi="Times New Roman" w:cs="Times New Roman"/>
          <w:sz w:val="24"/>
          <w:szCs w:val="24"/>
        </w:rPr>
        <w:t xml:space="preserve"> пенсии по выслуге лет в отдельный вид пенсий. Таким образом, </w:t>
      </w:r>
      <w:r w:rsidRPr="00C21C01">
        <w:rPr>
          <w:rFonts w:ascii="Times New Roman" w:hAnsi="Times New Roman" w:cs="Times New Roman"/>
          <w:sz w:val="24"/>
          <w:szCs w:val="24"/>
        </w:rPr>
        <w:t>после изменения</w:t>
      </w:r>
      <w:r w:rsidRPr="00C21C01">
        <w:rPr>
          <w:rFonts w:ascii="Times New Roman" w:hAnsi="Times New Roman" w:cs="Times New Roman"/>
          <w:sz w:val="24"/>
          <w:szCs w:val="24"/>
        </w:rPr>
        <w:t xml:space="preserve"> закона при достижении необходимого трудового стажа государственным служащим предлагалось бы право выбора между продолжением трудовой деятельности, либо уходом на пенсию по выслуге лет. </w:t>
      </w:r>
      <w:r>
        <w:rPr>
          <w:rFonts w:ascii="Times New Roman" w:hAnsi="Times New Roman" w:cs="Times New Roman"/>
          <w:sz w:val="24"/>
          <w:szCs w:val="24"/>
        </w:rPr>
        <w:t xml:space="preserve">Вместе </w:t>
      </w:r>
      <w:r w:rsidRPr="00C21C01">
        <w:rPr>
          <w:rFonts w:ascii="Times New Roman" w:hAnsi="Times New Roman" w:cs="Times New Roman"/>
          <w:sz w:val="24"/>
          <w:szCs w:val="24"/>
        </w:rPr>
        <w:t>с этим пенсия по выслуге лет для гражданских государственных служащих смогла бы стать более полноценной пенсией, а не доплатой к уже существующей пенсии по старости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2E55">
        <w:rPr>
          <w:rFonts w:ascii="Times New Roman" w:hAnsi="Times New Roman" w:cs="Times New Roman"/>
          <w:sz w:val="24"/>
          <w:szCs w:val="24"/>
        </w:rPr>
        <w:t>Касаемо п</w:t>
      </w:r>
      <w:r w:rsidRPr="00C21C01">
        <w:rPr>
          <w:rFonts w:ascii="Times New Roman" w:hAnsi="Times New Roman" w:cs="Times New Roman"/>
          <w:sz w:val="24"/>
          <w:szCs w:val="24"/>
        </w:rPr>
        <w:t>роблем</w:t>
      </w:r>
      <w:r w:rsidR="004C2E55">
        <w:rPr>
          <w:rFonts w:ascii="Times New Roman" w:hAnsi="Times New Roman" w:cs="Times New Roman"/>
          <w:sz w:val="24"/>
          <w:szCs w:val="24"/>
        </w:rPr>
        <w:t>ы</w:t>
      </w:r>
      <w:r w:rsidRPr="00C21C01">
        <w:rPr>
          <w:rFonts w:ascii="Times New Roman" w:hAnsi="Times New Roman" w:cs="Times New Roman"/>
          <w:sz w:val="24"/>
          <w:szCs w:val="24"/>
        </w:rPr>
        <w:t xml:space="preserve"> </w:t>
      </w:r>
      <w:r w:rsidR="004C2E55">
        <w:rPr>
          <w:rFonts w:ascii="Times New Roman" w:hAnsi="Times New Roman" w:cs="Times New Roman"/>
          <w:sz w:val="24"/>
          <w:szCs w:val="24"/>
        </w:rPr>
        <w:t xml:space="preserve">о заработной плате, то она </w:t>
      </w:r>
      <w:r w:rsidR="004C2E55" w:rsidRPr="004C2E55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4C2E55">
        <w:rPr>
          <w:rFonts w:ascii="Times New Roman" w:hAnsi="Times New Roman" w:cs="Times New Roman"/>
          <w:sz w:val="24"/>
          <w:szCs w:val="24"/>
        </w:rPr>
        <w:t>решаться такими путями как: с</w:t>
      </w:r>
      <w:r w:rsidR="004C2E55" w:rsidRPr="004C2E55">
        <w:rPr>
          <w:rFonts w:ascii="Times New Roman" w:hAnsi="Times New Roman" w:cs="Times New Roman"/>
          <w:sz w:val="24"/>
          <w:szCs w:val="24"/>
        </w:rPr>
        <w:t>балансирование заработных плат между органами различных ветвей власти</w:t>
      </w:r>
      <w:r w:rsidR="004C2E55">
        <w:rPr>
          <w:rFonts w:ascii="Times New Roman" w:hAnsi="Times New Roman" w:cs="Times New Roman"/>
          <w:sz w:val="24"/>
          <w:szCs w:val="24"/>
        </w:rPr>
        <w:t>;</w:t>
      </w:r>
      <w:r w:rsidR="004C2E55" w:rsidRPr="004C2E55">
        <w:rPr>
          <w:rFonts w:ascii="Times New Roman" w:hAnsi="Times New Roman" w:cs="Times New Roman"/>
          <w:sz w:val="24"/>
          <w:szCs w:val="24"/>
        </w:rPr>
        <w:t xml:space="preserve"> обще</w:t>
      </w:r>
      <w:r w:rsidR="004C2E55">
        <w:rPr>
          <w:rFonts w:ascii="Times New Roman" w:hAnsi="Times New Roman" w:cs="Times New Roman"/>
          <w:sz w:val="24"/>
          <w:szCs w:val="24"/>
        </w:rPr>
        <w:t>е</w:t>
      </w:r>
      <w:r w:rsidR="004C2E55" w:rsidRPr="004C2E55">
        <w:rPr>
          <w:rFonts w:ascii="Times New Roman" w:hAnsi="Times New Roman" w:cs="Times New Roman"/>
          <w:sz w:val="24"/>
          <w:szCs w:val="24"/>
        </w:rPr>
        <w:t xml:space="preserve"> повышени</w:t>
      </w:r>
      <w:r w:rsidR="004C2E55">
        <w:rPr>
          <w:rFonts w:ascii="Times New Roman" w:hAnsi="Times New Roman" w:cs="Times New Roman"/>
          <w:sz w:val="24"/>
          <w:szCs w:val="24"/>
        </w:rPr>
        <w:t>е</w:t>
      </w:r>
      <w:r w:rsidR="004C2E55" w:rsidRPr="004C2E55">
        <w:rPr>
          <w:rFonts w:ascii="Times New Roman" w:hAnsi="Times New Roman" w:cs="Times New Roman"/>
          <w:sz w:val="24"/>
          <w:szCs w:val="24"/>
        </w:rPr>
        <w:t xml:space="preserve"> сумм заработных плат </w:t>
      </w:r>
      <w:r w:rsidR="004C2E55">
        <w:rPr>
          <w:rFonts w:ascii="Times New Roman" w:hAnsi="Times New Roman" w:cs="Times New Roman"/>
          <w:sz w:val="24"/>
          <w:szCs w:val="24"/>
        </w:rPr>
        <w:t xml:space="preserve">и уменьшение влияния </w:t>
      </w:r>
      <w:r w:rsidR="004C2E55" w:rsidRPr="004C2E55">
        <w:rPr>
          <w:rFonts w:ascii="Times New Roman" w:hAnsi="Times New Roman" w:cs="Times New Roman"/>
          <w:sz w:val="24"/>
          <w:szCs w:val="24"/>
        </w:rPr>
        <w:t xml:space="preserve">среднемесячной зарплаты </w:t>
      </w:r>
      <w:r w:rsidR="004C2E55">
        <w:rPr>
          <w:rFonts w:ascii="Times New Roman" w:hAnsi="Times New Roman" w:cs="Times New Roman"/>
          <w:sz w:val="24"/>
          <w:szCs w:val="24"/>
        </w:rPr>
        <w:t xml:space="preserve">на </w:t>
      </w:r>
      <w:r w:rsidR="004C2E55" w:rsidRPr="004C2E55">
        <w:rPr>
          <w:rFonts w:ascii="Times New Roman" w:hAnsi="Times New Roman" w:cs="Times New Roman"/>
          <w:sz w:val="24"/>
          <w:szCs w:val="24"/>
        </w:rPr>
        <w:t>сумм</w:t>
      </w:r>
      <w:r w:rsidR="004C2E55">
        <w:rPr>
          <w:rFonts w:ascii="Times New Roman" w:hAnsi="Times New Roman" w:cs="Times New Roman"/>
          <w:sz w:val="24"/>
          <w:szCs w:val="24"/>
        </w:rPr>
        <w:t>у</w:t>
      </w:r>
      <w:r w:rsidR="004C2E55" w:rsidRPr="004C2E55">
        <w:rPr>
          <w:rFonts w:ascii="Times New Roman" w:hAnsi="Times New Roman" w:cs="Times New Roman"/>
          <w:sz w:val="24"/>
          <w:szCs w:val="24"/>
        </w:rPr>
        <w:t xml:space="preserve"> его пенсии</w:t>
      </w:r>
      <w:r w:rsidR="004C2E55">
        <w:rPr>
          <w:rFonts w:ascii="Times New Roman" w:hAnsi="Times New Roman" w:cs="Times New Roman"/>
          <w:sz w:val="24"/>
          <w:szCs w:val="24"/>
        </w:rPr>
        <w:t>.</w:t>
      </w:r>
    </w:p>
    <w:p w14:paraId="1F86F762" w14:textId="1EF5386E" w:rsidR="007E541B" w:rsidRPr="007E541B" w:rsidRDefault="007E541B" w:rsidP="007E541B">
      <w:pPr>
        <w:spacing w:before="240" w:line="240" w:lineRule="auto"/>
        <w:ind w:firstLine="426"/>
        <w:jc w:val="both"/>
      </w:pPr>
      <w:r w:rsidRPr="007E541B">
        <w:rPr>
          <w:rFonts w:ascii="Times New Roman" w:hAnsi="Times New Roman" w:cs="Times New Roman"/>
          <w:sz w:val="24"/>
          <w:szCs w:val="24"/>
        </w:rPr>
        <w:fldChar w:fldCharType="begin"/>
      </w:r>
      <w:r w:rsidRPr="007E541B">
        <w:rPr>
          <w:rFonts w:ascii="Times New Roman" w:hAnsi="Times New Roman" w:cs="Times New Roman"/>
          <w:sz w:val="24"/>
          <w:szCs w:val="24"/>
        </w:rPr>
        <w:instrText xml:space="preserve"> HYPERLINK "https://passport.yandex.ru/auth?mode=add-user&amp;retpath=https%3A%2F%2Fmail.yandex.ru&amp;" \t "_parent" </w:instrText>
      </w:r>
      <w:r w:rsidRPr="007E541B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17CD35FB" w14:textId="77777777" w:rsidR="007E541B" w:rsidRPr="007E541B" w:rsidRDefault="007E541B" w:rsidP="007E541B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E541B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4D9FBD77" w14:textId="1E42DB77" w:rsidR="007E541B" w:rsidRDefault="00107135" w:rsidP="0010713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14:paraId="0C558326" w14:textId="1449C2D0" w:rsidR="004C2E55" w:rsidRDefault="004C2E55" w:rsidP="006C4E70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C2E55">
        <w:rPr>
          <w:rFonts w:ascii="Times New Roman" w:hAnsi="Times New Roman" w:cs="Times New Roman"/>
          <w:sz w:val="24"/>
          <w:szCs w:val="24"/>
        </w:rPr>
        <w:t>Конституция Российской Федерации : принята всенар. голосованием 12 дек. 1993 г. [с учетом поправок, внесенных Законами Рос. Федерации о поправках к Конституции Рос. Федерации от 30 дек. 2008 г. № 6-ФКЗ, от 30 дек. 2008 г. № 7-ФКЗ, от 5 февр. 2014 г. 28 № 2-ФКЗ, от 21 июля 2014 г. № 11-ФКЗ] // Собрание законодательства Российской Федерации. — 2014. — № 31. — Ст. 4398.</w:t>
      </w:r>
    </w:p>
    <w:p w14:paraId="3EE4DA9A" w14:textId="6CC3500B" w:rsidR="006C4E70" w:rsidRDefault="006C4E70" w:rsidP="006C4E70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5741">
        <w:rPr>
          <w:rFonts w:ascii="Times New Roman" w:hAnsi="Times New Roman" w:cs="Times New Roman"/>
          <w:sz w:val="24"/>
          <w:szCs w:val="24"/>
        </w:rPr>
        <w:t xml:space="preserve">О внесении изменений в отдельные законодательные акты Российской Федерации по вопросам назначения и выплаты пенсий : Федер. закон от 03.10.2018 N 350-ФЗ  :  принят Государственной Думой 27 сент. 2013 г. : одобрен Советом Федерации 3 окт. 2013 года // Российская газета — 2018 г. — № 223(7686) </w:t>
      </w:r>
    </w:p>
    <w:p w14:paraId="2B1522B8" w14:textId="77777777" w:rsidR="004C2E55" w:rsidRDefault="004C2E55" w:rsidP="004C2E55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C2E55">
        <w:rPr>
          <w:rFonts w:ascii="Times New Roman" w:hAnsi="Times New Roman" w:cs="Times New Roman"/>
          <w:sz w:val="24"/>
          <w:szCs w:val="24"/>
        </w:rPr>
        <w:lastRenderedPageBreak/>
        <w:t>О государственной гражданской службе Российской Федерации: Федер. закон от 27 июля 2004 г. N 79-ФЗ : принят Государственной Думой 7 июля 2001 4. : одобрен Советом Федерации 15 июля 2004 г. : [в ред. от 31.07.2020 г.]  // Российская газета — 2004 г. —  № 0(3539)</w:t>
      </w:r>
    </w:p>
    <w:p w14:paraId="1BE2B5D4" w14:textId="64E1B55F" w:rsidR="004C2E55" w:rsidRDefault="004C2E55" w:rsidP="006C4E70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C2E55">
        <w:rPr>
          <w:rFonts w:ascii="Times New Roman" w:hAnsi="Times New Roman" w:cs="Times New Roman"/>
          <w:sz w:val="24"/>
          <w:szCs w:val="24"/>
        </w:rPr>
        <w:t>О государственном пенсионном обеспечении в Российской Федерации: Федер. закон от 15 декабря 2001 г. N 166-ФЗ : принят Государственной Думой 30 нояб. 2001 г. : одобрен Советом Федерации 5 дек. 2001 г. : [в ред. от 01.10.2019 г.] // Российская газета — 2001 г. —  № 0(2859)</w:t>
      </w:r>
    </w:p>
    <w:p w14:paraId="41F7F71F" w14:textId="55C0C03D" w:rsidR="004C2E55" w:rsidRDefault="004C2E55" w:rsidP="006C4E70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C2E55">
        <w:rPr>
          <w:rFonts w:ascii="Times New Roman" w:hAnsi="Times New Roman" w:cs="Times New Roman"/>
          <w:sz w:val="24"/>
          <w:szCs w:val="24"/>
        </w:rPr>
        <w:t>О системе государственной службы Российской Федерации  : Федер. закон от 27 мая 2003 г. N 58-ФЗ : принят Государственной Думой 25 апр. 2004 г. : одобрен Советом Федерации 14 мая 2003 г. : [в ред. от 23.05.2016 г.] // Российская газета — 2003 г. —  № 0(3217)</w:t>
      </w:r>
    </w:p>
    <w:p w14:paraId="05EA1C81" w14:textId="3AA43592" w:rsidR="00107135" w:rsidRDefault="00107135" w:rsidP="00107135">
      <w:pPr>
        <w:pStyle w:val="a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135">
        <w:rPr>
          <w:rFonts w:ascii="Times New Roman" w:hAnsi="Times New Roman" w:cs="Times New Roman"/>
          <w:sz w:val="24"/>
          <w:szCs w:val="24"/>
        </w:rPr>
        <w:t>Борисенко,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135">
        <w:rPr>
          <w:rFonts w:ascii="Times New Roman" w:hAnsi="Times New Roman" w:cs="Times New Roman"/>
          <w:sz w:val="24"/>
          <w:szCs w:val="24"/>
        </w:rPr>
        <w:t>Ю. Пенсионное обеспечение / Н.Ю. Борисенко. - Москва: Дашков и К — 2013. - 572 стр.</w:t>
      </w:r>
    </w:p>
    <w:p w14:paraId="48A7E3AD" w14:textId="37F6B91F" w:rsidR="003F4156" w:rsidRDefault="003F4156" w:rsidP="00107135">
      <w:pPr>
        <w:pStyle w:val="a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4156">
        <w:rPr>
          <w:rFonts w:ascii="Times New Roman" w:hAnsi="Times New Roman" w:cs="Times New Roman"/>
          <w:sz w:val="24"/>
          <w:szCs w:val="24"/>
        </w:rPr>
        <w:t xml:space="preserve">Гостева, Е. От Грозного до Путина: как менялись пенсии в России / Е. Гостева // Газета.ru: общественно-политическое интернет - издание URL: https://www.gazeta.ru/business/2019/07/11/12493849.shtml?p=main&amp;sort=asc [Дата обращения: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F415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04.</w:t>
      </w:r>
      <w:r w:rsidRPr="003F4156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F4156">
        <w:rPr>
          <w:rFonts w:ascii="Times New Roman" w:hAnsi="Times New Roman" w:cs="Times New Roman"/>
          <w:sz w:val="24"/>
          <w:szCs w:val="24"/>
        </w:rPr>
        <w:t>]</w:t>
      </w:r>
    </w:p>
    <w:p w14:paraId="0F28A9B0" w14:textId="7A71240D" w:rsidR="003F4156" w:rsidRDefault="003F4156" w:rsidP="00107135">
      <w:pPr>
        <w:pStyle w:val="a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4156">
        <w:rPr>
          <w:rFonts w:ascii="Times New Roman" w:hAnsi="Times New Roman" w:cs="Times New Roman"/>
          <w:sz w:val="24"/>
          <w:szCs w:val="24"/>
        </w:rPr>
        <w:t>Мачульская, Е. Е. Право социального обеспечения: учебное пособие / Е. Е. Мачульская, Ж. А.  Горбачева, — Москва: Книжный мир — 2010 г. — с.164.</w:t>
      </w:r>
    </w:p>
    <w:p w14:paraId="243D9D5B" w14:textId="77777777" w:rsidR="00AE5741" w:rsidRPr="00107135" w:rsidRDefault="00AE5741" w:rsidP="00AE5741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E5741" w:rsidRPr="00107135" w:rsidSect="007E541B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9DE2E" w14:textId="77777777" w:rsidR="00B41DF4" w:rsidRDefault="00B41DF4" w:rsidP="002B6A64">
      <w:pPr>
        <w:spacing w:after="0" w:line="240" w:lineRule="auto"/>
      </w:pPr>
      <w:r>
        <w:separator/>
      </w:r>
    </w:p>
  </w:endnote>
  <w:endnote w:type="continuationSeparator" w:id="0">
    <w:p w14:paraId="340E62B8" w14:textId="77777777" w:rsidR="00B41DF4" w:rsidRDefault="00B41DF4" w:rsidP="002B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D7ACA" w14:textId="77777777" w:rsidR="00B41DF4" w:rsidRDefault="00B41DF4" w:rsidP="002B6A64">
      <w:pPr>
        <w:spacing w:after="0" w:line="240" w:lineRule="auto"/>
      </w:pPr>
      <w:r>
        <w:separator/>
      </w:r>
    </w:p>
  </w:footnote>
  <w:footnote w:type="continuationSeparator" w:id="0">
    <w:p w14:paraId="421FA689" w14:textId="77777777" w:rsidR="00B41DF4" w:rsidRDefault="00B41DF4" w:rsidP="002B6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35359"/>
    <w:multiLevelType w:val="hybridMultilevel"/>
    <w:tmpl w:val="6B589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14AFD"/>
    <w:multiLevelType w:val="multilevel"/>
    <w:tmpl w:val="1B44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1F7FF9"/>
    <w:multiLevelType w:val="multilevel"/>
    <w:tmpl w:val="8E027DD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54555580">
    <w:abstractNumId w:val="2"/>
  </w:num>
  <w:num w:numId="2" w16cid:durableId="822240028">
    <w:abstractNumId w:val="2"/>
  </w:num>
  <w:num w:numId="3" w16cid:durableId="1253468665">
    <w:abstractNumId w:val="1"/>
  </w:num>
  <w:num w:numId="4" w16cid:durableId="1763795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1B"/>
    <w:rsid w:val="00107135"/>
    <w:rsid w:val="002B6A64"/>
    <w:rsid w:val="003F4156"/>
    <w:rsid w:val="004C2E55"/>
    <w:rsid w:val="006C3110"/>
    <w:rsid w:val="006C4E70"/>
    <w:rsid w:val="007E541B"/>
    <w:rsid w:val="00AE5741"/>
    <w:rsid w:val="00B41DF4"/>
    <w:rsid w:val="00C21C01"/>
    <w:rsid w:val="00CC41CF"/>
    <w:rsid w:val="00FB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95A1"/>
  <w15:chartTrackingRefBased/>
  <w15:docId w15:val="{CD1A9C41-8741-47C0-B15D-7CF1B37D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41CF"/>
    <w:pPr>
      <w:keepNext/>
      <w:keepLines/>
      <w:numPr>
        <w:numId w:val="1"/>
      </w:numPr>
      <w:spacing w:before="240" w:after="0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41CF"/>
    <w:pPr>
      <w:keepNext/>
      <w:keepLines/>
      <w:numPr>
        <w:ilvl w:val="1"/>
        <w:numId w:val="2"/>
      </w:numPr>
      <w:spacing w:before="40" w:after="0"/>
      <w:outlineLvl w:val="1"/>
    </w:pPr>
    <w:rPr>
      <w:rFonts w:ascii="Times New Roman" w:eastAsiaTheme="majorEastAsia" w:hAnsi="Times New Roman" w:cstheme="majorBidi"/>
      <w:sz w:val="30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41CF"/>
    <w:rPr>
      <w:rFonts w:ascii="Times New Roman" w:eastAsiaTheme="majorEastAsia" w:hAnsi="Times New Roman" w:cstheme="majorBidi"/>
      <w:sz w:val="30"/>
      <w:szCs w:val="26"/>
    </w:rPr>
  </w:style>
  <w:style w:type="character" w:customStyle="1" w:styleId="10">
    <w:name w:val="Заголовок 1 Знак"/>
    <w:basedOn w:val="a0"/>
    <w:link w:val="1"/>
    <w:uiPriority w:val="9"/>
    <w:rsid w:val="00CC41C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7E541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541B"/>
    <w:rPr>
      <w:color w:val="605E5C"/>
      <w:shd w:val="clear" w:color="auto" w:fill="E1DFDD"/>
    </w:rPr>
  </w:style>
  <w:style w:type="paragraph" w:styleId="a5">
    <w:name w:val="footnote text"/>
    <w:basedOn w:val="a"/>
    <w:link w:val="a6"/>
    <w:uiPriority w:val="99"/>
    <w:semiHidden/>
    <w:unhideWhenUsed/>
    <w:rsid w:val="002B6A64"/>
    <w:pPr>
      <w:spacing w:after="0" w:line="240" w:lineRule="auto"/>
    </w:pPr>
    <w:rPr>
      <w:rFonts w:eastAsia="Batang"/>
      <w:kern w:val="0"/>
      <w:sz w:val="20"/>
      <w:szCs w:val="20"/>
      <w14:ligatures w14:val="none"/>
    </w:rPr>
  </w:style>
  <w:style w:type="character" w:customStyle="1" w:styleId="a6">
    <w:name w:val="Текст сноски Знак"/>
    <w:basedOn w:val="a0"/>
    <w:link w:val="a5"/>
    <w:uiPriority w:val="99"/>
    <w:semiHidden/>
    <w:rsid w:val="002B6A64"/>
    <w:rPr>
      <w:rFonts w:eastAsia="Batang"/>
      <w:kern w:val="0"/>
      <w:sz w:val="20"/>
      <w:szCs w:val="20"/>
      <w14:ligatures w14:val="none"/>
    </w:rPr>
  </w:style>
  <w:style w:type="character" w:styleId="a7">
    <w:name w:val="footnote reference"/>
    <w:basedOn w:val="a0"/>
    <w:uiPriority w:val="99"/>
    <w:semiHidden/>
    <w:unhideWhenUsed/>
    <w:rsid w:val="002B6A64"/>
    <w:rPr>
      <w:vertAlign w:val="superscript"/>
    </w:rPr>
  </w:style>
  <w:style w:type="paragraph" w:styleId="a8">
    <w:name w:val="List Paragraph"/>
    <w:basedOn w:val="a"/>
    <w:uiPriority w:val="34"/>
    <w:qFormat/>
    <w:rsid w:val="00107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2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Голышевская</dc:creator>
  <cp:keywords/>
  <dc:description/>
  <cp:lastModifiedBy>Ксения Голышевская</cp:lastModifiedBy>
  <cp:revision>1</cp:revision>
  <dcterms:created xsi:type="dcterms:W3CDTF">2023-04-05T15:20:00Z</dcterms:created>
  <dcterms:modified xsi:type="dcterms:W3CDTF">2023-04-05T16:51:00Z</dcterms:modified>
</cp:coreProperties>
</file>