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54" w:rsidRDefault="00F30972" w:rsidP="00F3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30972">
        <w:rPr>
          <w:rFonts w:ascii="Times New Roman" w:hAnsi="Times New Roman" w:cs="Times New Roman"/>
          <w:b/>
          <w:sz w:val="24"/>
          <w:szCs w:val="24"/>
        </w:rPr>
        <w:t>Развитие вертикальных ферм на основе внедрения цифровых технологий для формирования устойчивого рынка продукции растениеводства</w:t>
      </w:r>
    </w:p>
    <w:bookmarkEnd w:id="0"/>
    <w:p w:rsidR="00F30972" w:rsidRDefault="00F30972" w:rsidP="00F3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972" w:rsidRDefault="00F30972" w:rsidP="00F3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Белова Е.С.</w:t>
      </w:r>
    </w:p>
    <w:p w:rsidR="00F30972" w:rsidRDefault="00F30972" w:rsidP="00F309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0972">
        <w:rPr>
          <w:rFonts w:ascii="Times New Roman" w:hAnsi="Times New Roman" w:cs="Times New Roman"/>
          <w:i/>
          <w:sz w:val="24"/>
          <w:szCs w:val="24"/>
        </w:rPr>
        <w:t>Ассистент</w:t>
      </w:r>
    </w:p>
    <w:p w:rsidR="00F30972" w:rsidRDefault="00F30972" w:rsidP="00F309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Новосибирский государственный аграрный университет,</w:t>
      </w:r>
    </w:p>
    <w:p w:rsidR="00F30972" w:rsidRDefault="00F30972" w:rsidP="00F309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факультет Экономики и управления, Новосибирск, Россия</w:t>
      </w:r>
    </w:p>
    <w:p w:rsidR="00F30972" w:rsidRDefault="00F30972" w:rsidP="00F309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30972">
        <w:rPr>
          <w:rFonts w:ascii="Times New Roman" w:hAnsi="Times New Roman" w:cs="Times New Roman"/>
          <w:i/>
          <w:sz w:val="24"/>
          <w:szCs w:val="24"/>
        </w:rPr>
        <w:t>E–mail: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Helena-133@mail.ru</w:t>
      </w:r>
    </w:p>
    <w:p w:rsidR="00F30972" w:rsidRDefault="00F30972" w:rsidP="00F309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30972" w:rsidRPr="00F30972" w:rsidRDefault="00F30972" w:rsidP="00F3097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30972">
        <w:rPr>
          <w:rFonts w:ascii="Times New Roman" w:hAnsi="Times New Roman" w:cs="Times New Roman"/>
          <w:sz w:val="24"/>
          <w:szCs w:val="24"/>
        </w:rPr>
        <w:t>Растениеводство - одна из основных отраслей сельского хозяйства, поставляюща</w:t>
      </w:r>
      <w:r w:rsidR="005E3189">
        <w:rPr>
          <w:rFonts w:ascii="Times New Roman" w:hAnsi="Times New Roman" w:cs="Times New Roman"/>
          <w:sz w:val="24"/>
          <w:szCs w:val="24"/>
        </w:rPr>
        <w:t>я продукты питания населению страны</w:t>
      </w:r>
      <w:r w:rsidRPr="00F30972">
        <w:rPr>
          <w:rFonts w:ascii="Times New Roman" w:hAnsi="Times New Roman" w:cs="Times New Roman"/>
          <w:sz w:val="24"/>
          <w:szCs w:val="24"/>
        </w:rPr>
        <w:t>. Однако рост населения и изменение климата приводят к увеличению потребности в продуктах растениеводства и необходимости повышать производительность. В последние годы стала популярной концепция вертикального фермерства, которая позволяет выращивать растения в вертикальных структурах с использованием технологий высокой плотности посадки. В связи с этим становится важным внедрение цифровых технологий в вертикальное фермерство для увеличения его эффективности и формирования устойчивого рынка продукции растениеводства.</w:t>
      </w:r>
    </w:p>
    <w:p w:rsidR="00F30972" w:rsidRPr="00F30972" w:rsidRDefault="00F30972" w:rsidP="00F3097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30972">
        <w:rPr>
          <w:rFonts w:ascii="Times New Roman" w:hAnsi="Times New Roman" w:cs="Times New Roman"/>
          <w:sz w:val="24"/>
          <w:szCs w:val="24"/>
        </w:rPr>
        <w:t>Цифровые технологии используются во многих сферах производства и имеют немалый потенциал для повышения эффективности вертикального фермерства. Одним из главных преимуществ цифровых технологий является возможность автоматизации процессов, снижение затрат труда и ресурсов, а также повышение качества и урожайности продукции. Большинство производственных процессов на вертикальных фермах уже автоматизированы, но использование цифровых технологий может улучшить их функциональность. Новые технологии в области датчиков, систем управления и мониторинга качества воздуха и воды позволят более точно контролировать и настраивать окружающую среду внутри вертикальных структур для обеспечения оптимальных условий для растений</w:t>
      </w:r>
      <w:r w:rsidR="00282319">
        <w:rPr>
          <w:rFonts w:ascii="Times New Roman" w:hAnsi="Times New Roman" w:cs="Times New Roman"/>
          <w:sz w:val="24"/>
          <w:szCs w:val="24"/>
        </w:rPr>
        <w:t xml:space="preserve"> </w:t>
      </w:r>
      <w:r w:rsidR="001F211B" w:rsidRPr="001F211B">
        <w:rPr>
          <w:rFonts w:ascii="Times New Roman" w:hAnsi="Times New Roman" w:cs="Times New Roman"/>
          <w:sz w:val="24"/>
          <w:szCs w:val="24"/>
        </w:rPr>
        <w:t>[</w:t>
      </w:r>
      <w:r w:rsidR="00282319">
        <w:rPr>
          <w:rFonts w:ascii="Times New Roman" w:hAnsi="Times New Roman" w:cs="Times New Roman"/>
          <w:sz w:val="24"/>
          <w:szCs w:val="24"/>
        </w:rPr>
        <w:t>1</w:t>
      </w:r>
      <w:r w:rsidR="001F211B" w:rsidRPr="001F211B">
        <w:rPr>
          <w:rFonts w:ascii="Times New Roman" w:hAnsi="Times New Roman" w:cs="Times New Roman"/>
          <w:sz w:val="24"/>
          <w:szCs w:val="24"/>
        </w:rPr>
        <w:t>]</w:t>
      </w:r>
      <w:r w:rsidRPr="00F30972">
        <w:rPr>
          <w:rFonts w:ascii="Times New Roman" w:hAnsi="Times New Roman" w:cs="Times New Roman"/>
          <w:sz w:val="24"/>
          <w:szCs w:val="24"/>
        </w:rPr>
        <w:t>.</w:t>
      </w:r>
    </w:p>
    <w:p w:rsidR="00F30972" w:rsidRPr="00F30972" w:rsidRDefault="00F30972" w:rsidP="00F3097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30972">
        <w:rPr>
          <w:rFonts w:ascii="Times New Roman" w:hAnsi="Times New Roman" w:cs="Times New Roman"/>
          <w:sz w:val="24"/>
          <w:szCs w:val="24"/>
        </w:rPr>
        <w:t>Разработка программного обеспечения для управления вертикальными фермами на основе датчиков и систем управления позволит автоматизировать процессы выращивания и сократить затраты на управление. Также существует возможность внедрения искусственного интеллекта для контроля за ростом и развитием растений, анализа и оптимизации производственных процессов и управления запасами.</w:t>
      </w:r>
    </w:p>
    <w:p w:rsidR="00F30972" w:rsidRPr="00F30972" w:rsidRDefault="00F30972" w:rsidP="00F3097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30972">
        <w:rPr>
          <w:rFonts w:ascii="Times New Roman" w:hAnsi="Times New Roman" w:cs="Times New Roman"/>
          <w:sz w:val="24"/>
          <w:szCs w:val="24"/>
        </w:rPr>
        <w:t>Внедрение цифровых технологий также позволяет уменьшить воздействие на окружающую среду за счет более точного использования ресурсов. Использование гидропоники и аэропоники, в которых растения выращиваются без почвы в растворах питательных веществ или в воздухе, не требует большого количества земли и воды, что является особенно актуальным в условиях ограниченных ресурсов.</w:t>
      </w:r>
    </w:p>
    <w:p w:rsidR="00F30972" w:rsidRDefault="00F30972" w:rsidP="00F3097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30972">
        <w:rPr>
          <w:rFonts w:ascii="Times New Roman" w:hAnsi="Times New Roman" w:cs="Times New Roman"/>
          <w:sz w:val="24"/>
          <w:szCs w:val="24"/>
        </w:rPr>
        <w:t>Одним из главных преимуществ вертикального фермерства является возможность создавать центры производства продукции растениеводства в городах поблизости от потребителей продукции, что позволяет сокращать расстояние и время доставки продукции, а также уменьшить количество выбросов углекислого газа при транспортировке.</w:t>
      </w:r>
    </w:p>
    <w:p w:rsidR="002C0E9A" w:rsidRPr="00F30972" w:rsidRDefault="002C0E9A" w:rsidP="00F3097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C0E9A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2C0E9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C0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E9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C0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E9A">
        <w:rPr>
          <w:rFonts w:ascii="Times New Roman" w:hAnsi="Times New Roman" w:cs="Times New Roman"/>
          <w:sz w:val="24"/>
          <w:szCs w:val="24"/>
        </w:rPr>
        <w:t>Markets</w:t>
      </w:r>
      <w:proofErr w:type="spellEnd"/>
      <w:r w:rsidRPr="002C0E9A">
        <w:rPr>
          <w:rFonts w:ascii="Times New Roman" w:hAnsi="Times New Roman" w:cs="Times New Roman"/>
          <w:sz w:val="24"/>
          <w:szCs w:val="24"/>
        </w:rPr>
        <w:t>, объем глобального рынка вертикального фермерст</w:t>
      </w:r>
      <w:r>
        <w:rPr>
          <w:rFonts w:ascii="Times New Roman" w:hAnsi="Times New Roman" w:cs="Times New Roman"/>
          <w:sz w:val="24"/>
          <w:szCs w:val="24"/>
        </w:rPr>
        <w:t xml:space="preserve">ва в 2017 году составлял около </w:t>
      </w:r>
      <w:r w:rsidRPr="002C0E9A">
        <w:rPr>
          <w:rFonts w:ascii="Times New Roman" w:hAnsi="Times New Roman" w:cs="Times New Roman"/>
          <w:sz w:val="24"/>
          <w:szCs w:val="24"/>
        </w:rPr>
        <w:t>2,3 млрд</w:t>
      </w:r>
      <w:r>
        <w:rPr>
          <w:rFonts w:ascii="Times New Roman" w:hAnsi="Times New Roman" w:cs="Times New Roman"/>
          <w:sz w:val="24"/>
          <w:szCs w:val="24"/>
        </w:rPr>
        <w:t xml:space="preserve"> долларов, к 2020 году он достиг</w:t>
      </w:r>
      <w:r w:rsidRPr="002C0E9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метки в 3,88 млрд долларов, а в 2022 году он вырос</w:t>
      </w:r>
      <w:r w:rsidRPr="002C0E9A">
        <w:rPr>
          <w:rFonts w:ascii="Times New Roman" w:hAnsi="Times New Roman" w:cs="Times New Roman"/>
          <w:sz w:val="24"/>
          <w:szCs w:val="24"/>
        </w:rPr>
        <w:t xml:space="preserve"> почти до 5,7 млрд долларов, прибавляя более 20% ежегодно. Среди основных факторов роста исследователи называют увеличивающийся спрос на продукты питания без пестицидов, освобождение пригодных для сити-ферм промышленных помещений в городах, а также эффективно</w:t>
      </w:r>
      <w:r w:rsidR="00282319">
        <w:rPr>
          <w:rFonts w:ascii="Times New Roman" w:hAnsi="Times New Roman" w:cs="Times New Roman"/>
          <w:sz w:val="24"/>
          <w:szCs w:val="24"/>
        </w:rPr>
        <w:t>сть самой системы выращивания [5</w:t>
      </w:r>
      <w:r w:rsidRPr="002C0E9A">
        <w:rPr>
          <w:rFonts w:ascii="Times New Roman" w:hAnsi="Times New Roman" w:cs="Times New Roman"/>
          <w:sz w:val="24"/>
          <w:szCs w:val="24"/>
        </w:rPr>
        <w:t>].</w:t>
      </w:r>
    </w:p>
    <w:p w:rsidR="00F30972" w:rsidRPr="00F30972" w:rsidRDefault="00F30972" w:rsidP="00F3097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30972">
        <w:rPr>
          <w:rFonts w:ascii="Times New Roman" w:hAnsi="Times New Roman" w:cs="Times New Roman"/>
          <w:sz w:val="24"/>
          <w:szCs w:val="24"/>
        </w:rPr>
        <w:t xml:space="preserve">Развитие вертикальных ферм на основе цифровых технологий может также иметь положительный эффект на формирование рынка продукции растениеводства. </w:t>
      </w:r>
      <w:r w:rsidRPr="00F30972">
        <w:rPr>
          <w:rFonts w:ascii="Times New Roman" w:hAnsi="Times New Roman" w:cs="Times New Roman"/>
          <w:sz w:val="24"/>
          <w:szCs w:val="24"/>
        </w:rPr>
        <w:lastRenderedPageBreak/>
        <w:t>Повышенная производительность и качество продукции позволяет увеличить ее доступность и снизить затраты на производство, что способствует росту спроса на продукцию растениеводства. Внедрение цифровых технологий позволяет также оптимизировать производственные процессы и уменьшить затраты на энергию, что в конечном итоге может привести к снижению цены на продукцию растениеводства и повышению ее конкурентоспособности на рынке.</w:t>
      </w:r>
      <w:r w:rsidR="005E3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972" w:rsidRDefault="00F30972" w:rsidP="00F3097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30972">
        <w:rPr>
          <w:rFonts w:ascii="Times New Roman" w:hAnsi="Times New Roman" w:cs="Times New Roman"/>
          <w:sz w:val="24"/>
          <w:szCs w:val="24"/>
        </w:rPr>
        <w:t>Таким образом, развитие вертикальных ферм на основе цифровых технологий имеет большой потенциал для увеличения эффективности производства продукции растениеводства, повышения ее качества, уменьшения воздействия на окружающую среду и формирования устойчивого рынка продукции растениеводства. Важно продолжать исследования и разработки в этой области, чтобы осуществить полный потенциал вертикального фермерства на основе цифровых технологий и добиться достижения целей устойчивого развития.</w:t>
      </w:r>
    </w:p>
    <w:p w:rsidR="001F211B" w:rsidRDefault="001F211B" w:rsidP="00F3097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F211B" w:rsidRPr="00282319" w:rsidRDefault="001F211B" w:rsidP="001F211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19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1F211B" w:rsidRDefault="00282319" w:rsidP="0028231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82319">
        <w:rPr>
          <w:rFonts w:ascii="Times New Roman" w:hAnsi="Times New Roman" w:cs="Times New Roman"/>
          <w:sz w:val="24"/>
          <w:szCs w:val="24"/>
        </w:rPr>
        <w:t xml:space="preserve">Кузьмина, Е. С. Роль </w:t>
      </w:r>
      <w:proofErr w:type="spellStart"/>
      <w:r w:rsidRPr="00282319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282319">
        <w:rPr>
          <w:rFonts w:ascii="Times New Roman" w:hAnsi="Times New Roman" w:cs="Times New Roman"/>
          <w:sz w:val="24"/>
          <w:szCs w:val="24"/>
        </w:rPr>
        <w:t xml:space="preserve"> в развитии сельскохозяйственной отрасли Новосибирской области / Е. С. Кузьмина // АПК: экономика, управление. – 2022. – № 3. – С. 92-99.</w:t>
      </w:r>
    </w:p>
    <w:p w:rsidR="00282319" w:rsidRDefault="00282319" w:rsidP="0028231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82319">
        <w:rPr>
          <w:rFonts w:ascii="Times New Roman" w:hAnsi="Times New Roman" w:cs="Times New Roman"/>
          <w:sz w:val="24"/>
          <w:szCs w:val="24"/>
        </w:rPr>
        <w:t xml:space="preserve">Мамай, О.В. Современные тенденции </w:t>
      </w:r>
      <w:proofErr w:type="spellStart"/>
      <w:r w:rsidRPr="00282319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282319">
        <w:rPr>
          <w:rFonts w:ascii="Times New Roman" w:hAnsi="Times New Roman" w:cs="Times New Roman"/>
          <w:sz w:val="24"/>
          <w:szCs w:val="24"/>
        </w:rPr>
        <w:t xml:space="preserve"> аграрного сектора экономики / О.В. Мамай // Инновационные достижения науки и техники АПК: сб. науч. тр. - </w:t>
      </w:r>
      <w:proofErr w:type="spellStart"/>
      <w:r w:rsidRPr="0028231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82319">
        <w:rPr>
          <w:rFonts w:ascii="Times New Roman" w:hAnsi="Times New Roman" w:cs="Times New Roman"/>
          <w:sz w:val="24"/>
          <w:szCs w:val="24"/>
        </w:rPr>
        <w:t>: РИО Самарского ГАУ, 2018. - С. 524-527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319" w:rsidRDefault="00282319" w:rsidP="0028231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Национальный проект «</w:t>
      </w:r>
      <w:r w:rsidRPr="00282319">
        <w:rPr>
          <w:rFonts w:ascii="Times New Roman" w:hAnsi="Times New Roman" w:cs="Times New Roman"/>
          <w:sz w:val="24"/>
          <w:szCs w:val="24"/>
        </w:rPr>
        <w:t>Цифровая эк</w:t>
      </w:r>
      <w:r>
        <w:rPr>
          <w:rFonts w:ascii="Times New Roman" w:hAnsi="Times New Roman" w:cs="Times New Roman"/>
          <w:sz w:val="24"/>
          <w:szCs w:val="24"/>
        </w:rPr>
        <w:t xml:space="preserve">ономика» [Электронный ресурс]. – </w:t>
      </w:r>
      <w:r w:rsidRPr="00282319">
        <w:rPr>
          <w:rFonts w:ascii="Times New Roman" w:hAnsi="Times New Roman" w:cs="Times New Roman"/>
          <w:sz w:val="24"/>
          <w:szCs w:val="24"/>
        </w:rPr>
        <w:t xml:space="preserve"> Режим доступа: https://digital.gov.ru/ru/activity/directions/858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319" w:rsidRDefault="00282319" w:rsidP="0028231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82319">
        <w:rPr>
          <w:rFonts w:ascii="Times New Roman" w:hAnsi="Times New Roman" w:cs="Times New Roman"/>
          <w:sz w:val="24"/>
          <w:szCs w:val="24"/>
        </w:rPr>
        <w:t>Официальный сайт Министерства сельского хозяйства Российской Федерации Электронный ресурс]. - Режим доступа: http://mcx.ru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319" w:rsidRDefault="00282319" w:rsidP="0028231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82319">
        <w:rPr>
          <w:rFonts w:ascii="Times New Roman" w:hAnsi="Times New Roman" w:cs="Times New Roman"/>
          <w:sz w:val="24"/>
          <w:szCs w:val="24"/>
        </w:rPr>
        <w:t xml:space="preserve">Рынок вертикального земледелия с COVID-19 Анализ воздействия по механизму роста (гидропоника, аэропоника, </w:t>
      </w:r>
      <w:proofErr w:type="spellStart"/>
      <w:r w:rsidRPr="00282319">
        <w:rPr>
          <w:rFonts w:ascii="Times New Roman" w:hAnsi="Times New Roman" w:cs="Times New Roman"/>
          <w:sz w:val="24"/>
          <w:szCs w:val="24"/>
        </w:rPr>
        <w:t>аквапоника</w:t>
      </w:r>
      <w:proofErr w:type="spellEnd"/>
      <w:r w:rsidRPr="00282319">
        <w:rPr>
          <w:rFonts w:ascii="Times New Roman" w:hAnsi="Times New Roman" w:cs="Times New Roman"/>
          <w:sz w:val="24"/>
          <w:szCs w:val="24"/>
        </w:rPr>
        <w:t>), структуре (вертикальная ферма на основе зданий и вертикальная ферма на основе морских контейнеров), типу культуры, предложению и региону - глобальный прогноз до 2026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[Электронный ресурс]. – </w:t>
      </w:r>
      <w:r w:rsidRPr="00282319">
        <w:rPr>
          <w:rFonts w:ascii="Times New Roman" w:hAnsi="Times New Roman" w:cs="Times New Roman"/>
          <w:sz w:val="24"/>
          <w:szCs w:val="24"/>
        </w:rPr>
        <w:t xml:space="preserve">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319">
        <w:rPr>
          <w:rFonts w:ascii="Times New Roman" w:hAnsi="Times New Roman" w:cs="Times New Roman"/>
          <w:sz w:val="24"/>
          <w:szCs w:val="24"/>
        </w:rPr>
        <w:t>https://www.researchandmarkets.com/reports/5136175/vertical-farming-market-with-covid-19-impact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319" w:rsidRDefault="00282319" w:rsidP="0028231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282319" w:rsidRDefault="00282319" w:rsidP="0028231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282319" w:rsidRPr="00F30972" w:rsidRDefault="00282319" w:rsidP="0028231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282319" w:rsidRPr="00F30972" w:rsidSect="00F3097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2D"/>
    <w:rsid w:val="001F211B"/>
    <w:rsid w:val="00282319"/>
    <w:rsid w:val="002C0E9A"/>
    <w:rsid w:val="005E3189"/>
    <w:rsid w:val="0060672D"/>
    <w:rsid w:val="009E7606"/>
    <w:rsid w:val="00E67BCF"/>
    <w:rsid w:val="00EB5954"/>
    <w:rsid w:val="00F3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3362"/>
  <w15:chartTrackingRefBased/>
  <w15:docId w15:val="{5341FEC4-BAF2-43D5-BBFA-406811B2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2023-04-06T14:39:00Z</dcterms:created>
  <dcterms:modified xsi:type="dcterms:W3CDTF">2023-04-06T15:53:00Z</dcterms:modified>
</cp:coreProperties>
</file>