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102C" w14:textId="77777777" w:rsidR="0014601C" w:rsidRPr="009B12E5" w:rsidRDefault="0014601C" w:rsidP="005626C9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 w:rsidRPr="009B12E5">
        <w:rPr>
          <w:rFonts w:cs="Times New Roman"/>
          <w:b/>
          <w:sz w:val="24"/>
          <w:szCs w:val="24"/>
        </w:rPr>
        <w:t>Вероятностный расчет железобетонных пролетных строений</w:t>
      </w:r>
    </w:p>
    <w:p w14:paraId="3AE322E1" w14:textId="77777777" w:rsidR="009B12E5" w:rsidRPr="009B12E5" w:rsidRDefault="009B12E5" w:rsidP="005626C9">
      <w:pPr>
        <w:spacing w:line="240" w:lineRule="auto"/>
        <w:contextualSpacing/>
        <w:jc w:val="center"/>
        <w:rPr>
          <w:rFonts w:cs="Times New Roman"/>
          <w:b/>
          <w:i/>
          <w:sz w:val="24"/>
          <w:szCs w:val="24"/>
        </w:rPr>
      </w:pPr>
      <w:r w:rsidRPr="009B12E5">
        <w:rPr>
          <w:rFonts w:cs="Times New Roman"/>
          <w:b/>
          <w:i/>
          <w:sz w:val="24"/>
          <w:szCs w:val="24"/>
        </w:rPr>
        <w:t>Чередник Андрей Романович</w:t>
      </w:r>
    </w:p>
    <w:p w14:paraId="36BDE2BD" w14:textId="77777777" w:rsidR="008C4DAC" w:rsidRDefault="009B12E5" w:rsidP="005626C9">
      <w:pPr>
        <w:spacing w:line="240" w:lineRule="auto"/>
        <w:contextualSpacing/>
        <w:jc w:val="center"/>
        <w:rPr>
          <w:rFonts w:cs="Times New Roman"/>
          <w:b/>
          <w:i/>
          <w:sz w:val="24"/>
          <w:szCs w:val="24"/>
        </w:rPr>
      </w:pPr>
      <w:r w:rsidRPr="009B12E5">
        <w:rPr>
          <w:rFonts w:cs="Times New Roman"/>
          <w:b/>
          <w:i/>
          <w:sz w:val="24"/>
          <w:szCs w:val="24"/>
        </w:rPr>
        <w:t>Колчева Дарья Викторовна</w:t>
      </w:r>
    </w:p>
    <w:p w14:paraId="2DB02DB3" w14:textId="3DE3D163" w:rsidR="00DF2D34" w:rsidRPr="00DF2D34" w:rsidRDefault="00DF2D34" w:rsidP="005626C9">
      <w:pPr>
        <w:spacing w:line="240" w:lineRule="auto"/>
        <w:contextualSpacing/>
        <w:jc w:val="center"/>
        <w:rPr>
          <w:rFonts w:cs="Times New Roman"/>
          <w:i/>
          <w:sz w:val="24"/>
          <w:szCs w:val="24"/>
        </w:rPr>
      </w:pPr>
      <w:r w:rsidRPr="00DF2D34">
        <w:rPr>
          <w:rFonts w:cs="Times New Roman"/>
          <w:i/>
          <w:sz w:val="24"/>
          <w:szCs w:val="24"/>
        </w:rPr>
        <w:t>Студенты</w:t>
      </w:r>
    </w:p>
    <w:p w14:paraId="5AD5F8FA" w14:textId="77777777" w:rsidR="00DF2D34" w:rsidRDefault="00DF2D34" w:rsidP="005626C9">
      <w:pPr>
        <w:spacing w:line="240" w:lineRule="auto"/>
        <w:contextualSpacing/>
        <w:jc w:val="center"/>
        <w:rPr>
          <w:rFonts w:cs="Times New Roman"/>
          <w:i/>
          <w:sz w:val="24"/>
          <w:szCs w:val="24"/>
        </w:rPr>
      </w:pPr>
      <w:r w:rsidRPr="00DF2D34">
        <w:rPr>
          <w:rFonts w:cs="Times New Roman"/>
          <w:i/>
          <w:sz w:val="24"/>
          <w:szCs w:val="24"/>
        </w:rPr>
        <w:t>Сибирский государственный университет путей сообщения</w:t>
      </w:r>
      <w:r>
        <w:rPr>
          <w:rFonts w:cs="Times New Roman"/>
          <w:i/>
          <w:sz w:val="24"/>
          <w:szCs w:val="24"/>
        </w:rPr>
        <w:t xml:space="preserve">, </w:t>
      </w:r>
      <w:r>
        <w:rPr>
          <w:rFonts w:cs="Times New Roman"/>
          <w:i/>
          <w:sz w:val="24"/>
          <w:szCs w:val="24"/>
        </w:rPr>
        <w:br/>
        <w:t>факультет Мосты и тоннели, Новосибирск, Россия</w:t>
      </w:r>
    </w:p>
    <w:p w14:paraId="5DBD7D90" w14:textId="77777777" w:rsidR="00DF2D34" w:rsidRPr="00DF2D34" w:rsidRDefault="00DF2D34" w:rsidP="005626C9">
      <w:pPr>
        <w:spacing w:line="240" w:lineRule="auto"/>
        <w:contextualSpacing/>
        <w:jc w:val="center"/>
        <w:rPr>
          <w:rFonts w:eastAsia="Times New Roman" w:cs="Times New Roman"/>
          <w:i/>
          <w:iCs/>
          <w:color w:val="000000"/>
          <w:sz w:val="24"/>
          <w:szCs w:val="28"/>
          <w:lang w:val="en-US" w:eastAsia="ru-RU"/>
        </w:rPr>
      </w:pPr>
      <w:r w:rsidRPr="00DF2D34">
        <w:rPr>
          <w:rFonts w:eastAsia="Times New Roman" w:cs="Times New Roman"/>
          <w:i/>
          <w:iCs/>
          <w:color w:val="000000"/>
          <w:sz w:val="24"/>
          <w:szCs w:val="28"/>
          <w:lang w:val="en-US" w:eastAsia="ru-RU"/>
        </w:rPr>
        <w:t xml:space="preserve">E–mail: </w:t>
      </w:r>
      <w:r>
        <w:rPr>
          <w:rFonts w:eastAsia="Times New Roman" w:cs="Times New Roman"/>
          <w:i/>
          <w:iCs/>
          <w:color w:val="000000"/>
          <w:sz w:val="24"/>
          <w:szCs w:val="28"/>
          <w:lang w:val="en-US" w:eastAsia="ru-RU"/>
        </w:rPr>
        <w:t>Cherednik_and@mail.ru</w:t>
      </w:r>
    </w:p>
    <w:p w14:paraId="4986E8FC" w14:textId="77777777" w:rsidR="00DF2D34" w:rsidRPr="0097407B" w:rsidRDefault="00DF2D34" w:rsidP="005626C9">
      <w:pPr>
        <w:spacing w:line="240" w:lineRule="auto"/>
        <w:contextualSpacing/>
        <w:jc w:val="center"/>
        <w:rPr>
          <w:rFonts w:eastAsia="Times New Roman" w:cs="Times New Roman"/>
          <w:i/>
          <w:iCs/>
          <w:color w:val="000000"/>
          <w:sz w:val="24"/>
          <w:szCs w:val="28"/>
          <w:lang w:val="en-US" w:eastAsia="ru-RU"/>
        </w:rPr>
      </w:pPr>
      <w:r w:rsidRPr="0097407B">
        <w:rPr>
          <w:rFonts w:eastAsia="Times New Roman" w:cs="Times New Roman"/>
          <w:i/>
          <w:iCs/>
          <w:color w:val="000000"/>
          <w:sz w:val="24"/>
          <w:szCs w:val="28"/>
          <w:lang w:val="en-US" w:eastAsia="ru-RU"/>
        </w:rPr>
        <w:t>E–mail:</w:t>
      </w:r>
      <w:r w:rsidR="0097407B" w:rsidRPr="0097407B">
        <w:rPr>
          <w:lang w:val="en-US"/>
        </w:rPr>
        <w:t xml:space="preserve"> </w:t>
      </w:r>
      <w:r w:rsidR="0097407B">
        <w:rPr>
          <w:rFonts w:eastAsia="Times New Roman" w:cs="Times New Roman"/>
          <w:i/>
          <w:iCs/>
          <w:color w:val="000000"/>
          <w:sz w:val="24"/>
          <w:szCs w:val="28"/>
          <w:lang w:val="en-US" w:eastAsia="ru-RU"/>
        </w:rPr>
        <w:t>D</w:t>
      </w:r>
      <w:r w:rsidR="0097407B" w:rsidRPr="0097407B">
        <w:rPr>
          <w:rFonts w:eastAsia="Times New Roman" w:cs="Times New Roman"/>
          <w:i/>
          <w:iCs/>
          <w:color w:val="000000"/>
          <w:sz w:val="24"/>
          <w:szCs w:val="28"/>
          <w:lang w:val="en-US" w:eastAsia="ru-RU"/>
        </w:rPr>
        <w:t>aria.kolcheva0307@icloud.com</w:t>
      </w:r>
    </w:p>
    <w:p w14:paraId="57A4E60F" w14:textId="77777777" w:rsidR="00427050" w:rsidRPr="00DF2D34" w:rsidRDefault="00427050" w:rsidP="005626C9">
      <w:pPr>
        <w:spacing w:line="240" w:lineRule="auto"/>
        <w:contextualSpacing/>
        <w:jc w:val="center"/>
        <w:rPr>
          <w:rFonts w:cs="Times New Roman"/>
          <w:i/>
          <w:sz w:val="22"/>
          <w:szCs w:val="24"/>
        </w:rPr>
      </w:pPr>
      <w:r w:rsidRPr="00427050">
        <w:rPr>
          <w:rFonts w:cs="Times New Roman"/>
          <w:i/>
          <w:color w:val="000000"/>
          <w:sz w:val="24"/>
          <w:szCs w:val="24"/>
          <w:shd w:val="clear" w:color="auto" w:fill="FFFFFF"/>
        </w:rPr>
        <w:t>Научный руководитель старший преподаватель кафедры мосты</w:t>
      </w:r>
      <w:r w:rsidRPr="009B12E5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Н.В. Молокова</w:t>
      </w:r>
    </w:p>
    <w:p w14:paraId="7ABFF44A" w14:textId="77777777" w:rsidR="00322E4D" w:rsidRDefault="00322E4D" w:rsidP="009B12E5">
      <w:pPr>
        <w:spacing w:line="240" w:lineRule="auto"/>
        <w:ind w:firstLine="284"/>
        <w:contextualSpacing/>
        <w:jc w:val="both"/>
        <w:rPr>
          <w:sz w:val="24"/>
          <w:szCs w:val="24"/>
        </w:rPr>
      </w:pPr>
    </w:p>
    <w:p w14:paraId="6C1AB778" w14:textId="6CF12907" w:rsidR="00D20520" w:rsidRPr="009B12E5" w:rsidRDefault="00D42E2E" w:rsidP="009B12E5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D42E2E">
        <w:rPr>
          <w:sz w:val="24"/>
          <w:szCs w:val="24"/>
        </w:rPr>
        <w:t xml:space="preserve">Никогда не известно точно, каковы будут величины постоянных и временных нагрузок, действующих на </w:t>
      </w:r>
      <w:r>
        <w:rPr>
          <w:sz w:val="24"/>
          <w:szCs w:val="24"/>
        </w:rPr>
        <w:t>конструкцию</w:t>
      </w:r>
      <w:r w:rsidRPr="00D42E2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период</w:t>
      </w:r>
      <w:r w:rsidRPr="00D42E2E">
        <w:rPr>
          <w:sz w:val="24"/>
          <w:szCs w:val="24"/>
        </w:rPr>
        <w:t xml:space="preserve"> эксплуатации.</w:t>
      </w:r>
      <w:r>
        <w:rPr>
          <w:sz w:val="24"/>
          <w:szCs w:val="24"/>
        </w:rPr>
        <w:t xml:space="preserve"> </w:t>
      </w:r>
      <w:r w:rsidR="00D20520" w:rsidRPr="009B12E5">
        <w:rPr>
          <w:sz w:val="24"/>
          <w:szCs w:val="24"/>
        </w:rPr>
        <w:t>Нельзя гарантировать со стопроцентной уверенностью прочность конструкционных материалов, соответствие фактических геометрических размеров проектным.</w:t>
      </w:r>
      <w:r>
        <w:rPr>
          <w:sz w:val="24"/>
          <w:szCs w:val="24"/>
        </w:rPr>
        <w:t xml:space="preserve"> Несомненно</w:t>
      </w:r>
      <w:r w:rsidRPr="00D42E2E">
        <w:rPr>
          <w:sz w:val="24"/>
          <w:szCs w:val="24"/>
        </w:rPr>
        <w:t>, свою долю неопределенностей вносит несовершенство используемых в расчетах математических моделей, различные предположения и допущения. Но природа всех явлений и процессов, начиная от изготовления пролетного строения до работы его под нагрузками в эксплуатации такова, что приходится иметь дело со случайными величинами и законами их распределения.</w:t>
      </w:r>
    </w:p>
    <w:p w14:paraId="57FD779F" w14:textId="77777777" w:rsidR="00D20520" w:rsidRPr="006633EB" w:rsidRDefault="00D42E2E" w:rsidP="009B12E5">
      <w:pPr>
        <w:spacing w:line="240" w:lineRule="auto"/>
        <w:ind w:firstLine="284"/>
        <w:contextualSpacing/>
        <w:jc w:val="both"/>
        <w:rPr>
          <w:color w:val="FF0000"/>
          <w:sz w:val="24"/>
          <w:szCs w:val="24"/>
        </w:rPr>
      </w:pPr>
      <w:r w:rsidRPr="00D42E2E">
        <w:rPr>
          <w:sz w:val="24"/>
          <w:szCs w:val="24"/>
        </w:rPr>
        <w:t xml:space="preserve">В расчетах по предельным состояниям, </w:t>
      </w:r>
      <w:r>
        <w:rPr>
          <w:sz w:val="24"/>
          <w:szCs w:val="24"/>
        </w:rPr>
        <w:t>применяемых</w:t>
      </w:r>
      <w:r w:rsidRPr="00D42E2E">
        <w:rPr>
          <w:sz w:val="24"/>
          <w:szCs w:val="24"/>
        </w:rPr>
        <w:t xml:space="preserve"> при проектировании новых пролетных строений и при определении грузоподъемности эксплуатируемых конструкций</w:t>
      </w:r>
      <w:r>
        <w:rPr>
          <w:sz w:val="24"/>
          <w:szCs w:val="24"/>
        </w:rPr>
        <w:t xml:space="preserve"> используются</w:t>
      </w:r>
      <w:r w:rsidRPr="00D42E2E">
        <w:rPr>
          <w:sz w:val="24"/>
          <w:szCs w:val="24"/>
        </w:rPr>
        <w:t xml:space="preserve"> </w:t>
      </w:r>
      <w:r>
        <w:rPr>
          <w:sz w:val="24"/>
          <w:szCs w:val="24"/>
        </w:rPr>
        <w:t>коэффициенты</w:t>
      </w:r>
      <w:r w:rsidRPr="00D42E2E">
        <w:rPr>
          <w:sz w:val="24"/>
          <w:szCs w:val="24"/>
        </w:rPr>
        <w:t xml:space="preserve"> надежности</w:t>
      </w:r>
      <w:r>
        <w:rPr>
          <w:sz w:val="24"/>
          <w:szCs w:val="24"/>
        </w:rPr>
        <w:t xml:space="preserve">, с помощью которых </w:t>
      </w:r>
      <w:r w:rsidR="00D20520" w:rsidRPr="009B12E5">
        <w:rPr>
          <w:sz w:val="24"/>
          <w:szCs w:val="24"/>
        </w:rPr>
        <w:t>учитываются (с определенной обеспеченностью) возможные отклонения д</w:t>
      </w:r>
      <w:r>
        <w:rPr>
          <w:sz w:val="24"/>
          <w:szCs w:val="24"/>
        </w:rPr>
        <w:t xml:space="preserve">ействительных значений параметров. </w:t>
      </w:r>
    </w:p>
    <w:p w14:paraId="31E2E082" w14:textId="7631BB73" w:rsidR="00D20520" w:rsidRPr="009B12E5" w:rsidRDefault="00D20520" w:rsidP="00322E4D">
      <w:pPr>
        <w:spacing w:line="240" w:lineRule="auto"/>
        <w:ind w:firstLine="284"/>
        <w:contextualSpacing/>
        <w:jc w:val="center"/>
        <w:rPr>
          <w:sz w:val="24"/>
          <w:szCs w:val="24"/>
          <w:u w:val="single"/>
        </w:rPr>
      </w:pPr>
      <w:r w:rsidRPr="009B12E5">
        <w:rPr>
          <w:sz w:val="24"/>
          <w:szCs w:val="24"/>
          <w:u w:val="single"/>
        </w:rPr>
        <w:t>Надежность конструкции. Показатели надежности</w:t>
      </w:r>
    </w:p>
    <w:p w14:paraId="67CBBB95" w14:textId="77777777" w:rsidR="00D20520" w:rsidRPr="009B12E5" w:rsidRDefault="00D20520" w:rsidP="009B12E5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9B12E5">
        <w:rPr>
          <w:sz w:val="24"/>
          <w:szCs w:val="24"/>
        </w:rPr>
        <w:t>Надежность характеризуется показателями безотказности, долговечности, ремонтопригодности и сохраняемости.</w:t>
      </w:r>
    </w:p>
    <w:p w14:paraId="0DE8339A" w14:textId="77777777" w:rsidR="00D20520" w:rsidRPr="006633EB" w:rsidRDefault="00D20520" w:rsidP="00B1444C">
      <w:pPr>
        <w:spacing w:after="80" w:line="240" w:lineRule="auto"/>
        <w:ind w:firstLine="284"/>
        <w:jc w:val="both"/>
        <w:rPr>
          <w:color w:val="FF0000"/>
          <w:sz w:val="24"/>
          <w:szCs w:val="24"/>
        </w:rPr>
      </w:pPr>
      <w:r w:rsidRPr="009B12E5">
        <w:rPr>
          <w:sz w:val="24"/>
          <w:szCs w:val="24"/>
        </w:rPr>
        <w:t>Как видно, все характеристики взаимосвязаны. В их основе лежит понятие отказа, то есть события, переводящего конструкцию в неработоспособное или ограниченно работоспособной состояние.</w:t>
      </w:r>
      <w:r w:rsidR="00F02DCD">
        <w:rPr>
          <w:sz w:val="24"/>
          <w:szCs w:val="24"/>
        </w:rPr>
        <w:t xml:space="preserve"> </w:t>
      </w:r>
      <w:r w:rsidRPr="009B12E5">
        <w:rPr>
          <w:sz w:val="24"/>
          <w:szCs w:val="24"/>
        </w:rPr>
        <w:t>Определяя круг возможных отказов, эксплуатируемых железобетонных пролетных строений, представляется целесообразным отождествить отказы с наступлением предельных состояний 1-ой и 2-ой группы</w:t>
      </w:r>
      <w:r w:rsidR="005F6821">
        <w:rPr>
          <w:sz w:val="24"/>
          <w:szCs w:val="24"/>
        </w:rPr>
        <w:t>.</w:t>
      </w:r>
      <w:r w:rsidR="00575CB1">
        <w:rPr>
          <w:sz w:val="24"/>
          <w:szCs w:val="24"/>
        </w:rPr>
        <w:t xml:space="preserve"> </w:t>
      </w:r>
    </w:p>
    <w:p w14:paraId="201040B6" w14:textId="77777777" w:rsidR="00D20520" w:rsidRPr="00575CB1" w:rsidRDefault="00D20520" w:rsidP="00322E4D">
      <w:pPr>
        <w:spacing w:before="80" w:after="0" w:line="240" w:lineRule="auto"/>
        <w:ind w:firstLine="284"/>
        <w:jc w:val="center"/>
        <w:rPr>
          <w:b/>
          <w:i/>
          <w:sz w:val="24"/>
          <w:szCs w:val="24"/>
        </w:rPr>
      </w:pPr>
      <w:r w:rsidRPr="00575CB1">
        <w:rPr>
          <w:b/>
          <w:i/>
          <w:sz w:val="24"/>
          <w:szCs w:val="24"/>
        </w:rPr>
        <w:t>Теория вероятностного расчета</w:t>
      </w:r>
    </w:p>
    <w:p w14:paraId="2A8F4E93" w14:textId="77777777" w:rsidR="00D20520" w:rsidRPr="009B12E5" w:rsidRDefault="00D20520" w:rsidP="009B12E5">
      <w:pPr>
        <w:pStyle w:val="a4"/>
        <w:ind w:firstLine="284"/>
      </w:pPr>
      <w:r w:rsidRPr="009B12E5">
        <w:t xml:space="preserve">Все процессы, происходящие с пролетным строением в период эксплуатации, могут быть описаны случайными функциями, аргументом которых, как правило, является время. В фиксированный момент времени эти случайные функции представляют собой плотности вероятностей (функции распределения) соответствующих случайных величин. В общем виде, случайные величины и их функции, определяющие состояние пролетного строения, можно разделить на два класса – внешние нагрузки и воздействия и параметры конструкции, характеризующие ее сопротивление внешней нагрузке. </w:t>
      </w:r>
    </w:p>
    <w:p w14:paraId="56C629AE" w14:textId="77777777" w:rsidR="00D20520" w:rsidRDefault="003D7A99" w:rsidP="009B12E5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Получается, что </w:t>
      </w:r>
      <w:r w:rsidR="00D20520" w:rsidRPr="009B12E5">
        <w:rPr>
          <w:sz w:val="24"/>
          <w:szCs w:val="24"/>
        </w:rPr>
        <w:t>нарушение работоспособности пролетного строения прои</w:t>
      </w:r>
      <w:r>
        <w:rPr>
          <w:sz w:val="24"/>
          <w:szCs w:val="24"/>
        </w:rPr>
        <w:t>зойдет</w:t>
      </w:r>
      <w:r w:rsidR="00D20520" w:rsidRPr="009B12E5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том</w:t>
      </w:r>
      <w:r w:rsidR="00D20520" w:rsidRPr="009B12E5">
        <w:rPr>
          <w:sz w:val="24"/>
          <w:szCs w:val="24"/>
        </w:rPr>
        <w:t xml:space="preserve"> случае, когда параметры, описывающие его состояние, </w:t>
      </w:r>
      <w:r>
        <w:rPr>
          <w:sz w:val="24"/>
          <w:szCs w:val="24"/>
        </w:rPr>
        <w:t>будут находи</w:t>
      </w:r>
      <w:r w:rsidR="00D20520" w:rsidRPr="009B12E5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="00D20520" w:rsidRPr="009B12E5">
        <w:rPr>
          <w:sz w:val="24"/>
          <w:szCs w:val="24"/>
        </w:rPr>
        <w:t>ся в недопустимой области</w:t>
      </w:r>
      <w:r>
        <w:rPr>
          <w:sz w:val="24"/>
          <w:szCs w:val="24"/>
        </w:rPr>
        <w:t xml:space="preserve"> (область пересечения функций внешнего воздействия</w:t>
      </w:r>
      <w:r w:rsidRPr="003D7A99">
        <w:rPr>
          <w:sz w:val="24"/>
          <w:szCs w:val="24"/>
        </w:rPr>
        <w:t xml:space="preserve">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>
        <w:rPr>
          <w:sz w:val="24"/>
          <w:szCs w:val="24"/>
        </w:rPr>
        <w:t xml:space="preserve"> и сопротивления конструкции</w:t>
      </w:r>
      <w:r w:rsidRPr="003D7A99"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</m:acc>
      </m:oMath>
      <w:r>
        <w:rPr>
          <w:rFonts w:eastAsiaTheme="minorEastAsia"/>
          <w:sz w:val="24"/>
          <w:szCs w:val="24"/>
        </w:rPr>
        <w:t xml:space="preserve"> рис.1</w:t>
      </w:r>
      <w:r>
        <w:rPr>
          <w:sz w:val="24"/>
          <w:szCs w:val="24"/>
        </w:rPr>
        <w:t>)</w:t>
      </w:r>
      <w:r w:rsidR="00D20520" w:rsidRPr="009B12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B39CE9B" w14:textId="77777777" w:rsidR="00D93CC0" w:rsidRDefault="00D93CC0" w:rsidP="00D93CC0">
      <w:pPr>
        <w:spacing w:line="240" w:lineRule="auto"/>
        <w:ind w:firstLine="284"/>
        <w:contextualSpacing/>
        <w:jc w:val="center"/>
        <w:rPr>
          <w:sz w:val="24"/>
          <w:szCs w:val="24"/>
        </w:rPr>
      </w:pPr>
      <w:r w:rsidRPr="008E54FE">
        <w:rPr>
          <w:noProof/>
          <w:szCs w:val="28"/>
          <w:lang w:eastAsia="ru-RU"/>
        </w:rPr>
        <w:lastRenderedPageBreak/>
        <w:drawing>
          <wp:inline distT="0" distB="0" distL="0" distR="0" wp14:anchorId="7BDDDC1C" wp14:editId="0952281E">
            <wp:extent cx="3360420" cy="2615185"/>
            <wp:effectExtent l="0" t="0" r="0" b="0"/>
            <wp:docPr id="7" name="Рисунок 7" descr="проце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цесс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7" b="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607" cy="262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7D458" w14:textId="77777777" w:rsidR="00D93CC0" w:rsidRPr="00D93CC0" w:rsidRDefault="00D93CC0" w:rsidP="00D93CC0">
      <w:pPr>
        <w:spacing w:after="80" w:line="240" w:lineRule="auto"/>
        <w:ind w:firstLine="284"/>
        <w:jc w:val="center"/>
        <w:rPr>
          <w:i/>
          <w:sz w:val="24"/>
          <w:szCs w:val="24"/>
        </w:rPr>
      </w:pPr>
      <w:r w:rsidRPr="00D93CC0">
        <w:rPr>
          <w:i/>
          <w:sz w:val="24"/>
          <w:szCs w:val="24"/>
        </w:rPr>
        <w:t xml:space="preserve">Рисунок 1 – Случайные процессы изменения нагрузки </w:t>
      </w:r>
      <w:r w:rsidRPr="00D93CC0">
        <w:rPr>
          <w:i/>
          <w:sz w:val="24"/>
          <w:szCs w:val="24"/>
          <w:lang w:val="en-US"/>
        </w:rPr>
        <w:t>S</w:t>
      </w:r>
      <w:r w:rsidRPr="00D93CC0">
        <w:rPr>
          <w:i/>
          <w:sz w:val="24"/>
          <w:szCs w:val="24"/>
        </w:rPr>
        <w:t xml:space="preserve"> и прочности конструкции </w:t>
      </w:r>
      <w:r w:rsidRPr="00D93CC0">
        <w:rPr>
          <w:i/>
          <w:sz w:val="24"/>
          <w:szCs w:val="24"/>
          <w:lang w:val="en-US"/>
        </w:rPr>
        <w:t>R</w:t>
      </w:r>
    </w:p>
    <w:p w14:paraId="7E5A0B1B" w14:textId="77777777" w:rsidR="00C82622" w:rsidRDefault="00C82622" w:rsidP="00D93CC0">
      <w:pPr>
        <w:spacing w:after="0" w:line="240" w:lineRule="auto"/>
        <w:ind w:firstLine="284"/>
        <w:contextualSpacing/>
        <w:jc w:val="both"/>
        <w:rPr>
          <w:sz w:val="24"/>
          <w:szCs w:val="28"/>
        </w:rPr>
      </w:pPr>
      <w:r w:rsidRPr="00C82622">
        <w:rPr>
          <w:sz w:val="24"/>
          <w:szCs w:val="28"/>
        </w:rPr>
        <w:t xml:space="preserve">Разность функций </w:t>
      </w:r>
      <m:oMath>
        <m:acc>
          <m:accPr>
            <m:chr m:val="̃"/>
            <m:ctrlPr>
              <w:rPr>
                <w:rFonts w:ascii="Cambria Math" w:hAnsi="Cambria Math"/>
                <w:i/>
                <w:sz w:val="22"/>
                <w:szCs w:val="24"/>
              </w:rPr>
            </m:ctrlPr>
          </m:accPr>
          <m:e>
            <m:r>
              <w:rPr>
                <w:rFonts w:ascii="Cambria Math" w:hAnsi="Cambria Math"/>
                <w:sz w:val="22"/>
                <w:szCs w:val="24"/>
                <w:lang w:val="en-US"/>
              </w:rPr>
              <m:t>R</m:t>
            </m:r>
          </m:e>
        </m:acc>
      </m:oMath>
      <w:r w:rsidRPr="00C82622">
        <w:rPr>
          <w:sz w:val="24"/>
          <w:szCs w:val="28"/>
        </w:rPr>
        <w:t xml:space="preserve"> и </w:t>
      </w:r>
      <m:oMath>
        <m:acc>
          <m:accPr>
            <m:chr m:val="̃"/>
            <m:ctrlPr>
              <w:rPr>
                <w:rFonts w:ascii="Cambria Math" w:hAnsi="Cambria Math"/>
                <w:i/>
                <w:sz w:val="22"/>
                <w:szCs w:val="24"/>
              </w:rPr>
            </m:ctrlPr>
          </m:accPr>
          <m:e>
            <m:r>
              <w:rPr>
                <w:rFonts w:ascii="Cambria Math" w:hAnsi="Cambria Math"/>
                <w:sz w:val="22"/>
                <w:szCs w:val="24"/>
                <w:lang w:val="en-US"/>
              </w:rPr>
              <m:t>S</m:t>
            </m:r>
          </m:e>
        </m:acc>
      </m:oMath>
      <w:r w:rsidRPr="00C82622">
        <w:rPr>
          <w:sz w:val="24"/>
          <w:szCs w:val="28"/>
        </w:rPr>
        <w:t xml:space="preserve"> также является случайной функцией, физический смысл которой – запас надежности конструкции.</w:t>
      </w:r>
      <w:r>
        <w:rPr>
          <w:sz w:val="24"/>
          <w:szCs w:val="28"/>
        </w:rPr>
        <w:t xml:space="preserve"> Тогда</w:t>
      </w:r>
      <w:r w:rsidRPr="00C82622">
        <w:rPr>
          <w:sz w:val="24"/>
          <w:szCs w:val="28"/>
        </w:rPr>
        <w:t xml:space="preserve">, для оценки безотказности конструкции в момент времени </w:t>
      </w:r>
      <w:r w:rsidRPr="00C82622">
        <w:rPr>
          <w:i/>
          <w:sz w:val="24"/>
          <w:szCs w:val="28"/>
        </w:rPr>
        <w:t>t</w:t>
      </w:r>
      <w:r w:rsidRPr="00C82622">
        <w:rPr>
          <w:sz w:val="24"/>
          <w:szCs w:val="28"/>
        </w:rPr>
        <w:t>, можно получить выражение для плотности вероятности запаса надежности</w:t>
      </w:r>
      <w:r>
        <w:rPr>
          <w:sz w:val="24"/>
          <w:szCs w:val="28"/>
        </w:rPr>
        <w:t>:</w:t>
      </w:r>
    </w:p>
    <w:p w14:paraId="5F691486" w14:textId="77777777" w:rsidR="00C82622" w:rsidRPr="001C4A5F" w:rsidRDefault="001C4A5F" w:rsidP="001C4A5F">
      <w:pPr>
        <w:spacing w:line="240" w:lineRule="auto"/>
        <w:ind w:firstLine="284"/>
        <w:contextualSpacing/>
        <w:jc w:val="right"/>
        <w:rPr>
          <w:sz w:val="24"/>
          <w:szCs w:val="28"/>
        </w:rPr>
      </w:pPr>
      <m:oMath>
        <m:r>
          <w:rPr>
            <w:rFonts w:ascii="Cambria Math" w:hAnsi="Cambria Math"/>
            <w:sz w:val="24"/>
            <w:szCs w:val="28"/>
          </w:rPr>
          <m:t>φ</m:t>
        </m:r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/>
                <w:sz w:val="24"/>
                <w:szCs w:val="28"/>
                <w:lang w:val="en-US"/>
              </w:rPr>
              <m:t>f</m:t>
            </m:r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4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8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8"/>
              </w:rPr>
              <m:t>+∞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s</m:t>
                </m:r>
              </m:sub>
            </m:sSub>
            <m:r>
              <w:rPr>
                <w:rFonts w:ascii="Cambria Math" w:hAnsi="Cambria Math"/>
                <w:sz w:val="24"/>
                <w:szCs w:val="28"/>
              </w:rPr>
              <m:t>(</m:t>
            </m:r>
            <m:r>
              <w:rPr>
                <w:rFonts w:ascii="Cambria Math" w:hAnsi="Cambria Math"/>
                <w:sz w:val="24"/>
                <w:szCs w:val="28"/>
                <w:lang w:val="en-US"/>
              </w:rPr>
              <m:t>s</m:t>
            </m:r>
            <m:r>
              <w:rPr>
                <w:rFonts w:ascii="Cambria Math" w:hAnsi="Cambria Math"/>
                <w:sz w:val="24"/>
                <w:szCs w:val="28"/>
              </w:rPr>
              <m:t>)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R</m:t>
                </m:r>
              </m:sub>
            </m:sSub>
            <m:r>
              <w:rPr>
                <w:rFonts w:ascii="Cambria Math" w:hAnsi="Cambria Math"/>
                <w:sz w:val="24"/>
                <w:szCs w:val="28"/>
              </w:rPr>
              <m:t>(</m:t>
            </m:r>
            <m:r>
              <w:rPr>
                <w:rFonts w:ascii="Cambria Math" w:hAnsi="Cambria Math"/>
                <w:sz w:val="24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sz w:val="24"/>
                <w:szCs w:val="28"/>
              </w:rPr>
              <m:t>+</m:t>
            </m:r>
            <m:r>
              <w:rPr>
                <w:rFonts w:ascii="Cambria Math" w:hAnsi="Cambria Math"/>
                <w:sz w:val="24"/>
                <w:szCs w:val="28"/>
                <w:lang w:val="en-US"/>
              </w:rPr>
              <m:t>s</m:t>
            </m:r>
            <m:r>
              <w:rPr>
                <w:rFonts w:ascii="Cambria Math" w:hAnsi="Cambria Math"/>
                <w:sz w:val="24"/>
                <w:szCs w:val="28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4"/>
                <w:szCs w:val="28"/>
                <w:lang w:val="en-US"/>
              </w:rPr>
              <m:t>s</m:t>
            </m:r>
          </m:e>
        </m:nary>
      </m:oMath>
      <w:r w:rsidRPr="001C4A5F">
        <w:rPr>
          <w:rFonts w:eastAsiaTheme="minorEastAsia"/>
          <w:sz w:val="24"/>
          <w:szCs w:val="28"/>
        </w:rPr>
        <w:t xml:space="preserve"> </w:t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 w:rsidRPr="001C4A5F">
        <w:rPr>
          <w:rFonts w:eastAsiaTheme="minorEastAsia"/>
          <w:sz w:val="24"/>
          <w:szCs w:val="28"/>
        </w:rPr>
        <w:t>(1)</w:t>
      </w:r>
    </w:p>
    <w:p w14:paraId="5D45537C" w14:textId="77777777" w:rsidR="00C82622" w:rsidRDefault="001C4A5F" w:rsidP="001C4A5F">
      <w:pPr>
        <w:spacing w:line="240" w:lineRule="auto"/>
        <w:contextualSpacing/>
        <w:jc w:val="both"/>
        <w:rPr>
          <w:sz w:val="24"/>
          <w:szCs w:val="28"/>
        </w:rPr>
      </w:pPr>
      <w:r w:rsidRPr="001C4A5F">
        <w:rPr>
          <w:sz w:val="24"/>
          <w:szCs w:val="28"/>
        </w:rPr>
        <w:t>где</w:t>
      </w:r>
      <w:r w:rsidRPr="001C4A5F">
        <w:rPr>
          <w:sz w:val="24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8"/>
                <w:lang w:val="en-US"/>
              </w:rPr>
              <m:t>s</m:t>
            </m:r>
          </m:sub>
        </m:sSub>
        <m:r>
          <w:rPr>
            <w:rFonts w:ascii="Cambria Math" w:hAnsi="Cambria Math"/>
            <w:sz w:val="24"/>
            <w:szCs w:val="28"/>
          </w:rPr>
          <m:t>(</m:t>
        </m:r>
        <m:r>
          <w:rPr>
            <w:rFonts w:ascii="Cambria Math" w:hAnsi="Cambria Math"/>
            <w:sz w:val="24"/>
            <w:szCs w:val="28"/>
            <w:lang w:val="en-US"/>
          </w:rPr>
          <m:t>s</m:t>
        </m:r>
        <m:r>
          <w:rPr>
            <w:rFonts w:ascii="Cambria Math" w:hAnsi="Cambria Math"/>
            <w:sz w:val="24"/>
            <w:szCs w:val="28"/>
          </w:rPr>
          <m:t>)</m:t>
        </m:r>
      </m:oMath>
      <w:r w:rsidRPr="001C4A5F">
        <w:rPr>
          <w:sz w:val="24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8"/>
                <w:lang w:val="en-US"/>
              </w:rPr>
              <m:t>R</m:t>
            </m:r>
          </m:sub>
        </m:sSub>
        <m:r>
          <w:rPr>
            <w:rFonts w:ascii="Cambria Math" w:hAnsi="Cambria Math"/>
            <w:sz w:val="24"/>
            <w:szCs w:val="28"/>
          </w:rPr>
          <m:t>(</m:t>
        </m:r>
        <m:r>
          <w:rPr>
            <w:rFonts w:ascii="Cambria Math" w:hAnsi="Cambria Math"/>
            <w:sz w:val="24"/>
            <w:szCs w:val="28"/>
            <w:lang w:val="en-US"/>
          </w:rPr>
          <m:t>f</m:t>
        </m:r>
        <m:r>
          <w:rPr>
            <w:rFonts w:ascii="Cambria Math" w:hAnsi="Cambria Math"/>
            <w:sz w:val="24"/>
            <w:szCs w:val="28"/>
          </w:rPr>
          <m:t>+</m:t>
        </m:r>
        <m:r>
          <w:rPr>
            <w:rFonts w:ascii="Cambria Math" w:hAnsi="Cambria Math"/>
            <w:sz w:val="24"/>
            <w:szCs w:val="28"/>
            <w:lang w:val="en-US"/>
          </w:rPr>
          <m:t>s</m:t>
        </m:r>
        <m:r>
          <w:rPr>
            <w:rFonts w:ascii="Cambria Math" w:hAnsi="Cambria Math"/>
            <w:sz w:val="24"/>
            <w:szCs w:val="28"/>
          </w:rPr>
          <m:t>)</m:t>
        </m:r>
      </m:oMath>
      <w:r w:rsidRPr="001C4A5F">
        <w:rPr>
          <w:sz w:val="24"/>
          <w:szCs w:val="28"/>
        </w:rPr>
        <w:t xml:space="preserve"> – плотности вероятности соответственно внешней нагрузки и прочности пролетного строения, определенные на момент времени </w:t>
      </w:r>
      <w:r w:rsidRPr="0095297A">
        <w:rPr>
          <w:i/>
          <w:sz w:val="24"/>
          <w:szCs w:val="28"/>
        </w:rPr>
        <w:t>t</w:t>
      </w:r>
      <w:r w:rsidRPr="001C4A5F">
        <w:rPr>
          <w:sz w:val="24"/>
          <w:szCs w:val="28"/>
        </w:rPr>
        <w:t>.</w:t>
      </w:r>
    </w:p>
    <w:p w14:paraId="47A0B116" w14:textId="77777777" w:rsidR="00C82622" w:rsidRDefault="001C4A5F" w:rsidP="009B12E5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Вероятность безотказной работы </w:t>
      </w:r>
      <w:r w:rsidRPr="001C4A5F">
        <w:rPr>
          <w:i/>
          <w:sz w:val="24"/>
          <w:szCs w:val="24"/>
        </w:rPr>
        <w:t>р</w:t>
      </w:r>
      <w:r>
        <w:rPr>
          <w:i/>
          <w:sz w:val="24"/>
          <w:szCs w:val="24"/>
        </w:rPr>
        <w:t xml:space="preserve"> </w:t>
      </w:r>
      <w:r w:rsidRPr="001C4A5F">
        <w:rPr>
          <w:sz w:val="24"/>
          <w:szCs w:val="24"/>
        </w:rPr>
        <w:t>конструкции</w:t>
      </w:r>
      <w:r>
        <w:rPr>
          <w:sz w:val="24"/>
          <w:szCs w:val="24"/>
        </w:rPr>
        <w:t xml:space="preserve"> может быть определена как:</w:t>
      </w:r>
    </w:p>
    <w:p w14:paraId="7AB66830" w14:textId="77777777" w:rsidR="001C4A5F" w:rsidRPr="001C4A5F" w:rsidRDefault="00000000" w:rsidP="001C4A5F">
      <w:pPr>
        <w:spacing w:line="240" w:lineRule="auto"/>
        <w:ind w:firstLine="284"/>
        <w:contextualSpacing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4"/>
            <w:szCs w:val="28"/>
          </w:rPr>
          <m:t>=1-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>
            <m:r>
              <w:rPr>
                <w:rFonts w:ascii="Cambria Math" w:hAnsi="Cambria Math"/>
                <w:sz w:val="24"/>
                <w:szCs w:val="28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8"/>
              </w:rPr>
              <m:t>0</m:t>
            </m:r>
          </m:sup>
          <m:e>
            <m:r>
              <w:rPr>
                <w:rFonts w:ascii="Cambria Math" w:hAnsi="Cambria Math"/>
                <w:sz w:val="24"/>
                <w:szCs w:val="28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f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d</m:t>
            </m:r>
            <m:r>
              <w:rPr>
                <w:rFonts w:ascii="Cambria Math" w:hAnsi="Cambria Math"/>
                <w:sz w:val="24"/>
                <w:szCs w:val="28"/>
              </w:rPr>
              <m:t>f</m:t>
            </m:r>
          </m:e>
        </m:nary>
      </m:oMath>
      <w:r w:rsidR="001C4A5F" w:rsidRPr="001C4A5F">
        <w:rPr>
          <w:rFonts w:eastAsiaTheme="minorEastAsia"/>
          <w:sz w:val="24"/>
          <w:szCs w:val="28"/>
        </w:rPr>
        <w:tab/>
      </w:r>
      <w:r w:rsidR="001C4A5F">
        <w:rPr>
          <w:rFonts w:eastAsiaTheme="minorEastAsia"/>
          <w:sz w:val="24"/>
          <w:szCs w:val="28"/>
        </w:rPr>
        <w:tab/>
      </w:r>
      <w:r w:rsidR="001C4A5F">
        <w:rPr>
          <w:rFonts w:eastAsiaTheme="minorEastAsia"/>
          <w:sz w:val="24"/>
          <w:szCs w:val="28"/>
        </w:rPr>
        <w:tab/>
      </w:r>
      <w:r w:rsidR="001C4A5F">
        <w:rPr>
          <w:rFonts w:eastAsiaTheme="minorEastAsia"/>
          <w:sz w:val="24"/>
          <w:szCs w:val="28"/>
        </w:rPr>
        <w:tab/>
      </w:r>
      <w:r w:rsidR="001C4A5F" w:rsidRPr="001C4A5F">
        <w:rPr>
          <w:rFonts w:eastAsiaTheme="minorEastAsia"/>
          <w:sz w:val="24"/>
          <w:szCs w:val="28"/>
        </w:rPr>
        <w:t>(2)</w:t>
      </w:r>
    </w:p>
    <w:p w14:paraId="42C7F96A" w14:textId="77777777" w:rsidR="001C4A5F" w:rsidRDefault="001C4A5F" w:rsidP="009B12E5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То есть, задача сводится к определению площади области отрицательных значений запаса надежности</w:t>
      </w:r>
      <w:r w:rsidR="00A343C3">
        <w:rPr>
          <w:sz w:val="24"/>
          <w:szCs w:val="24"/>
        </w:rPr>
        <w:t xml:space="preserve"> (рис. 2)</w:t>
      </w:r>
      <w:r>
        <w:rPr>
          <w:sz w:val="24"/>
          <w:szCs w:val="24"/>
        </w:rPr>
        <w:t>.</w:t>
      </w:r>
    </w:p>
    <w:p w14:paraId="0CB83AA4" w14:textId="77777777" w:rsidR="001C4A5F" w:rsidRPr="001C4A5F" w:rsidRDefault="001C4A5F" w:rsidP="00A343C3">
      <w:pPr>
        <w:spacing w:line="240" w:lineRule="auto"/>
        <w:ind w:firstLine="284"/>
        <w:contextualSpacing/>
        <w:jc w:val="center"/>
        <w:rPr>
          <w:sz w:val="24"/>
          <w:szCs w:val="24"/>
        </w:rPr>
      </w:pPr>
      <w:r w:rsidRPr="008E54FE">
        <w:rPr>
          <w:noProof/>
          <w:szCs w:val="28"/>
          <w:lang w:eastAsia="ru-RU"/>
        </w:rPr>
        <w:drawing>
          <wp:inline distT="0" distB="0" distL="0" distR="0" wp14:anchorId="2FD9C9D0" wp14:editId="511FEBE8">
            <wp:extent cx="3771900" cy="2246425"/>
            <wp:effectExtent l="0" t="0" r="0" b="1905"/>
            <wp:docPr id="3" name="Рисунок 3" descr="запас-наде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пас-надежн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976" cy="230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E64F8" w14:textId="77777777" w:rsidR="001C4A5F" w:rsidRPr="00A343C3" w:rsidRDefault="00A343C3" w:rsidP="00DB382B">
      <w:pPr>
        <w:spacing w:after="80" w:line="240" w:lineRule="auto"/>
        <w:ind w:firstLine="284"/>
        <w:contextualSpacing/>
        <w:jc w:val="center"/>
        <w:rPr>
          <w:i/>
          <w:sz w:val="24"/>
          <w:szCs w:val="24"/>
        </w:rPr>
      </w:pPr>
      <w:r w:rsidRPr="00A343C3">
        <w:rPr>
          <w:i/>
          <w:sz w:val="24"/>
          <w:szCs w:val="24"/>
        </w:rPr>
        <w:t>Рисунок 2 – Плотность распределения запаса надежности пролетного строения</w:t>
      </w:r>
    </w:p>
    <w:p w14:paraId="47644B32" w14:textId="77777777" w:rsidR="003917E6" w:rsidRPr="009B12E5" w:rsidRDefault="003917E6" w:rsidP="009B12E5">
      <w:pPr>
        <w:pStyle w:val="a4"/>
        <w:ind w:firstLine="284"/>
      </w:pPr>
      <w:r w:rsidRPr="009B12E5">
        <w:t xml:space="preserve">Таким образом, для определения вероятности безотказной работы пролетного строения требуется: </w:t>
      </w:r>
    </w:p>
    <w:p w14:paraId="6DA5937B" w14:textId="77777777" w:rsidR="003917E6" w:rsidRPr="009B12E5" w:rsidRDefault="003917E6" w:rsidP="009B12E5">
      <w:pPr>
        <w:pStyle w:val="a4"/>
        <w:numPr>
          <w:ilvl w:val="0"/>
          <w:numId w:val="2"/>
        </w:numPr>
        <w:tabs>
          <w:tab w:val="clear" w:pos="1695"/>
          <w:tab w:val="num" w:pos="426"/>
        </w:tabs>
        <w:ind w:left="0" w:firstLine="284"/>
      </w:pPr>
      <w:r w:rsidRPr="009B12E5">
        <w:t>знать перечень влияющих случайных параметров, их законы распределения и статистические связи между ними;</w:t>
      </w:r>
    </w:p>
    <w:p w14:paraId="0417B91E" w14:textId="77777777" w:rsidR="003917E6" w:rsidRPr="009B12E5" w:rsidRDefault="003917E6" w:rsidP="009B12E5">
      <w:pPr>
        <w:pStyle w:val="a4"/>
        <w:numPr>
          <w:ilvl w:val="0"/>
          <w:numId w:val="2"/>
        </w:numPr>
        <w:tabs>
          <w:tab w:val="clear" w:pos="1695"/>
          <w:tab w:val="num" w:pos="426"/>
        </w:tabs>
        <w:ind w:left="0" w:firstLine="284"/>
      </w:pPr>
      <w:r w:rsidRPr="009B12E5">
        <w:t>установить связь параметров внешней нагрузки с внутренними усилиями, напряжениями;</w:t>
      </w:r>
    </w:p>
    <w:p w14:paraId="1D2568E0" w14:textId="77777777" w:rsidR="003917E6" w:rsidRPr="009B12E5" w:rsidRDefault="003917E6" w:rsidP="009B12E5">
      <w:pPr>
        <w:pStyle w:val="a4"/>
        <w:numPr>
          <w:ilvl w:val="0"/>
          <w:numId w:val="2"/>
        </w:numPr>
        <w:tabs>
          <w:tab w:val="clear" w:pos="1695"/>
          <w:tab w:val="num" w:pos="426"/>
        </w:tabs>
        <w:ind w:left="0" w:firstLine="284"/>
      </w:pPr>
      <w:r w:rsidRPr="009B12E5">
        <w:t>определить прочность конструкции, используя критерии наступления предельных состояний;</w:t>
      </w:r>
    </w:p>
    <w:p w14:paraId="3F351CF6" w14:textId="77777777" w:rsidR="00D20520" w:rsidRPr="009B12E5" w:rsidRDefault="005D4090" w:rsidP="005D4090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17E6" w:rsidRPr="009B12E5">
        <w:rPr>
          <w:sz w:val="24"/>
          <w:szCs w:val="24"/>
        </w:rPr>
        <w:t xml:space="preserve">оперируя функциями плотности распределения </w:t>
      </w:r>
      <w:proofErr w:type="spellStart"/>
      <w:r w:rsidR="003917E6" w:rsidRPr="009B12E5">
        <w:rPr>
          <w:i/>
          <w:sz w:val="24"/>
          <w:szCs w:val="24"/>
          <w:lang w:val="en-US"/>
        </w:rPr>
        <w:t>p</w:t>
      </w:r>
      <w:r w:rsidR="003917E6" w:rsidRPr="009B12E5">
        <w:rPr>
          <w:i/>
          <w:sz w:val="24"/>
          <w:szCs w:val="24"/>
          <w:vertAlign w:val="subscript"/>
          <w:lang w:val="en-US"/>
        </w:rPr>
        <w:t>S</w:t>
      </w:r>
      <w:proofErr w:type="spellEnd"/>
      <w:r w:rsidR="003917E6" w:rsidRPr="009B12E5">
        <w:rPr>
          <w:i/>
          <w:sz w:val="24"/>
          <w:szCs w:val="24"/>
        </w:rPr>
        <w:t xml:space="preserve"> </w:t>
      </w:r>
      <w:r w:rsidR="003917E6" w:rsidRPr="009B12E5">
        <w:rPr>
          <w:sz w:val="24"/>
          <w:szCs w:val="24"/>
        </w:rPr>
        <w:t xml:space="preserve">и </w:t>
      </w:r>
      <w:proofErr w:type="spellStart"/>
      <w:r w:rsidR="003917E6" w:rsidRPr="009B12E5">
        <w:rPr>
          <w:i/>
          <w:sz w:val="24"/>
          <w:szCs w:val="24"/>
          <w:lang w:val="en-US"/>
        </w:rPr>
        <w:t>p</w:t>
      </w:r>
      <w:r w:rsidR="003917E6" w:rsidRPr="009B12E5">
        <w:rPr>
          <w:i/>
          <w:sz w:val="24"/>
          <w:szCs w:val="24"/>
          <w:vertAlign w:val="subscript"/>
          <w:lang w:val="en-US"/>
        </w:rPr>
        <w:t>R</w:t>
      </w:r>
      <w:proofErr w:type="spellEnd"/>
      <w:r w:rsidR="003917E6" w:rsidRPr="009B12E5">
        <w:rPr>
          <w:sz w:val="24"/>
          <w:szCs w:val="24"/>
        </w:rPr>
        <w:t>, определить плотность вероятности запаса надежности и вычислить значение выражения</w:t>
      </w:r>
      <w:r>
        <w:rPr>
          <w:sz w:val="24"/>
          <w:szCs w:val="24"/>
        </w:rPr>
        <w:t>.</w:t>
      </w:r>
    </w:p>
    <w:p w14:paraId="73A4DD0F" w14:textId="77777777" w:rsidR="003917E6" w:rsidRPr="00623ECA" w:rsidRDefault="003917E6" w:rsidP="00322E4D">
      <w:pPr>
        <w:spacing w:line="240" w:lineRule="auto"/>
        <w:ind w:firstLine="284"/>
        <w:contextualSpacing/>
        <w:jc w:val="center"/>
        <w:rPr>
          <w:b/>
          <w:i/>
          <w:sz w:val="24"/>
          <w:szCs w:val="24"/>
        </w:rPr>
      </w:pPr>
      <w:r w:rsidRPr="00623ECA">
        <w:rPr>
          <w:b/>
          <w:i/>
          <w:sz w:val="24"/>
          <w:szCs w:val="24"/>
        </w:rPr>
        <w:lastRenderedPageBreak/>
        <w:t>Пример расчета</w:t>
      </w:r>
    </w:p>
    <w:p w14:paraId="16C18489" w14:textId="77777777" w:rsidR="003917E6" w:rsidRPr="009B12E5" w:rsidRDefault="003917E6" w:rsidP="009B12E5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9B12E5">
        <w:rPr>
          <w:sz w:val="24"/>
          <w:szCs w:val="24"/>
        </w:rPr>
        <w:t xml:space="preserve">Требуется определить надежность плиты балластного корыта железобетонного пролетного строения против разрушения в корне внешней консоли от действия изгибающего момента. Предполагается, что геометрические размеры сооружения и его конструктивные параметры известны по результатам обследования. </w:t>
      </w:r>
    </w:p>
    <w:p w14:paraId="19062775" w14:textId="77777777" w:rsidR="003917E6" w:rsidRPr="009B12E5" w:rsidRDefault="003917E6" w:rsidP="009B12E5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9B12E5">
        <w:rPr>
          <w:sz w:val="24"/>
          <w:szCs w:val="24"/>
        </w:rPr>
        <w:t xml:space="preserve">Определим математическое ожидание и стандартное отклонение </w:t>
      </w:r>
      <w:r w:rsidR="008136DF" w:rsidRPr="009B12E5">
        <w:rPr>
          <w:sz w:val="24"/>
          <w:szCs w:val="24"/>
        </w:rPr>
        <w:t xml:space="preserve">изгибающего момента в корне консоли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 w:rsidR="008136DF" w:rsidRPr="009B12E5">
        <w:rPr>
          <w:rFonts w:eastAsiaTheme="minorEastAsia"/>
          <w:sz w:val="24"/>
          <w:szCs w:val="24"/>
        </w:rPr>
        <w:t>;</w:t>
      </w:r>
      <w:r w:rsidR="008136DF" w:rsidRPr="009B12E5">
        <w:rPr>
          <w:sz w:val="24"/>
          <w:szCs w:val="24"/>
        </w:rPr>
        <w:t xml:space="preserve"> несущего момента расчетного сечения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="008136DF" w:rsidRPr="009B12E5">
        <w:rPr>
          <w:sz w:val="24"/>
          <w:szCs w:val="24"/>
        </w:rPr>
        <w:t>.</w:t>
      </w:r>
    </w:p>
    <w:p w14:paraId="1C246303" w14:textId="77777777" w:rsidR="00C87A47" w:rsidRPr="009B12E5" w:rsidRDefault="00C87A47" w:rsidP="009B12E5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9B12E5">
        <w:rPr>
          <w:sz w:val="24"/>
          <w:szCs w:val="24"/>
        </w:rPr>
        <w:t xml:space="preserve">Математическое ожидание и стандартное отклонение запаса надежности плиты соответственно равны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 xml:space="preserve">-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e>
        </m:acc>
      </m:oMath>
      <w:r w:rsidRPr="009B12E5">
        <w:rPr>
          <w:rFonts w:eastAsiaTheme="minorEastAsia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</m:e>
        </m:rad>
      </m:oMath>
      <w:r w:rsidRPr="009B12E5">
        <w:rPr>
          <w:rFonts w:eastAsiaTheme="minorEastAsia"/>
          <w:sz w:val="24"/>
          <w:szCs w:val="24"/>
        </w:rPr>
        <w:t>.</w:t>
      </w:r>
    </w:p>
    <w:p w14:paraId="3AF723B6" w14:textId="77777777" w:rsidR="00623ECA" w:rsidRDefault="00623ECA" w:rsidP="009B12E5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Значение выражения для вероятности безотказной работы можно вычислить с помощью интеграла Лапласа:</w:t>
      </w:r>
    </w:p>
    <w:p w14:paraId="3621CABE" w14:textId="77777777" w:rsidR="003917E6" w:rsidRPr="009B12E5" w:rsidRDefault="00623ECA" w:rsidP="00623ECA">
      <w:pPr>
        <w:spacing w:line="240" w:lineRule="auto"/>
        <w:ind w:firstLine="284"/>
        <w:contextualSpacing/>
        <w:jc w:val="right"/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2π</m:t>
                </m:r>
              </m:e>
            </m:rad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/2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d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nary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(3)</w:t>
      </w:r>
    </w:p>
    <w:p w14:paraId="496BBBC1" w14:textId="77777777" w:rsidR="00623ECA" w:rsidRDefault="00B1444C" w:rsidP="00BE6ECF">
      <w:pPr>
        <w:spacing w:after="120" w:line="240" w:lineRule="auto"/>
        <w:ind w:firstLine="284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Далее найдем вероятность безотказной работы конструкции из выражения (2).</w:t>
      </w:r>
    </w:p>
    <w:p w14:paraId="450EC80F" w14:textId="77777777" w:rsidR="008C4DAC" w:rsidRDefault="00623ECA" w:rsidP="00322E4D">
      <w:pPr>
        <w:pStyle w:val="a3"/>
        <w:spacing w:after="0" w:line="240" w:lineRule="auto"/>
        <w:ind w:left="0" w:firstLine="284"/>
        <w:contextualSpacing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Вывод</w:t>
      </w:r>
    </w:p>
    <w:p w14:paraId="631DC555" w14:textId="77777777" w:rsidR="00C93C8A" w:rsidRDefault="00065B6B" w:rsidP="00065B6B">
      <w:pPr>
        <w:spacing w:after="0" w:line="240" w:lineRule="auto"/>
        <w:ind w:firstLine="284"/>
        <w:jc w:val="both"/>
        <w:rPr>
          <w:sz w:val="24"/>
          <w:szCs w:val="24"/>
        </w:rPr>
      </w:pPr>
      <w:r w:rsidRPr="00065B6B">
        <w:rPr>
          <w:sz w:val="24"/>
          <w:szCs w:val="24"/>
        </w:rPr>
        <w:t xml:space="preserve">Изложенная выше методика, определяет базовый подход к оценке безотказности железобетонных пролетных строений. Она позволяет вычислить абсолютное значение вероятности безотказной работы пролетного строения против возникновения отказов, связанных с наступлением предельных состояний 1-ой и 2-ой группы. </w:t>
      </w:r>
    </w:p>
    <w:p w14:paraId="08283E93" w14:textId="77777777" w:rsidR="00C93C8A" w:rsidRDefault="00065B6B" w:rsidP="00C93C8A">
      <w:pPr>
        <w:spacing w:after="0" w:line="240" w:lineRule="auto"/>
        <w:ind w:firstLine="284"/>
        <w:jc w:val="both"/>
        <w:rPr>
          <w:sz w:val="24"/>
          <w:szCs w:val="24"/>
        </w:rPr>
      </w:pPr>
      <w:r w:rsidRPr="00065B6B">
        <w:rPr>
          <w:sz w:val="24"/>
          <w:szCs w:val="24"/>
        </w:rPr>
        <w:t>Однако для практических целей абсолютного значения вероятно</w:t>
      </w:r>
      <w:r w:rsidR="00C93C8A">
        <w:rPr>
          <w:sz w:val="24"/>
          <w:szCs w:val="24"/>
        </w:rPr>
        <w:t xml:space="preserve">сти безотказности недостаточно. </w:t>
      </w:r>
      <w:r w:rsidRPr="00065B6B">
        <w:rPr>
          <w:sz w:val="24"/>
          <w:szCs w:val="24"/>
        </w:rPr>
        <w:t xml:space="preserve">Необходимо, чтобы были установлены нормативные величины допускаемых вероятностей отказов, обоснованные анализом их последствий. </w:t>
      </w:r>
      <w:r>
        <w:rPr>
          <w:sz w:val="24"/>
          <w:szCs w:val="24"/>
        </w:rPr>
        <w:t>Применяя этот метод появляется проблема</w:t>
      </w:r>
      <w:r w:rsidRPr="00065B6B">
        <w:rPr>
          <w:sz w:val="24"/>
          <w:szCs w:val="24"/>
        </w:rPr>
        <w:t xml:space="preserve"> обоснованности и представительности </w:t>
      </w:r>
      <w:r>
        <w:rPr>
          <w:sz w:val="24"/>
          <w:szCs w:val="24"/>
        </w:rPr>
        <w:t xml:space="preserve">исходных </w:t>
      </w:r>
      <w:r w:rsidRPr="00065B6B">
        <w:rPr>
          <w:sz w:val="24"/>
          <w:szCs w:val="24"/>
        </w:rPr>
        <w:t>данных,</w:t>
      </w:r>
      <w:r>
        <w:rPr>
          <w:sz w:val="24"/>
          <w:szCs w:val="24"/>
        </w:rPr>
        <w:t xml:space="preserve"> решить которую возможно</w:t>
      </w:r>
      <w:r w:rsidRPr="00065B6B">
        <w:rPr>
          <w:sz w:val="24"/>
          <w:szCs w:val="24"/>
        </w:rPr>
        <w:t xml:space="preserve"> с помощью специальных информационно-аналитических систем</w:t>
      </w:r>
      <w:r w:rsidR="00C93C8A">
        <w:rPr>
          <w:sz w:val="24"/>
          <w:szCs w:val="24"/>
        </w:rPr>
        <w:t>. Также</w:t>
      </w:r>
      <w:r w:rsidRPr="00065B6B">
        <w:rPr>
          <w:sz w:val="24"/>
          <w:szCs w:val="24"/>
        </w:rPr>
        <w:t xml:space="preserve"> имеет смыл обратить внимание на уточнение расчетных моделей, методов определения внутренних усилий, напряжений, формулировок отказов. </w:t>
      </w:r>
    </w:p>
    <w:p w14:paraId="0AF54813" w14:textId="77777777" w:rsidR="00427050" w:rsidRDefault="00427050" w:rsidP="00322E4D">
      <w:pPr>
        <w:spacing w:before="120" w:after="0" w:line="240" w:lineRule="auto"/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</w:t>
      </w:r>
      <w:r w:rsidRPr="00427050">
        <w:rPr>
          <w:b/>
          <w:i/>
          <w:sz w:val="24"/>
          <w:szCs w:val="24"/>
        </w:rPr>
        <w:t>итература</w:t>
      </w:r>
    </w:p>
    <w:p w14:paraId="7EDABCFE" w14:textId="77777777" w:rsidR="00427050" w:rsidRPr="00427050" w:rsidRDefault="00427050" w:rsidP="00427050">
      <w:pPr>
        <w:spacing w:after="0" w:line="240" w:lineRule="auto"/>
        <w:ind w:firstLine="284"/>
        <w:jc w:val="both"/>
        <w:rPr>
          <w:sz w:val="24"/>
          <w:szCs w:val="24"/>
        </w:rPr>
      </w:pPr>
      <w:r w:rsidRPr="00427050">
        <w:rPr>
          <w:sz w:val="24"/>
          <w:szCs w:val="24"/>
        </w:rPr>
        <w:t>1.</w:t>
      </w:r>
      <w:r w:rsidRPr="00427050">
        <w:rPr>
          <w:sz w:val="24"/>
          <w:szCs w:val="24"/>
        </w:rPr>
        <w:tab/>
        <w:t>ГОСТ 26633-91 (СТ СЭВ 1406-78) Бетоны тяжелые и мелкозернистые. Технические условия.</w:t>
      </w:r>
    </w:p>
    <w:p w14:paraId="2891500A" w14:textId="77777777" w:rsidR="00427050" w:rsidRPr="00427050" w:rsidRDefault="00427050" w:rsidP="00427050">
      <w:pPr>
        <w:spacing w:after="0" w:line="240" w:lineRule="auto"/>
        <w:ind w:firstLine="284"/>
        <w:jc w:val="both"/>
        <w:rPr>
          <w:sz w:val="24"/>
          <w:szCs w:val="24"/>
        </w:rPr>
      </w:pPr>
      <w:r w:rsidRPr="00427050">
        <w:rPr>
          <w:sz w:val="24"/>
          <w:szCs w:val="24"/>
        </w:rPr>
        <w:t>2.</w:t>
      </w:r>
      <w:r w:rsidRPr="00427050">
        <w:rPr>
          <w:sz w:val="24"/>
          <w:szCs w:val="24"/>
        </w:rPr>
        <w:tab/>
        <w:t>ГОСТ 5781-82 Сталь горячекатаная для армирования железобетонных конструкций. Технические условия.</w:t>
      </w:r>
    </w:p>
    <w:p w14:paraId="69B85B88" w14:textId="77777777" w:rsidR="00427050" w:rsidRPr="00427050" w:rsidRDefault="00427050" w:rsidP="00427050">
      <w:pPr>
        <w:spacing w:after="0" w:line="240" w:lineRule="auto"/>
        <w:ind w:firstLine="284"/>
        <w:jc w:val="both"/>
        <w:rPr>
          <w:sz w:val="24"/>
          <w:szCs w:val="24"/>
        </w:rPr>
      </w:pPr>
      <w:r w:rsidRPr="00427050">
        <w:rPr>
          <w:sz w:val="24"/>
          <w:szCs w:val="24"/>
        </w:rPr>
        <w:t>3.</w:t>
      </w:r>
      <w:r w:rsidRPr="00427050">
        <w:rPr>
          <w:sz w:val="24"/>
          <w:szCs w:val="24"/>
        </w:rPr>
        <w:tab/>
        <w:t xml:space="preserve">Основы теории проектирования строительных конструкций, Железобетонные конструкции: Учебное пособие для вузов </w:t>
      </w:r>
      <w:proofErr w:type="spellStart"/>
      <w:r w:rsidRPr="00427050">
        <w:rPr>
          <w:sz w:val="24"/>
          <w:szCs w:val="24"/>
        </w:rPr>
        <w:t>ж.д</w:t>
      </w:r>
      <w:proofErr w:type="spellEnd"/>
      <w:r w:rsidRPr="00427050">
        <w:rPr>
          <w:sz w:val="24"/>
          <w:szCs w:val="24"/>
        </w:rPr>
        <w:t xml:space="preserve">. трансп./В.П. Чирков, В.И. Клюкин, В.С. Федоров, Я.И. </w:t>
      </w:r>
      <w:proofErr w:type="spellStart"/>
      <w:r w:rsidRPr="00427050">
        <w:rPr>
          <w:sz w:val="24"/>
          <w:szCs w:val="24"/>
        </w:rPr>
        <w:t>Шведкко</w:t>
      </w:r>
      <w:proofErr w:type="spellEnd"/>
      <w:r w:rsidRPr="00427050">
        <w:rPr>
          <w:sz w:val="24"/>
          <w:szCs w:val="24"/>
        </w:rPr>
        <w:t>; под ред. В.П. Чиркова – М.: 1999. – 376 с.</w:t>
      </w:r>
    </w:p>
    <w:p w14:paraId="609C70AF" w14:textId="77777777" w:rsidR="00427050" w:rsidRPr="00427050" w:rsidRDefault="00427050" w:rsidP="00427050">
      <w:pPr>
        <w:spacing w:after="0" w:line="240" w:lineRule="auto"/>
        <w:ind w:firstLine="284"/>
        <w:jc w:val="both"/>
        <w:rPr>
          <w:sz w:val="24"/>
          <w:szCs w:val="24"/>
        </w:rPr>
      </w:pPr>
      <w:r w:rsidRPr="00427050">
        <w:rPr>
          <w:sz w:val="24"/>
          <w:szCs w:val="24"/>
        </w:rPr>
        <w:t>4.</w:t>
      </w:r>
      <w:r w:rsidRPr="00427050">
        <w:rPr>
          <w:sz w:val="24"/>
          <w:szCs w:val="24"/>
        </w:rPr>
        <w:tab/>
      </w:r>
      <w:proofErr w:type="spellStart"/>
      <w:r w:rsidRPr="00427050">
        <w:rPr>
          <w:sz w:val="24"/>
          <w:szCs w:val="24"/>
        </w:rPr>
        <w:t>Иосилевский</w:t>
      </w:r>
      <w:proofErr w:type="spellEnd"/>
      <w:r w:rsidRPr="00427050">
        <w:rPr>
          <w:sz w:val="24"/>
          <w:szCs w:val="24"/>
        </w:rPr>
        <w:t xml:space="preserve"> Л.И. Практические методы управления надёжностью железобетонных мостов, - М.: Науч.-изд. центр “Инженер”, 1999. – 295 с.</w:t>
      </w:r>
    </w:p>
    <w:p w14:paraId="6C9BC236" w14:textId="77777777" w:rsidR="00427050" w:rsidRPr="00427050" w:rsidRDefault="00427050" w:rsidP="00427050">
      <w:pPr>
        <w:spacing w:after="0" w:line="240" w:lineRule="auto"/>
        <w:ind w:firstLine="284"/>
        <w:jc w:val="both"/>
        <w:rPr>
          <w:sz w:val="24"/>
          <w:szCs w:val="24"/>
        </w:rPr>
      </w:pPr>
      <w:r w:rsidRPr="00427050">
        <w:rPr>
          <w:sz w:val="24"/>
          <w:szCs w:val="24"/>
        </w:rPr>
        <w:t>5.</w:t>
      </w:r>
      <w:r w:rsidRPr="00427050">
        <w:rPr>
          <w:sz w:val="24"/>
          <w:szCs w:val="24"/>
        </w:rPr>
        <w:tab/>
        <w:t xml:space="preserve">СНиП 2.05.03-84*. Мосты и трубы / Минстрой России. – </w:t>
      </w:r>
      <w:proofErr w:type="gramStart"/>
      <w:r w:rsidRPr="00427050">
        <w:rPr>
          <w:sz w:val="24"/>
          <w:szCs w:val="24"/>
        </w:rPr>
        <w:t>М:ГПЦПП</w:t>
      </w:r>
      <w:proofErr w:type="gramEnd"/>
      <w:r w:rsidRPr="00427050">
        <w:rPr>
          <w:sz w:val="24"/>
          <w:szCs w:val="24"/>
        </w:rPr>
        <w:t>, 1996. – 214 с.</w:t>
      </w:r>
    </w:p>
    <w:p w14:paraId="2E768D40" w14:textId="77777777" w:rsidR="00427050" w:rsidRPr="00427050" w:rsidRDefault="00427050" w:rsidP="00427050">
      <w:pPr>
        <w:spacing w:after="0" w:line="240" w:lineRule="auto"/>
        <w:ind w:firstLine="284"/>
        <w:jc w:val="both"/>
        <w:rPr>
          <w:sz w:val="24"/>
          <w:szCs w:val="24"/>
        </w:rPr>
      </w:pPr>
      <w:r w:rsidRPr="00427050">
        <w:rPr>
          <w:sz w:val="24"/>
          <w:szCs w:val="24"/>
        </w:rPr>
        <w:t>6.</w:t>
      </w:r>
      <w:r w:rsidRPr="00427050">
        <w:rPr>
          <w:sz w:val="24"/>
          <w:szCs w:val="24"/>
        </w:rPr>
        <w:tab/>
        <w:t>Широков Ю.М., Яшнов А.М. Грузоподъемность железобетонных пролетных строений Забайкальской железной дороги/ Вопросы надежности и долговечности искусственных сооружений железнодорожного транспорта. – Новосибирск.: НИИЖТ, 1990, с. 11-15.</w:t>
      </w:r>
    </w:p>
    <w:p w14:paraId="15159F01" w14:textId="77777777" w:rsidR="008C4DAC" w:rsidRPr="009B12E5" w:rsidRDefault="008C4DAC" w:rsidP="009B12E5">
      <w:pPr>
        <w:spacing w:line="240" w:lineRule="auto"/>
        <w:ind w:firstLine="284"/>
        <w:contextualSpacing/>
        <w:rPr>
          <w:rFonts w:cs="Times New Roman"/>
          <w:i/>
          <w:sz w:val="24"/>
          <w:szCs w:val="24"/>
        </w:rPr>
      </w:pPr>
    </w:p>
    <w:p w14:paraId="7981992A" w14:textId="77777777" w:rsidR="005200A4" w:rsidRPr="009B12E5" w:rsidRDefault="005200A4" w:rsidP="009B12E5">
      <w:pPr>
        <w:spacing w:line="240" w:lineRule="auto"/>
        <w:rPr>
          <w:sz w:val="24"/>
          <w:szCs w:val="24"/>
        </w:rPr>
      </w:pPr>
    </w:p>
    <w:sectPr w:rsidR="005200A4" w:rsidRPr="009B12E5" w:rsidSect="009B12E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68D7"/>
    <w:multiLevelType w:val="hybridMultilevel"/>
    <w:tmpl w:val="951E2FE0"/>
    <w:lvl w:ilvl="0" w:tplc="F7EA91FA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4937717"/>
    <w:multiLevelType w:val="hybridMultilevel"/>
    <w:tmpl w:val="FD683B30"/>
    <w:lvl w:ilvl="0" w:tplc="E5DA9A7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24920819">
    <w:abstractNumId w:val="1"/>
  </w:num>
  <w:num w:numId="2" w16cid:durableId="73736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3A3"/>
    <w:rsid w:val="00065B6B"/>
    <w:rsid w:val="0014601C"/>
    <w:rsid w:val="00153601"/>
    <w:rsid w:val="001C4A5F"/>
    <w:rsid w:val="001D7BD5"/>
    <w:rsid w:val="002B4AF8"/>
    <w:rsid w:val="00322E4D"/>
    <w:rsid w:val="003917E6"/>
    <w:rsid w:val="003B5536"/>
    <w:rsid w:val="003D7A99"/>
    <w:rsid w:val="00427050"/>
    <w:rsid w:val="005200A4"/>
    <w:rsid w:val="005626C9"/>
    <w:rsid w:val="00575CB1"/>
    <w:rsid w:val="005D4090"/>
    <w:rsid w:val="005F6821"/>
    <w:rsid w:val="00623ECA"/>
    <w:rsid w:val="006633EB"/>
    <w:rsid w:val="006745A5"/>
    <w:rsid w:val="008136DF"/>
    <w:rsid w:val="008C4DAC"/>
    <w:rsid w:val="00935766"/>
    <w:rsid w:val="0095297A"/>
    <w:rsid w:val="0097407B"/>
    <w:rsid w:val="009B12E5"/>
    <w:rsid w:val="009D76F0"/>
    <w:rsid w:val="00A1397D"/>
    <w:rsid w:val="00A343C3"/>
    <w:rsid w:val="00B1444C"/>
    <w:rsid w:val="00B97093"/>
    <w:rsid w:val="00BE6ECF"/>
    <w:rsid w:val="00C46AA3"/>
    <w:rsid w:val="00C82622"/>
    <w:rsid w:val="00C87A47"/>
    <w:rsid w:val="00C93C8A"/>
    <w:rsid w:val="00D20520"/>
    <w:rsid w:val="00D42E2E"/>
    <w:rsid w:val="00D93CC0"/>
    <w:rsid w:val="00DB382B"/>
    <w:rsid w:val="00DF2D34"/>
    <w:rsid w:val="00F02DCD"/>
    <w:rsid w:val="00F06051"/>
    <w:rsid w:val="00FF23A3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693F"/>
  <w15:docId w15:val="{A129D8DC-D92A-4FA1-92E4-58988415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аголовки первого порядка"/>
    <w:qFormat/>
    <w:rsid w:val="008C4DAC"/>
    <w:pPr>
      <w:spacing w:line="256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DAC"/>
    <w:pPr>
      <w:keepNext/>
      <w:keepLines/>
      <w:spacing w:before="40" w:after="0"/>
      <w:outlineLvl w:val="2"/>
    </w:pPr>
    <w:rPr>
      <w:rFonts w:eastAsiaTheme="majorEastAsia" w:cstheme="majorBidi"/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C4DAC"/>
    <w:rPr>
      <w:rFonts w:ascii="Times New Roman" w:eastAsiaTheme="majorEastAsia" w:hAnsi="Times New Roman" w:cstheme="majorBidi"/>
      <w:b/>
      <w:i/>
      <w:sz w:val="28"/>
      <w:szCs w:val="24"/>
    </w:rPr>
  </w:style>
  <w:style w:type="paragraph" w:styleId="a3">
    <w:name w:val="List Paragraph"/>
    <w:basedOn w:val="a"/>
    <w:uiPriority w:val="34"/>
    <w:qFormat/>
    <w:rsid w:val="008C4DAC"/>
    <w:pPr>
      <w:ind w:left="720"/>
      <w:contextualSpacing/>
    </w:pPr>
  </w:style>
  <w:style w:type="paragraph" w:styleId="a4">
    <w:name w:val="Body Text"/>
    <w:basedOn w:val="a"/>
    <w:link w:val="a5"/>
    <w:rsid w:val="00D20520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20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8136D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6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913BD-9CBB-4B76-BCF9-A5FDF422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Пользователь</cp:lastModifiedBy>
  <cp:revision>6</cp:revision>
  <dcterms:created xsi:type="dcterms:W3CDTF">2023-04-09T04:30:00Z</dcterms:created>
  <dcterms:modified xsi:type="dcterms:W3CDTF">2023-04-26T05:27:00Z</dcterms:modified>
</cp:coreProperties>
</file>