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73" w:rsidRPr="00630FB3" w:rsidRDefault="00905773" w:rsidP="00630FB3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0FB3">
        <w:rPr>
          <w:rFonts w:ascii="Times New Roman" w:eastAsia="Calibri" w:hAnsi="Times New Roman" w:cs="Times New Roman"/>
          <w:b/>
          <w:sz w:val="24"/>
          <w:szCs w:val="24"/>
        </w:rPr>
        <w:t xml:space="preserve">Разработка </w:t>
      </w:r>
      <w:proofErr w:type="gramStart"/>
      <w:r w:rsidRPr="00630FB3">
        <w:rPr>
          <w:rFonts w:ascii="Times New Roman" w:eastAsia="Calibri" w:hAnsi="Times New Roman" w:cs="Times New Roman"/>
          <w:b/>
          <w:sz w:val="24"/>
          <w:szCs w:val="24"/>
        </w:rPr>
        <w:t>алгоритмов выбора компоновки гибридных автономных систем электроснабжения</w:t>
      </w:r>
      <w:proofErr w:type="gramEnd"/>
      <w:r w:rsidRPr="00630FB3">
        <w:rPr>
          <w:rFonts w:ascii="Times New Roman" w:eastAsia="Calibri" w:hAnsi="Times New Roman" w:cs="Times New Roman"/>
          <w:b/>
          <w:sz w:val="24"/>
          <w:szCs w:val="24"/>
        </w:rPr>
        <w:t xml:space="preserve"> на базе ВИЭ</w:t>
      </w:r>
    </w:p>
    <w:p w:rsidR="00630FB3" w:rsidRPr="00630FB3" w:rsidRDefault="00905773" w:rsidP="00630FB3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630FB3">
        <w:rPr>
          <w:rFonts w:ascii="Times New Roman" w:eastAsia="Calibri" w:hAnsi="Times New Roman" w:cs="Times New Roman"/>
          <w:b/>
          <w:i/>
          <w:sz w:val="24"/>
          <w:szCs w:val="24"/>
        </w:rPr>
        <w:t>Жильникова</w:t>
      </w:r>
      <w:proofErr w:type="spellEnd"/>
      <w:r w:rsidRPr="00630FB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М.М.</w:t>
      </w:r>
      <w:r w:rsidR="00630FB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="00630FB3" w:rsidRPr="00630FB3">
        <w:rPr>
          <w:rFonts w:ascii="Times New Roman" w:eastAsia="Calibri" w:hAnsi="Times New Roman" w:cs="Times New Roman"/>
          <w:b/>
          <w:i/>
          <w:sz w:val="24"/>
          <w:szCs w:val="24"/>
        </w:rPr>
        <w:t>Митрофанов С.В.</w:t>
      </w:r>
    </w:p>
    <w:p w:rsidR="00905773" w:rsidRPr="00630FB3" w:rsidRDefault="00905773" w:rsidP="00630FB3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30FB3">
        <w:rPr>
          <w:rFonts w:ascii="Times New Roman" w:eastAsia="Calibri" w:hAnsi="Times New Roman" w:cs="Times New Roman"/>
          <w:i/>
          <w:sz w:val="24"/>
          <w:szCs w:val="24"/>
        </w:rPr>
        <w:t>Студент</w:t>
      </w:r>
      <w:r w:rsidR="00630FB3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630FB3" w:rsidRPr="004A5A8F">
        <w:rPr>
          <w:rFonts w:ascii="Times New Roman" w:eastAsia="Calibri" w:hAnsi="Times New Roman" w:cs="Times New Roman"/>
          <w:i/>
          <w:iCs/>
          <w:sz w:val="24"/>
          <w:szCs w:val="24"/>
        </w:rPr>
        <w:t>1 курс магистратуры</w:t>
      </w:r>
    </w:p>
    <w:p w:rsidR="00905773" w:rsidRPr="00630FB3" w:rsidRDefault="00905773" w:rsidP="00630FB3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30FB3">
        <w:rPr>
          <w:rFonts w:ascii="Times New Roman" w:eastAsia="Calibri" w:hAnsi="Times New Roman" w:cs="Times New Roman"/>
          <w:i/>
          <w:sz w:val="24"/>
          <w:szCs w:val="24"/>
        </w:rPr>
        <w:t>Новосибирский государственный технический университет, факультет энергетики, Новосибирск, Россия</w:t>
      </w:r>
    </w:p>
    <w:p w:rsidR="00FF7250" w:rsidRPr="00630FB3" w:rsidRDefault="00FF7250" w:rsidP="00630FB3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630FB3">
        <w:rPr>
          <w:rFonts w:ascii="Times New Roman" w:eastAsia="Calibri" w:hAnsi="Times New Roman" w:cs="Times New Roman"/>
          <w:i/>
          <w:sz w:val="24"/>
          <w:szCs w:val="24"/>
          <w:lang w:val="en-US"/>
        </w:rPr>
        <w:t>E-mail: mariya.zhilnikova@mail.ru</w:t>
      </w:r>
    </w:p>
    <w:p w:rsidR="00630FB3" w:rsidRPr="00630FB3" w:rsidRDefault="00630FB3" w:rsidP="00FF7250">
      <w:pPr>
        <w:spacing w:after="0" w:line="240" w:lineRule="auto"/>
        <w:ind w:left="284" w:right="-2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7D42" w:rsidRPr="00630FB3" w:rsidRDefault="00D07D42" w:rsidP="00630FB3">
      <w:pPr>
        <w:spacing w:after="0" w:line="240" w:lineRule="auto"/>
        <w:ind w:right="-2"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FB3">
        <w:rPr>
          <w:rFonts w:ascii="Times New Roman" w:eastAsia="Calibri" w:hAnsi="Times New Roman" w:cs="Times New Roman"/>
          <w:sz w:val="24"/>
          <w:szCs w:val="24"/>
        </w:rPr>
        <w:t xml:space="preserve">В современном мире становится все более популярной тенденция развития возобновляемой энергетики. Это вызвано тем, что сейчас идет тренд на снижение выбросов углекислого газа и уменьшение потребления горючего топлива. Согласно отчету </w:t>
      </w:r>
      <w:r w:rsidRPr="00630FB3">
        <w:rPr>
          <w:rFonts w:ascii="Times New Roman" w:hAnsi="Times New Roman" w:cs="Times New Roman"/>
          <w:sz w:val="24"/>
          <w:szCs w:val="24"/>
          <w:lang w:val="en-US"/>
        </w:rPr>
        <w:t>IRENA</w:t>
      </w:r>
      <w:r w:rsidRPr="00630FB3">
        <w:rPr>
          <w:rFonts w:ascii="Times New Roman" w:hAnsi="Times New Roman" w:cs="Times New Roman"/>
          <w:sz w:val="24"/>
          <w:szCs w:val="24"/>
        </w:rPr>
        <w:t xml:space="preserve"> к концу 2021 года суммарная установленная электрическая мощность ВИЭ составила 3063,9 ГВт, что в процентном соотношении равняется 38,3% от общей установленной электрической мощности энергосистемы в мире </w:t>
      </w:r>
      <w:r w:rsidR="00100F5F" w:rsidRPr="00630FB3">
        <w:rPr>
          <w:rFonts w:ascii="Times New Roman" w:eastAsia="Calibri" w:hAnsi="Times New Roman" w:cs="Times New Roman"/>
          <w:sz w:val="24"/>
          <w:szCs w:val="24"/>
        </w:rPr>
        <w:t>[1</w:t>
      </w:r>
      <w:r w:rsidRPr="00630FB3">
        <w:rPr>
          <w:rFonts w:ascii="Times New Roman" w:eastAsia="Calibri" w:hAnsi="Times New Roman" w:cs="Times New Roman"/>
          <w:sz w:val="24"/>
          <w:szCs w:val="24"/>
        </w:rPr>
        <w:t>].</w:t>
      </w:r>
    </w:p>
    <w:p w:rsidR="00D07D42" w:rsidRPr="00630FB3" w:rsidRDefault="00D07D42" w:rsidP="00630FB3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FB3">
        <w:rPr>
          <w:rFonts w:ascii="Times New Roman" w:hAnsi="Times New Roman" w:cs="Times New Roman"/>
          <w:sz w:val="24"/>
          <w:szCs w:val="24"/>
        </w:rPr>
        <w:t xml:space="preserve">Повышенный интерес к понятию распределенных систем на базе ВИЭ связан, с одной стороны, с замедлением роста в области «большой энергетики», а с другой — с начавшимися фундаментальными изменениями принципов организации мировой экономики. Поскольку существенных изменений, которые позволили бы улучшить технологии производства и передачи электроэнергии не наблюдается, и при этом увеличивается нехватка и стоимость топлива, наряду с наличием принципиально неустранимых потерь при транспортировке электрической и тепловой энергии в сетях, приводит к тому, что крупные энергетические компании становятся менее привлекательными среди потребителей. </w:t>
      </w:r>
    </w:p>
    <w:p w:rsidR="00100F5F" w:rsidRPr="00630FB3" w:rsidRDefault="00100F5F" w:rsidP="00630FB3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FB3">
        <w:rPr>
          <w:rFonts w:ascii="Times New Roman" w:hAnsi="Times New Roman" w:cs="Times New Roman"/>
          <w:sz w:val="24"/>
          <w:szCs w:val="24"/>
        </w:rPr>
        <w:t xml:space="preserve">В основе задач проектирования и управления системами электроснабжения лежит математическое моделирование объектов электроснабжения. Мат. моделирование – это замена  реальных объектов энергетики, их моделями, которые описывают основные связи между параметрами. Комбинированные или гибридные системы электроснабжения (КЭС) – это системы, которые могут одновременно использовать один или несколько возобновляемых источников энергии, в совокупности или без дизельных генераторов, которые работают автономно или </w:t>
      </w:r>
      <w:proofErr w:type="gramStart"/>
      <w:r w:rsidRPr="00630FB3">
        <w:rPr>
          <w:rFonts w:ascii="Times New Roman" w:hAnsi="Times New Roman" w:cs="Times New Roman"/>
          <w:sz w:val="24"/>
          <w:szCs w:val="24"/>
        </w:rPr>
        <w:t>подключенными</w:t>
      </w:r>
      <w:proofErr w:type="gramEnd"/>
      <w:r w:rsidRPr="00630FB3">
        <w:rPr>
          <w:rFonts w:ascii="Times New Roman" w:hAnsi="Times New Roman" w:cs="Times New Roman"/>
          <w:sz w:val="24"/>
          <w:szCs w:val="24"/>
        </w:rPr>
        <w:t xml:space="preserve"> к сети централизованного электропитания [2].</w:t>
      </w:r>
    </w:p>
    <w:p w:rsidR="00D07D42" w:rsidRPr="00630FB3" w:rsidRDefault="00D07D42" w:rsidP="00630FB3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FB3">
        <w:rPr>
          <w:rFonts w:ascii="Times New Roman" w:eastAsia="Calibri" w:hAnsi="Times New Roman" w:cs="Times New Roman"/>
          <w:sz w:val="24"/>
          <w:szCs w:val="24"/>
        </w:rPr>
        <w:t>Системы электроснабжения на базе ВИЭ в силу их зависимости от различных природных условий, вариантов компоновок, комплектации и способа производства работ в основном являются уникальными. Чтобы выбрать оптимальный вариант компоновки гибридной системы электроснабжения необходимо знать следующие параметры:</w:t>
      </w:r>
    </w:p>
    <w:p w:rsidR="00D07D42" w:rsidRPr="00630FB3" w:rsidRDefault="00D07D42" w:rsidP="00630FB3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FB3">
        <w:rPr>
          <w:rFonts w:ascii="Times New Roman" w:eastAsia="Calibri" w:hAnsi="Times New Roman" w:cs="Times New Roman"/>
          <w:sz w:val="24"/>
          <w:szCs w:val="24"/>
        </w:rPr>
        <w:t>энергетические потребности рассматриваемого объекта электроснабжения;</w:t>
      </w:r>
    </w:p>
    <w:p w:rsidR="00D07D42" w:rsidRPr="00630FB3" w:rsidRDefault="00D07D42" w:rsidP="00630FB3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30FB3">
        <w:rPr>
          <w:rFonts w:ascii="Times New Roman" w:eastAsia="Calibri" w:hAnsi="Times New Roman" w:cs="Times New Roman"/>
          <w:sz w:val="24"/>
          <w:szCs w:val="24"/>
        </w:rPr>
        <w:t>экономический</w:t>
      </w:r>
      <w:proofErr w:type="gramEnd"/>
      <w:r w:rsidRPr="00630FB3">
        <w:rPr>
          <w:rFonts w:ascii="Times New Roman" w:eastAsia="Calibri" w:hAnsi="Times New Roman" w:cs="Times New Roman"/>
          <w:sz w:val="24"/>
          <w:szCs w:val="24"/>
        </w:rPr>
        <w:t xml:space="preserve"> потенциала ВИЭ;</w:t>
      </w:r>
    </w:p>
    <w:p w:rsidR="00D07D42" w:rsidRPr="00630FB3" w:rsidRDefault="00D07D42" w:rsidP="00630FB3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FB3">
        <w:rPr>
          <w:rFonts w:ascii="Times New Roman" w:eastAsia="Calibri" w:hAnsi="Times New Roman" w:cs="Times New Roman"/>
          <w:sz w:val="24"/>
          <w:szCs w:val="24"/>
        </w:rPr>
        <w:t>параметры энергетического оборудования;</w:t>
      </w:r>
    </w:p>
    <w:p w:rsidR="00D07D42" w:rsidRPr="00630FB3" w:rsidRDefault="00D07D42" w:rsidP="00630FB3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FB3">
        <w:rPr>
          <w:rFonts w:ascii="Times New Roman" w:eastAsia="Calibri" w:hAnsi="Times New Roman" w:cs="Times New Roman"/>
          <w:sz w:val="24"/>
          <w:szCs w:val="24"/>
        </w:rPr>
        <w:t>установленная мощность комплекса и его составляющих;</w:t>
      </w:r>
    </w:p>
    <w:p w:rsidR="00D07D42" w:rsidRPr="00630FB3" w:rsidRDefault="00D07D42" w:rsidP="00630FB3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FB3">
        <w:rPr>
          <w:rFonts w:ascii="Times New Roman" w:eastAsia="Calibri" w:hAnsi="Times New Roman" w:cs="Times New Roman"/>
          <w:sz w:val="24"/>
          <w:szCs w:val="24"/>
        </w:rPr>
        <w:t>параметры коммуникаций.</w:t>
      </w:r>
    </w:p>
    <w:p w:rsidR="00D07D42" w:rsidRDefault="00D07D42" w:rsidP="00630FB3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FB3">
        <w:rPr>
          <w:rFonts w:ascii="Times New Roman" w:eastAsia="Calibri" w:hAnsi="Times New Roman" w:cs="Times New Roman"/>
          <w:sz w:val="24"/>
          <w:szCs w:val="24"/>
        </w:rPr>
        <w:t>Расчет теоретического потенциала различных систем позволяет на его основе производить расчет необходимого количества оборудования для того,  чтобы как можно эффективнее использовать энергоресурс и определить, какую его долю можно реализовать в качестве электрической энергии. На рисунке 1 приведена обобщенная модель расчета теоретического потенциала энергоустановки.</w:t>
      </w:r>
    </w:p>
    <w:p w:rsidR="00630FB3" w:rsidRPr="00630FB3" w:rsidRDefault="00630FB3" w:rsidP="00630FB3">
      <w:pPr>
        <w:tabs>
          <w:tab w:val="left" w:pos="426"/>
        </w:tabs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FB3">
        <w:rPr>
          <w:rFonts w:ascii="Times New Roman" w:eastAsia="Calibri" w:hAnsi="Times New Roman" w:cs="Times New Roman"/>
          <w:sz w:val="24"/>
          <w:szCs w:val="24"/>
        </w:rPr>
        <w:t xml:space="preserve">На рисунке 1 представлены следующие обозначения: </w:t>
      </w:r>
      <w:r w:rsidRPr="00630FB3">
        <w:rPr>
          <w:rFonts w:ascii="Times New Roman" w:eastAsia="Calibri" w:hAnsi="Times New Roman" w:cs="Times New Roman"/>
          <w:position w:val="-4"/>
          <w:sz w:val="24"/>
          <w:szCs w:val="2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3.5pt;height:15pt" o:ole="">
            <v:imagedata r:id="rId5" o:title=""/>
          </v:shape>
          <o:OLEObject Type="Embed" ProgID="Equation.3" ShapeID="_x0000_i1032" DrawAspect="Content" ObjectID="_1742801933" r:id="rId6"/>
        </w:object>
      </w:r>
      <w:r w:rsidRPr="00630FB3">
        <w:rPr>
          <w:rFonts w:ascii="Times New Roman" w:eastAsia="Calibri" w:hAnsi="Times New Roman" w:cs="Times New Roman"/>
          <w:sz w:val="24"/>
          <w:szCs w:val="24"/>
        </w:rPr>
        <w:t xml:space="preserve">– энергоресурс, или энергия поступающая из природы; </w:t>
      </w:r>
      <w:r w:rsidRPr="00630FB3">
        <w:rPr>
          <w:rFonts w:ascii="Times New Roman" w:eastAsia="Calibri" w:hAnsi="Times New Roman" w:cs="Times New Roman"/>
          <w:position w:val="-4"/>
          <w:sz w:val="24"/>
          <w:szCs w:val="24"/>
        </w:rPr>
        <w:object w:dxaOrig="279" w:dyaOrig="260">
          <v:shape id="_x0000_i1033" type="#_x0000_t75" style="width:15pt;height:14.25pt" o:ole="">
            <v:imagedata r:id="rId7" o:title=""/>
          </v:shape>
          <o:OLEObject Type="Embed" ProgID="Equation.3" ShapeID="_x0000_i1033" DrawAspect="Content" ObjectID="_1742801934" r:id="rId8"/>
        </w:object>
      </w:r>
      <w:r w:rsidRPr="00630FB3">
        <w:rPr>
          <w:rFonts w:ascii="Times New Roman" w:hAnsi="Times New Roman" w:cs="Times New Roman"/>
          <w:sz w:val="24"/>
          <w:szCs w:val="24"/>
        </w:rPr>
        <w:t xml:space="preserve">- энергия, с учетом влияния природных факторов;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w:proofErr w:type="gramStart"/>
            <m:r>
              <w:rPr>
                <w:rFonts w:ascii="Cambria Math" w:hAnsi="Cambria Math" w:cs="Times New Roman"/>
                <w:sz w:val="24"/>
                <w:szCs w:val="24"/>
              </w:rPr>
              <m:t>Р</m:t>
            </m:r>
            <w:proofErr w:type="gramEnd"/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эл</m:t>
            </m:r>
          </m:sub>
        </m:sSub>
      </m:oMath>
      <w:r w:rsidRPr="00630FB3">
        <w:rPr>
          <w:rFonts w:ascii="Times New Roman" w:hAnsi="Times New Roman" w:cs="Times New Roman"/>
          <w:sz w:val="24"/>
          <w:szCs w:val="24"/>
        </w:rPr>
        <w:t>– электроэнергия на выходе с учетом влияния всех факторов;</w:t>
      </w:r>
      <w:r w:rsidRPr="00630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0FB3">
        <w:rPr>
          <w:rFonts w:ascii="Times New Roman" w:eastAsia="Calibri" w:hAnsi="Times New Roman" w:cs="Times New Roman"/>
          <w:i/>
          <w:sz w:val="24"/>
          <w:szCs w:val="24"/>
        </w:rPr>
        <w:t>α</w:t>
      </w:r>
      <w:r w:rsidRPr="00630FB3">
        <w:rPr>
          <w:rFonts w:ascii="Times New Roman" w:eastAsia="Calibri" w:hAnsi="Times New Roman" w:cs="Times New Roman"/>
          <w:sz w:val="24"/>
          <w:szCs w:val="24"/>
        </w:rPr>
        <w:t xml:space="preserve"> – природные факторы, которые вносят определенное искажение в энергоресурс; </w:t>
      </w:r>
      <w:r w:rsidRPr="00630FB3">
        <w:rPr>
          <w:rFonts w:ascii="Times New Roman" w:eastAsia="Calibri" w:hAnsi="Times New Roman" w:cs="Times New Roman"/>
          <w:i/>
          <w:sz w:val="24"/>
          <w:szCs w:val="24"/>
        </w:rPr>
        <w:t>β</w:t>
      </w:r>
      <w:r w:rsidRPr="00630FB3">
        <w:rPr>
          <w:rFonts w:ascii="Times New Roman" w:eastAsia="Calibri" w:hAnsi="Times New Roman" w:cs="Times New Roman"/>
          <w:sz w:val="24"/>
          <w:szCs w:val="24"/>
        </w:rPr>
        <w:t xml:space="preserve"> – технические факторы; </w:t>
      </w:r>
      <w:r w:rsidRPr="00630FB3">
        <w:rPr>
          <w:rFonts w:ascii="Times New Roman" w:eastAsia="Calibri" w:hAnsi="Times New Roman" w:cs="Times New Roman"/>
          <w:i/>
          <w:sz w:val="24"/>
          <w:szCs w:val="24"/>
        </w:rPr>
        <w:t xml:space="preserve">γ </w:t>
      </w:r>
      <w:r w:rsidRPr="00630FB3">
        <w:rPr>
          <w:rFonts w:ascii="Times New Roman" w:eastAsia="Calibri" w:hAnsi="Times New Roman" w:cs="Times New Roman"/>
          <w:sz w:val="24"/>
          <w:szCs w:val="24"/>
        </w:rPr>
        <w:t xml:space="preserve">– режимные факторы. </w:t>
      </w:r>
    </w:p>
    <w:p w:rsidR="00FB2ECF" w:rsidRPr="00630FB3" w:rsidRDefault="00D07D42" w:rsidP="00630FB3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630FB3">
        <w:rPr>
          <w:rFonts w:ascii="Times New Roman" w:eastAsia="Calibri" w:hAnsi="Times New Roman" w:cs="Times New Roman"/>
          <w:noProof/>
          <w:lang w:eastAsia="ru-RU"/>
        </w:rPr>
        <w:lastRenderedPageBreak/>
        <w:drawing>
          <wp:inline distT="0" distB="0" distL="0" distR="0">
            <wp:extent cx="4102220" cy="18592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Diagram.drawio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817"/>
                    <a:stretch/>
                  </pic:blipFill>
                  <pic:spPr bwMode="auto">
                    <a:xfrm>
                      <a:off x="0" y="0"/>
                      <a:ext cx="4120239" cy="1867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B509C" w:rsidRDefault="000B509C" w:rsidP="00630FB3">
      <w:pPr>
        <w:spacing w:after="0" w:line="240" w:lineRule="auto"/>
        <w:ind w:firstLine="39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0FB3">
        <w:rPr>
          <w:rFonts w:ascii="Times New Roman" w:hAnsi="Times New Roman" w:cs="Times New Roman"/>
          <w:sz w:val="24"/>
          <w:szCs w:val="24"/>
        </w:rPr>
        <w:t>Рис</w:t>
      </w:r>
      <w:r w:rsidR="00630FB3">
        <w:rPr>
          <w:rFonts w:ascii="Times New Roman" w:hAnsi="Times New Roman" w:cs="Times New Roman"/>
          <w:sz w:val="24"/>
          <w:szCs w:val="24"/>
        </w:rPr>
        <w:t>.</w:t>
      </w:r>
      <w:r w:rsidRPr="00630FB3">
        <w:rPr>
          <w:rFonts w:ascii="Times New Roman" w:hAnsi="Times New Roman" w:cs="Times New Roman"/>
          <w:sz w:val="24"/>
          <w:szCs w:val="24"/>
        </w:rPr>
        <w:t xml:space="preserve"> 1</w:t>
      </w:r>
      <w:r w:rsidR="00630FB3">
        <w:rPr>
          <w:rFonts w:ascii="Times New Roman" w:hAnsi="Times New Roman" w:cs="Times New Roman"/>
          <w:sz w:val="24"/>
          <w:szCs w:val="24"/>
        </w:rPr>
        <w:t>.</w:t>
      </w:r>
      <w:r w:rsidRPr="00630FB3">
        <w:rPr>
          <w:rFonts w:ascii="Times New Roman" w:hAnsi="Times New Roman" w:cs="Times New Roman"/>
          <w:sz w:val="24"/>
          <w:szCs w:val="24"/>
        </w:rPr>
        <w:t xml:space="preserve"> Обобщенная модель </w:t>
      </w:r>
      <w:r w:rsidRPr="00630FB3">
        <w:rPr>
          <w:rFonts w:ascii="Times New Roman" w:eastAsia="Calibri" w:hAnsi="Times New Roman" w:cs="Times New Roman"/>
          <w:sz w:val="24"/>
          <w:szCs w:val="24"/>
        </w:rPr>
        <w:t>расчета теоретического потенциала энергоустановки</w:t>
      </w:r>
    </w:p>
    <w:p w:rsidR="00630FB3" w:rsidRPr="00630FB3" w:rsidRDefault="00630FB3" w:rsidP="00630FB3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7D42" w:rsidRDefault="00D07D42" w:rsidP="00630FB3">
      <w:pPr>
        <w:pStyle w:val="a5"/>
        <w:spacing w:before="0" w:beforeAutospacing="0" w:after="0" w:afterAutospacing="0"/>
        <w:ind w:firstLine="397"/>
        <w:contextualSpacing/>
        <w:jc w:val="both"/>
      </w:pPr>
      <w:r w:rsidRPr="00630FB3">
        <w:t>Алгоритмы</w:t>
      </w:r>
      <w:r w:rsidR="003F6CD8" w:rsidRPr="00630FB3">
        <w:t xml:space="preserve"> и разработанные на их основе программные модули</w:t>
      </w:r>
      <w:r w:rsidR="00E754F9" w:rsidRPr="00630FB3">
        <w:t xml:space="preserve"> (рисунок 2</w:t>
      </w:r>
      <w:r w:rsidR="005534F5" w:rsidRPr="00630FB3">
        <w:t>)</w:t>
      </w:r>
      <w:r w:rsidR="003F6CD8" w:rsidRPr="00630FB3">
        <w:t>,</w:t>
      </w:r>
      <w:r w:rsidRPr="00630FB3">
        <w:t xml:space="preserve"> в свою очередь</w:t>
      </w:r>
      <w:r w:rsidR="003F6CD8" w:rsidRPr="00630FB3">
        <w:t>,</w:t>
      </w:r>
      <w:r w:rsidRPr="00630FB3">
        <w:t xml:space="preserve"> позволяют  автоматически выбрать требуемую мощность</w:t>
      </w:r>
      <w:r w:rsidR="003F6CD8" w:rsidRPr="00630FB3">
        <w:t xml:space="preserve"> и марку</w:t>
      </w:r>
      <w:r w:rsidRPr="00630FB3">
        <w:t xml:space="preserve"> </w:t>
      </w:r>
      <w:proofErr w:type="spellStart"/>
      <w:r w:rsidRPr="00630FB3">
        <w:t>ветроустановки</w:t>
      </w:r>
      <w:proofErr w:type="spellEnd"/>
      <w:r w:rsidRPr="00630FB3">
        <w:t xml:space="preserve">, </w:t>
      </w:r>
      <w:r w:rsidR="003F6CD8" w:rsidRPr="00630FB3">
        <w:t xml:space="preserve">а также </w:t>
      </w:r>
      <w:r w:rsidRPr="00630FB3">
        <w:t>оптимальный</w:t>
      </w:r>
      <w:r w:rsidR="008E6CCE" w:rsidRPr="00630FB3">
        <w:t xml:space="preserve"> створ реки для размещения МГЭС, существенно сокращая время расчетов. </w:t>
      </w:r>
      <w:r w:rsidR="003F6CD8" w:rsidRPr="00630FB3">
        <w:t xml:space="preserve"> Помимо этого</w:t>
      </w:r>
      <w:r w:rsidR="00A82CE0" w:rsidRPr="00630FB3">
        <w:t>, в будущем планируется программная реализация</w:t>
      </w:r>
      <w:r w:rsidR="003F6CD8" w:rsidRPr="00630FB3">
        <w:t xml:space="preserve"> </w:t>
      </w:r>
      <w:r w:rsidR="00A82CE0" w:rsidRPr="00630FB3">
        <w:t>разработанных алгоритмов, позволяющих</w:t>
      </w:r>
      <w:r w:rsidR="003F6CD8" w:rsidRPr="00630FB3">
        <w:t xml:space="preserve"> выбрать</w:t>
      </w:r>
      <w:r w:rsidRPr="00630FB3">
        <w:t xml:space="preserve"> марку гидротурбины и определи</w:t>
      </w:r>
      <w:r w:rsidR="008E6CCE" w:rsidRPr="00630FB3">
        <w:t>ть режим работы гидроагрегатов.</w:t>
      </w:r>
    </w:p>
    <w:p w:rsidR="00630FB3" w:rsidRPr="00630FB3" w:rsidRDefault="00630FB3" w:rsidP="00630FB3">
      <w:pPr>
        <w:pStyle w:val="a5"/>
        <w:spacing w:before="0" w:beforeAutospacing="0" w:after="0" w:afterAutospacing="0"/>
        <w:ind w:firstLine="397"/>
        <w:contextualSpacing/>
        <w:jc w:val="both"/>
      </w:pPr>
    </w:p>
    <w:p w:rsidR="005534F5" w:rsidRPr="00630FB3" w:rsidRDefault="005534F5" w:rsidP="00630FB3">
      <w:pPr>
        <w:pStyle w:val="a5"/>
        <w:spacing w:before="0" w:beforeAutospacing="0" w:after="0" w:afterAutospacing="0"/>
        <w:contextualSpacing/>
        <w:jc w:val="center"/>
      </w:pPr>
      <w:r w:rsidRPr="00630FB3">
        <w:rPr>
          <w:noProof/>
          <w:sz w:val="28"/>
          <w:szCs w:val="28"/>
        </w:rPr>
        <w:drawing>
          <wp:inline distT="0" distB="0" distL="0" distR="0">
            <wp:extent cx="1919671" cy="2275367"/>
            <wp:effectExtent l="19050" t="0" r="4379" b="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979"/>
                    <a:stretch/>
                  </pic:blipFill>
                  <pic:spPr bwMode="auto">
                    <a:xfrm>
                      <a:off x="0" y="0"/>
                      <a:ext cx="1924321" cy="228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630FB3">
        <w:rPr>
          <w:noProof/>
          <w:sz w:val="28"/>
          <w:szCs w:val="28"/>
        </w:rPr>
        <w:drawing>
          <wp:inline distT="0" distB="0" distL="0" distR="0">
            <wp:extent cx="3606652" cy="2300748"/>
            <wp:effectExtent l="19050" t="0" r="0" b="0"/>
            <wp:docPr id="3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602"/>
                    <a:stretch/>
                  </pic:blipFill>
                  <pic:spPr bwMode="auto">
                    <a:xfrm>
                      <a:off x="0" y="0"/>
                      <a:ext cx="3616623" cy="230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534F5" w:rsidRDefault="00630FB3" w:rsidP="00630FB3">
      <w:pPr>
        <w:pStyle w:val="a5"/>
        <w:spacing w:before="0" w:beforeAutospacing="0" w:after="0" w:afterAutospacing="0"/>
        <w:contextualSpacing/>
        <w:jc w:val="center"/>
      </w:pPr>
      <w:r>
        <w:t xml:space="preserve">Рис. </w:t>
      </w:r>
      <w:r w:rsidR="005534F5" w:rsidRPr="00630FB3">
        <w:t>2</w:t>
      </w:r>
      <w:r>
        <w:t>.</w:t>
      </w:r>
      <w:r w:rsidR="005534F5" w:rsidRPr="00630FB3">
        <w:t xml:space="preserve"> </w:t>
      </w:r>
      <w:r>
        <w:t>П</w:t>
      </w:r>
      <w:r w:rsidR="005534F5" w:rsidRPr="00630FB3">
        <w:t xml:space="preserve">рограммные модули </w:t>
      </w:r>
      <w:r w:rsidR="008E6CCE" w:rsidRPr="00630FB3">
        <w:t xml:space="preserve">для </w:t>
      </w:r>
      <w:r w:rsidR="005534F5" w:rsidRPr="00630FB3">
        <w:t xml:space="preserve">выбора </w:t>
      </w:r>
      <w:proofErr w:type="spellStart"/>
      <w:r w:rsidR="005534F5" w:rsidRPr="00630FB3">
        <w:t>ветроустановки</w:t>
      </w:r>
      <w:proofErr w:type="spellEnd"/>
      <w:r w:rsidR="005534F5" w:rsidRPr="00630FB3">
        <w:t xml:space="preserve"> и створа река</w:t>
      </w:r>
    </w:p>
    <w:p w:rsidR="00630FB3" w:rsidRPr="00630FB3" w:rsidRDefault="00630FB3" w:rsidP="00630FB3">
      <w:pPr>
        <w:pStyle w:val="a5"/>
        <w:spacing w:before="0" w:beforeAutospacing="0" w:after="0" w:afterAutospacing="0"/>
        <w:ind w:firstLine="397"/>
        <w:contextualSpacing/>
        <w:jc w:val="center"/>
      </w:pPr>
    </w:p>
    <w:p w:rsidR="00184324" w:rsidRPr="00630FB3" w:rsidRDefault="003F6CD8" w:rsidP="00630FB3">
      <w:pPr>
        <w:pStyle w:val="a5"/>
        <w:spacing w:before="0" w:beforeAutospacing="0" w:after="0" w:afterAutospacing="0"/>
        <w:ind w:firstLine="397"/>
        <w:contextualSpacing/>
        <w:jc w:val="both"/>
      </w:pPr>
      <w:r w:rsidRPr="00630FB3">
        <w:t>Алгоритм</w:t>
      </w:r>
      <w:r w:rsidR="00A82CE0" w:rsidRPr="00630FB3">
        <w:t xml:space="preserve"> и программный модуль  выбора </w:t>
      </w:r>
      <w:proofErr w:type="spellStart"/>
      <w:r w:rsidR="00A82CE0" w:rsidRPr="00630FB3">
        <w:t>ветроустановки</w:t>
      </w:r>
      <w:proofErr w:type="spellEnd"/>
      <w:r w:rsidR="00A82CE0" w:rsidRPr="00630FB3">
        <w:t xml:space="preserve"> включаю</w:t>
      </w:r>
      <w:r w:rsidRPr="00630FB3">
        <w:t xml:space="preserve">т в себя </w:t>
      </w:r>
      <w:r w:rsidR="002D69D9" w:rsidRPr="00630FB3">
        <w:t xml:space="preserve">расчет изменения скорости ветра с помощью функции распределения </w:t>
      </w:r>
      <w:proofErr w:type="spellStart"/>
      <w:r w:rsidR="002D69D9" w:rsidRPr="00630FB3">
        <w:t>Вейбулла</w:t>
      </w:r>
      <w:proofErr w:type="spellEnd"/>
      <w:r w:rsidR="002D69D9" w:rsidRPr="00630FB3">
        <w:t>, а также расчет</w:t>
      </w:r>
      <w:r w:rsidRPr="00630FB3">
        <w:t xml:space="preserve"> </w:t>
      </w:r>
      <w:r w:rsidR="002D69D9" w:rsidRPr="00630FB3">
        <w:t>средней годовой</w:t>
      </w:r>
      <w:r w:rsidRPr="00630FB3">
        <w:t xml:space="preserve"> выработки электроэнергии каждой из имеющихся в базе данных </w:t>
      </w:r>
      <w:proofErr w:type="spellStart"/>
      <w:r w:rsidRPr="00630FB3">
        <w:t>ветроустановок</w:t>
      </w:r>
      <w:proofErr w:type="spellEnd"/>
      <w:r w:rsidR="00184324" w:rsidRPr="00630FB3">
        <w:t xml:space="preserve"> по формуле 1</w:t>
      </w:r>
      <w:r w:rsidR="004277EA" w:rsidRPr="00630FB3">
        <w:t xml:space="preserve"> [</w:t>
      </w:r>
      <w:r w:rsidR="00D84757" w:rsidRPr="00630FB3">
        <w:t>3</w:t>
      </w:r>
      <w:r w:rsidR="004277EA" w:rsidRPr="00630FB3">
        <w:t>]</w:t>
      </w:r>
      <w:r w:rsidR="00184324" w:rsidRPr="00630FB3">
        <w:t>.</w:t>
      </w:r>
    </w:p>
    <w:p w:rsidR="00184324" w:rsidRPr="00630FB3" w:rsidRDefault="008E3D62" w:rsidP="008E3D62">
      <w:pPr>
        <w:pStyle w:val="a5"/>
        <w:tabs>
          <w:tab w:val="center" w:pos="4536"/>
          <w:tab w:val="right" w:pos="9184"/>
        </w:tabs>
        <w:spacing w:before="0" w:beforeAutospacing="0" w:after="0" w:afterAutospacing="0"/>
        <w:ind w:firstLine="397"/>
        <w:contextualSpacing/>
        <w:jc w:val="right"/>
      </w:pPr>
      <w:r>
        <w:tab/>
      </w:r>
      <w:r w:rsidR="002D69D9" w:rsidRPr="00630FB3">
        <w:rPr>
          <w:position w:val="-28"/>
          <w:lang w:val="en-US"/>
        </w:rPr>
        <w:object w:dxaOrig="2240" w:dyaOrig="680">
          <v:shape id="_x0000_i1025" type="#_x0000_t75" style="width:99pt;height:29.25pt" o:ole="">
            <v:imagedata r:id="rId15" o:title=""/>
          </v:shape>
          <o:OLEObject Type="Embed" ProgID="Equation.3" ShapeID="_x0000_i1025" DrawAspect="Content" ObjectID="_1742801935" r:id="rId16"/>
        </w:object>
      </w:r>
      <w:r w:rsidR="00184324" w:rsidRPr="00630FB3">
        <w:t xml:space="preserve">, </w:t>
      </w:r>
      <w:r>
        <w:tab/>
      </w:r>
      <w:r w:rsidR="00184324" w:rsidRPr="00630FB3">
        <w:t>(1)</w:t>
      </w:r>
    </w:p>
    <w:p w:rsidR="005534F5" w:rsidRPr="00630FB3" w:rsidRDefault="004277EA" w:rsidP="00630FB3">
      <w:pPr>
        <w:pStyle w:val="a5"/>
        <w:spacing w:before="0" w:beforeAutospacing="0" w:after="0" w:afterAutospacing="0"/>
        <w:contextualSpacing/>
        <w:jc w:val="both"/>
      </w:pPr>
      <w:r w:rsidRPr="00630FB3">
        <w:t>г</w:t>
      </w:r>
      <w:r w:rsidR="00184324" w:rsidRPr="00630FB3">
        <w:t xml:space="preserve">де </w:t>
      </w:r>
      <w:r w:rsidR="002D69D9" w:rsidRPr="00630FB3">
        <w:rPr>
          <w:position w:val="-14"/>
        </w:rPr>
        <w:object w:dxaOrig="720" w:dyaOrig="400">
          <v:shape id="_x0000_i1026" type="#_x0000_t75" style="width:30.75pt;height:16.5pt" o:ole="">
            <v:imagedata r:id="rId17" o:title=""/>
          </v:shape>
          <o:OLEObject Type="Embed" ProgID="Equation.3" ShapeID="_x0000_i1026" DrawAspect="Content" ObjectID="_1742801936" r:id="rId18"/>
        </w:object>
      </w:r>
      <w:r w:rsidRPr="00630FB3">
        <w:t xml:space="preserve"> </w:t>
      </w:r>
      <w:r w:rsidR="002D69D9" w:rsidRPr="00630FB3">
        <w:t xml:space="preserve">– значение функции распределения для i-й скорости ветра, </w:t>
      </w:r>
      <w:proofErr w:type="gramStart"/>
      <w:r w:rsidR="002D69D9" w:rsidRPr="00630FB3">
        <w:t>ч</w:t>
      </w:r>
      <w:proofErr w:type="gramEnd"/>
      <w:r w:rsidR="002D69D9" w:rsidRPr="00630FB3">
        <w:t xml:space="preserve">; </w:t>
      </w:r>
      <w:r w:rsidR="002D69D9" w:rsidRPr="00630FB3">
        <w:rPr>
          <w:position w:val="-14"/>
        </w:rPr>
        <w:object w:dxaOrig="360" w:dyaOrig="380">
          <v:shape id="_x0000_i1027" type="#_x0000_t75" style="width:15pt;height:16.5pt" o:ole="">
            <v:imagedata r:id="rId19" o:title=""/>
          </v:shape>
          <o:OLEObject Type="Embed" ProgID="Equation.3" ShapeID="_x0000_i1027" DrawAspect="Content" ObjectID="_1742801937" r:id="rId20"/>
        </w:object>
      </w:r>
      <w:r w:rsidR="002D69D9" w:rsidRPr="00630FB3">
        <w:t xml:space="preserve"> </w:t>
      </w:r>
      <w:r w:rsidRPr="00630FB3">
        <w:t xml:space="preserve">- </w:t>
      </w:r>
      <w:r w:rsidR="002D69D9" w:rsidRPr="00630FB3">
        <w:t>генерируемая мощность ВЭУ при i-й скорости ветра, кВт.</w:t>
      </w:r>
    </w:p>
    <w:p w:rsidR="00B71043" w:rsidRPr="00630FB3" w:rsidRDefault="00184324" w:rsidP="00630FB3">
      <w:pPr>
        <w:pStyle w:val="a5"/>
        <w:spacing w:before="0" w:beforeAutospacing="0" w:after="0" w:afterAutospacing="0"/>
        <w:ind w:firstLine="397"/>
        <w:contextualSpacing/>
        <w:jc w:val="both"/>
      </w:pPr>
      <w:r w:rsidRPr="00630FB3">
        <w:t>В конце</w:t>
      </w:r>
      <w:r w:rsidR="003F6CD8" w:rsidRPr="00630FB3">
        <w:t xml:space="preserve"> </w:t>
      </w:r>
      <w:r w:rsidRPr="00630FB3">
        <w:t>определяется</w:t>
      </w:r>
      <w:r w:rsidR="005534F5" w:rsidRPr="00630FB3">
        <w:t xml:space="preserve"> вариант, удовлетворяющий</w:t>
      </w:r>
      <w:r w:rsidRPr="00630FB3">
        <w:t xml:space="preserve"> условию 2</w:t>
      </w:r>
      <w:r w:rsidR="00A82CE0" w:rsidRPr="00630FB3">
        <w:t>:</w:t>
      </w:r>
    </w:p>
    <w:p w:rsidR="00A82CE0" w:rsidRPr="00630FB3" w:rsidRDefault="008E3D62" w:rsidP="008E3D62">
      <w:pPr>
        <w:tabs>
          <w:tab w:val="center" w:pos="4536"/>
          <w:tab w:val="right" w:pos="9184"/>
        </w:tabs>
        <w:spacing w:after="0" w:line="240" w:lineRule="auto"/>
        <w:ind w:firstLine="39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69D9" w:rsidRPr="00630FB3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1520" w:dyaOrig="440">
          <v:shape id="_x0000_i1036" type="#_x0000_t75" style="width:67.5pt;height:19.5pt" o:ole="">
            <v:imagedata r:id="rId21" o:title=""/>
          </v:shape>
          <o:OLEObject Type="Embed" ProgID="Equation.3" ShapeID="_x0000_i1036" DrawAspect="Content" ObjectID="_1742801938" r:id="rId22"/>
        </w:object>
      </w:r>
      <w:r w:rsidR="00A82CE0" w:rsidRPr="00630F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 w:rsidR="00A82CE0" w:rsidRPr="00630FB3">
        <w:rPr>
          <w:rFonts w:ascii="Times New Roman" w:hAnsi="Times New Roman" w:cs="Times New Roman"/>
          <w:sz w:val="24"/>
          <w:szCs w:val="24"/>
        </w:rPr>
        <w:t>(</w:t>
      </w:r>
      <w:r w:rsidR="00184324" w:rsidRPr="00630FB3">
        <w:rPr>
          <w:rFonts w:ascii="Times New Roman" w:hAnsi="Times New Roman" w:cs="Times New Roman"/>
          <w:sz w:val="24"/>
          <w:szCs w:val="24"/>
        </w:rPr>
        <w:t>2</w:t>
      </w:r>
      <w:r w:rsidR="00A82CE0" w:rsidRPr="00630FB3">
        <w:rPr>
          <w:rFonts w:ascii="Times New Roman" w:hAnsi="Times New Roman" w:cs="Times New Roman"/>
          <w:sz w:val="24"/>
          <w:szCs w:val="24"/>
        </w:rPr>
        <w:t>)</w:t>
      </w:r>
    </w:p>
    <w:p w:rsidR="005534F5" w:rsidRPr="00630FB3" w:rsidRDefault="00A82CE0" w:rsidP="00D534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FB3">
        <w:rPr>
          <w:rFonts w:ascii="Times New Roman" w:hAnsi="Times New Roman" w:cs="Times New Roman"/>
          <w:sz w:val="24"/>
          <w:szCs w:val="24"/>
        </w:rPr>
        <w:t xml:space="preserve">где </w:t>
      </w:r>
      <w:r w:rsidR="002D69D9" w:rsidRPr="00630FB3">
        <w:rPr>
          <w:rFonts w:ascii="Times New Roman" w:hAnsi="Times New Roman" w:cs="Times New Roman"/>
          <w:position w:val="-18"/>
          <w:sz w:val="24"/>
          <w:szCs w:val="24"/>
        </w:rPr>
        <w:object w:dxaOrig="760" w:dyaOrig="440">
          <v:shape id="_x0000_i1028" type="#_x0000_t75" style="width:31.5pt;height:18.75pt" o:ole="">
            <v:imagedata r:id="rId23" o:title=""/>
          </v:shape>
          <o:OLEObject Type="Embed" ProgID="Equation.3" ShapeID="_x0000_i1028" DrawAspect="Content" ObjectID="_1742801939" r:id="rId24"/>
        </w:object>
      </w:r>
      <w:r w:rsidRPr="00630FB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30FB3">
        <w:rPr>
          <w:rFonts w:ascii="Times New Roman" w:hAnsi="Times New Roman" w:cs="Times New Roman"/>
          <w:sz w:val="24"/>
          <w:szCs w:val="24"/>
        </w:rPr>
        <w:t xml:space="preserve">- </w:t>
      </w:r>
      <w:r w:rsidR="002D69D9" w:rsidRPr="00630FB3">
        <w:rPr>
          <w:rFonts w:ascii="Times New Roman" w:hAnsi="Times New Roman" w:cs="Times New Roman"/>
          <w:sz w:val="24"/>
          <w:szCs w:val="24"/>
        </w:rPr>
        <w:t xml:space="preserve">средняя годовая </w:t>
      </w:r>
      <w:r w:rsidRPr="00630FB3">
        <w:rPr>
          <w:rFonts w:ascii="Times New Roman" w:hAnsi="Times New Roman" w:cs="Times New Roman"/>
          <w:sz w:val="24"/>
          <w:szCs w:val="24"/>
        </w:rPr>
        <w:t xml:space="preserve">электроэнергия, вырабатываемая </w:t>
      </w:r>
      <w:proofErr w:type="spellStart"/>
      <w:r w:rsidRPr="00630FB3">
        <w:rPr>
          <w:rFonts w:ascii="Times New Roman" w:hAnsi="Times New Roman" w:cs="Times New Roman"/>
          <w:sz w:val="24"/>
          <w:szCs w:val="24"/>
        </w:rPr>
        <w:t>ветроустановкой</w:t>
      </w:r>
      <w:proofErr w:type="spellEnd"/>
      <w:r w:rsidRPr="00630FB3">
        <w:rPr>
          <w:rFonts w:ascii="Times New Roman" w:hAnsi="Times New Roman" w:cs="Times New Roman"/>
          <w:sz w:val="24"/>
          <w:szCs w:val="24"/>
        </w:rPr>
        <w:t>.</w:t>
      </w:r>
    </w:p>
    <w:p w:rsidR="00B71043" w:rsidRPr="00630FB3" w:rsidRDefault="00B71043" w:rsidP="00630FB3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FB3">
        <w:rPr>
          <w:rFonts w:ascii="Times New Roman" w:eastAsia="Calibri" w:hAnsi="Times New Roman" w:cs="Times New Roman"/>
          <w:noProof/>
          <w:sz w:val="24"/>
          <w:szCs w:val="24"/>
        </w:rPr>
        <w:t>Суть</w:t>
      </w:r>
      <w:r w:rsidRPr="00630FB3">
        <w:rPr>
          <w:rFonts w:ascii="Times New Roman" w:hAnsi="Times New Roman" w:cs="Times New Roman"/>
          <w:sz w:val="24"/>
          <w:szCs w:val="24"/>
        </w:rPr>
        <w:t xml:space="preserve"> </w:t>
      </w:r>
      <w:r w:rsidRPr="00630FB3">
        <w:rPr>
          <w:rFonts w:ascii="Times New Roman" w:eastAsia="Calibri" w:hAnsi="Times New Roman" w:cs="Times New Roman"/>
          <w:sz w:val="24"/>
          <w:szCs w:val="24"/>
        </w:rPr>
        <w:t>алгоритма</w:t>
      </w:r>
      <w:r w:rsidR="00A82CE0" w:rsidRPr="00630FB3">
        <w:rPr>
          <w:rFonts w:ascii="Times New Roman" w:eastAsia="Calibri" w:hAnsi="Times New Roman" w:cs="Times New Roman"/>
          <w:sz w:val="24"/>
          <w:szCs w:val="24"/>
        </w:rPr>
        <w:t xml:space="preserve"> и программного блока</w:t>
      </w:r>
      <w:r w:rsidRPr="00630FB3">
        <w:rPr>
          <w:rFonts w:ascii="Times New Roman" w:eastAsia="Calibri" w:hAnsi="Times New Roman" w:cs="Times New Roman"/>
          <w:sz w:val="24"/>
          <w:szCs w:val="24"/>
        </w:rPr>
        <w:t xml:space="preserve"> выбора створа для размещения МГЭС заключается в том, чтобы посчитать удельную мощность</w:t>
      </w:r>
      <w:r w:rsidR="00184324" w:rsidRPr="00630FB3">
        <w:rPr>
          <w:rFonts w:ascii="Times New Roman" w:eastAsia="Calibri" w:hAnsi="Times New Roman" w:cs="Times New Roman"/>
          <w:sz w:val="24"/>
          <w:szCs w:val="24"/>
        </w:rPr>
        <w:t xml:space="preserve"> по формуле 3</w:t>
      </w:r>
      <w:r w:rsidRPr="00630FB3">
        <w:rPr>
          <w:rFonts w:ascii="Times New Roman" w:eastAsia="Calibri" w:hAnsi="Times New Roman" w:cs="Times New Roman"/>
          <w:sz w:val="24"/>
          <w:szCs w:val="24"/>
        </w:rPr>
        <w:t xml:space="preserve"> для каждого створа для всех имеющихся рек</w:t>
      </w:r>
      <w:r w:rsidR="002D69D9" w:rsidRPr="00630FB3">
        <w:rPr>
          <w:rFonts w:ascii="Times New Roman" w:eastAsia="Calibri" w:hAnsi="Times New Roman" w:cs="Times New Roman"/>
          <w:sz w:val="24"/>
          <w:szCs w:val="24"/>
        </w:rPr>
        <w:t>, имеющихся в базе данных</w:t>
      </w:r>
      <w:r w:rsidR="00184324" w:rsidRPr="00630FB3">
        <w:rPr>
          <w:rFonts w:ascii="Times New Roman" w:eastAsia="Calibri" w:hAnsi="Times New Roman" w:cs="Times New Roman"/>
          <w:sz w:val="24"/>
          <w:szCs w:val="24"/>
        </w:rPr>
        <w:t xml:space="preserve"> [</w:t>
      </w:r>
      <w:r w:rsidR="00D84757" w:rsidRPr="00630FB3">
        <w:rPr>
          <w:rFonts w:ascii="Times New Roman" w:eastAsia="Calibri" w:hAnsi="Times New Roman" w:cs="Times New Roman"/>
          <w:sz w:val="24"/>
          <w:szCs w:val="24"/>
        </w:rPr>
        <w:t>4</w:t>
      </w:r>
      <w:r w:rsidR="00184324" w:rsidRPr="00630FB3">
        <w:rPr>
          <w:rFonts w:ascii="Times New Roman" w:eastAsia="Calibri" w:hAnsi="Times New Roman" w:cs="Times New Roman"/>
          <w:sz w:val="24"/>
          <w:szCs w:val="24"/>
        </w:rPr>
        <w:t>]</w:t>
      </w:r>
      <w:r w:rsidRPr="00630FB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71043" w:rsidRPr="00630FB3" w:rsidRDefault="008E3D62" w:rsidP="008E3D62">
      <w:pPr>
        <w:tabs>
          <w:tab w:val="center" w:pos="4536"/>
          <w:tab w:val="right" w:pos="9184"/>
        </w:tabs>
        <w:spacing w:after="0" w:line="240" w:lineRule="auto"/>
        <w:ind w:firstLine="39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F6CD8" w:rsidRPr="00630FB3">
        <w:rPr>
          <w:rFonts w:ascii="Times New Roman" w:eastAsia="Calibri" w:hAnsi="Times New Roman" w:cs="Times New Roman"/>
          <w:position w:val="-18"/>
          <w:sz w:val="24"/>
          <w:szCs w:val="24"/>
        </w:rPr>
        <w:object w:dxaOrig="2299" w:dyaOrig="440">
          <v:shape id="_x0000_i1035" type="#_x0000_t75" style="width:99pt;height:19.5pt" o:ole="">
            <v:imagedata r:id="rId25" o:title=""/>
          </v:shape>
          <o:OLEObject Type="Embed" ProgID="Equation.3" ShapeID="_x0000_i1035" DrawAspect="Content" ObjectID="_1742801940" r:id="rId26"/>
        </w:object>
      </w:r>
      <w:r w:rsidR="00B71043" w:rsidRPr="00630FB3">
        <w:rPr>
          <w:rFonts w:ascii="Times New Roman" w:eastAsia="Calibri" w:hAnsi="Times New Roman" w:cs="Times New Roman"/>
          <w:sz w:val="24"/>
          <w:szCs w:val="24"/>
        </w:rPr>
        <w:t>,</w:t>
      </w:r>
      <w:r w:rsidR="00B71043" w:rsidRPr="00630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71043" w:rsidRPr="00630FB3">
        <w:rPr>
          <w:rFonts w:ascii="Times New Roman" w:hAnsi="Times New Roman" w:cs="Times New Roman"/>
          <w:sz w:val="24"/>
          <w:szCs w:val="24"/>
        </w:rPr>
        <w:t>(</w:t>
      </w:r>
      <w:r w:rsidR="00184324" w:rsidRPr="00630FB3">
        <w:rPr>
          <w:rFonts w:ascii="Times New Roman" w:hAnsi="Times New Roman" w:cs="Times New Roman"/>
          <w:sz w:val="24"/>
          <w:szCs w:val="24"/>
        </w:rPr>
        <w:t>3</w:t>
      </w:r>
      <w:r w:rsidR="00B71043" w:rsidRPr="00630FB3">
        <w:rPr>
          <w:rFonts w:ascii="Times New Roman" w:hAnsi="Times New Roman" w:cs="Times New Roman"/>
          <w:sz w:val="24"/>
          <w:szCs w:val="24"/>
        </w:rPr>
        <w:t>)</w:t>
      </w:r>
    </w:p>
    <w:p w:rsidR="00B71043" w:rsidRPr="00630FB3" w:rsidRDefault="00A82CE0" w:rsidP="008E3D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FB3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B55009" w:rsidRPr="00630FB3">
        <w:rPr>
          <w:rFonts w:ascii="Times New Roman" w:hAnsi="Times New Roman" w:cs="Times New Roman"/>
          <w:sz w:val="24"/>
          <w:szCs w:val="24"/>
        </w:rPr>
        <w:t>де</w:t>
      </w:r>
      <w:r w:rsidR="00B71043" w:rsidRPr="00630FB3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ρ=1000 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м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="00B71043" w:rsidRPr="00630FB3">
        <w:rPr>
          <w:rFonts w:ascii="Times New Roman" w:hAnsi="Times New Roman" w:cs="Times New Roman"/>
          <w:sz w:val="24"/>
          <w:szCs w:val="24"/>
        </w:rPr>
        <w:t xml:space="preserve"> - плотность воды;</w:t>
      </w:r>
      <w:r w:rsidR="007D07DC" w:rsidRPr="00630FB3">
        <w:rPr>
          <w:rFonts w:ascii="Times New Roman" w:hAnsi="Times New Roman" w:cs="Times New Roman"/>
          <w:sz w:val="24"/>
          <w:szCs w:val="24"/>
        </w:rPr>
        <w:t xml:space="preserve"> </w:t>
      </w:r>
      <w:r w:rsidR="007D07DC" w:rsidRPr="00630FB3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029" type="#_x0000_t75" style="width:10.5pt;height:13.5pt" o:ole="">
            <v:imagedata r:id="rId27" o:title=""/>
          </v:shape>
          <o:OLEObject Type="Embed" ProgID="Equation.3" ShapeID="_x0000_i1029" DrawAspect="Content" ObjectID="_1742801941" r:id="rId28"/>
        </w:object>
      </w:r>
      <w:r w:rsidR="00B71043" w:rsidRPr="00630FB3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=9,81 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с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B71043" w:rsidRPr="00630FB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71043" w:rsidRPr="00630FB3">
        <w:rPr>
          <w:rFonts w:ascii="Times New Roman" w:hAnsi="Times New Roman" w:cs="Times New Roman"/>
          <w:sz w:val="24"/>
          <w:szCs w:val="24"/>
        </w:rPr>
        <w:t xml:space="preserve">– ускорение свободного падения; </w:t>
      </w:r>
      <w:r w:rsidR="007D07DC" w:rsidRPr="00630FB3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030" type="#_x0000_t75" style="width:12pt;height:16.5pt" o:ole="">
            <v:imagedata r:id="rId29" o:title=""/>
          </v:shape>
          <o:OLEObject Type="Embed" ProgID="Equation.3" ShapeID="_x0000_i1030" DrawAspect="Content" ObjectID="_1742801942" r:id="rId30"/>
        </w:object>
      </w:r>
      <w:r w:rsidR="00B71043" w:rsidRPr="00630FB3">
        <w:rPr>
          <w:rFonts w:ascii="Times New Roman" w:hAnsi="Times New Roman" w:cs="Times New Roman"/>
          <w:sz w:val="24"/>
          <w:szCs w:val="24"/>
        </w:rPr>
        <w:t xml:space="preserve"> – расход воды,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/с</m:t>
        </m:r>
      </m:oMath>
      <w:r w:rsidR="00B71043" w:rsidRPr="00630FB3">
        <w:rPr>
          <w:rFonts w:ascii="Times New Roman" w:hAnsi="Times New Roman" w:cs="Times New Roman"/>
          <w:sz w:val="24"/>
          <w:szCs w:val="24"/>
        </w:rPr>
        <w:t xml:space="preserve">; </w:t>
      </w:r>
      <w:r w:rsidR="007D07DC" w:rsidRPr="00630FB3">
        <w:rPr>
          <w:rFonts w:ascii="Times New Roman" w:eastAsia="Calibri" w:hAnsi="Times New Roman" w:cs="Times New Roman"/>
          <w:position w:val="-4"/>
          <w:sz w:val="24"/>
          <w:szCs w:val="24"/>
        </w:rPr>
        <w:object w:dxaOrig="279" w:dyaOrig="260">
          <v:shape id="_x0000_i1031" type="#_x0000_t75" style="width:15.75pt;height:14.25pt" o:ole="">
            <v:imagedata r:id="rId31" o:title=""/>
          </v:shape>
          <o:OLEObject Type="Embed" ProgID="Equation.3" ShapeID="_x0000_i1031" DrawAspect="Content" ObjectID="_1742801943" r:id="rId32"/>
        </w:object>
      </w:r>
      <w:r w:rsidR="007D07DC" w:rsidRPr="00630FB3">
        <w:rPr>
          <w:rFonts w:ascii="Times New Roman" w:hAnsi="Times New Roman" w:cs="Times New Roman"/>
          <w:sz w:val="24"/>
          <w:szCs w:val="24"/>
        </w:rPr>
        <w:t xml:space="preserve"> – напор, м; </w:t>
      </w:r>
      <w:r w:rsidR="007D07DC" w:rsidRPr="00630FB3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7D07DC" w:rsidRPr="00630FB3">
        <w:rPr>
          <w:rFonts w:ascii="Times New Roman" w:hAnsi="Times New Roman" w:cs="Times New Roman"/>
          <w:sz w:val="24"/>
          <w:szCs w:val="24"/>
        </w:rPr>
        <w:t xml:space="preserve"> – длина деривации,  км.</w:t>
      </w:r>
    </w:p>
    <w:p w:rsidR="00B71043" w:rsidRPr="00630FB3" w:rsidRDefault="00B71043" w:rsidP="00630FB3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FB3">
        <w:rPr>
          <w:rFonts w:ascii="Times New Roman" w:eastAsia="Calibri" w:hAnsi="Times New Roman" w:cs="Times New Roman"/>
          <w:sz w:val="24"/>
          <w:szCs w:val="24"/>
        </w:rPr>
        <w:t xml:space="preserve">Конечной целью </w:t>
      </w:r>
      <w:r w:rsidR="00387121" w:rsidRPr="00630FB3">
        <w:rPr>
          <w:rFonts w:ascii="Times New Roman" w:eastAsia="Calibri" w:hAnsi="Times New Roman" w:cs="Times New Roman"/>
          <w:sz w:val="24"/>
          <w:szCs w:val="24"/>
        </w:rPr>
        <w:t>расчета</w:t>
      </w:r>
      <w:r w:rsidRPr="00630FB3">
        <w:rPr>
          <w:rFonts w:ascii="Times New Roman" w:eastAsia="Calibri" w:hAnsi="Times New Roman" w:cs="Times New Roman"/>
          <w:sz w:val="24"/>
          <w:szCs w:val="24"/>
        </w:rPr>
        <w:t xml:space="preserve"> является получение параметров створа, котор</w:t>
      </w:r>
      <w:r w:rsidR="00184324" w:rsidRPr="00630FB3">
        <w:rPr>
          <w:rFonts w:ascii="Times New Roman" w:eastAsia="Calibri" w:hAnsi="Times New Roman" w:cs="Times New Roman"/>
          <w:sz w:val="24"/>
          <w:szCs w:val="24"/>
        </w:rPr>
        <w:t>ый будет удовлетворять условию 4</w:t>
      </w:r>
      <w:r w:rsidRPr="00630FB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71043" w:rsidRPr="00630FB3" w:rsidRDefault="008E3D62" w:rsidP="008E3D62">
      <w:pPr>
        <w:tabs>
          <w:tab w:val="center" w:pos="4536"/>
          <w:tab w:val="right" w:pos="9184"/>
        </w:tabs>
        <w:spacing w:after="0" w:line="240" w:lineRule="auto"/>
        <w:ind w:firstLine="39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6CD8" w:rsidRPr="00630FB3"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1280" w:dyaOrig="440">
          <v:shape id="_x0000_i1034" type="#_x0000_t75" style="width:56.25pt;height:19.5pt" o:ole="">
            <v:imagedata r:id="rId33" o:title=""/>
          </v:shape>
          <o:OLEObject Type="Embed" ProgID="Equation.3" ShapeID="_x0000_i1034" DrawAspect="Content" ObjectID="_1742801944" r:id="rId34"/>
        </w:object>
      </w:r>
      <w:r w:rsidR="00B71043" w:rsidRPr="00630FB3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ab/>
      </w:r>
      <w:r w:rsidR="00B71043" w:rsidRPr="00630FB3">
        <w:rPr>
          <w:rFonts w:ascii="Times New Roman" w:hAnsi="Times New Roman" w:cs="Times New Roman"/>
          <w:sz w:val="24"/>
          <w:szCs w:val="24"/>
        </w:rPr>
        <w:t xml:space="preserve"> (</w:t>
      </w:r>
      <w:r w:rsidR="00184324" w:rsidRPr="00630FB3">
        <w:rPr>
          <w:rFonts w:ascii="Times New Roman" w:hAnsi="Times New Roman" w:cs="Times New Roman"/>
          <w:sz w:val="24"/>
          <w:szCs w:val="24"/>
        </w:rPr>
        <w:t>4</w:t>
      </w:r>
      <w:r w:rsidR="00B71043" w:rsidRPr="00630FB3">
        <w:rPr>
          <w:rFonts w:ascii="Times New Roman" w:hAnsi="Times New Roman" w:cs="Times New Roman"/>
          <w:sz w:val="24"/>
          <w:szCs w:val="24"/>
        </w:rPr>
        <w:t>)</w:t>
      </w:r>
    </w:p>
    <w:p w:rsidR="00D07D42" w:rsidRPr="00630FB3" w:rsidRDefault="00B71043" w:rsidP="00630FB3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FB3">
        <w:rPr>
          <w:rFonts w:ascii="Times New Roman" w:eastAsia="Calibri" w:hAnsi="Times New Roman" w:cs="Times New Roman"/>
          <w:noProof/>
          <w:sz w:val="24"/>
          <w:szCs w:val="24"/>
        </w:rPr>
        <w:t>На основе полученной информации о потенциале створа реки и ее гидрографа производится выбор силового оборудования по алгоритму, который предполагает расчет номинальной мощности турбин, их необходимого количества и выбор марки гидротурбины из имеющейся базы данных.</w:t>
      </w:r>
      <w:r w:rsidRPr="00630FB3">
        <w:rPr>
          <w:rFonts w:ascii="Times New Roman" w:eastAsia="Calibri" w:hAnsi="Times New Roman" w:cs="Times New Roman"/>
          <w:sz w:val="24"/>
          <w:szCs w:val="24"/>
        </w:rPr>
        <w:t xml:space="preserve"> После выбора гидротурбины, определяется, какое количество гидроагрегатов, исходя из заданных условий, будет работать в течение года по алгоритму расчета режима работы гидроагрегатов.</w:t>
      </w:r>
    </w:p>
    <w:p w:rsidR="00387121" w:rsidRPr="00630FB3" w:rsidRDefault="00387121" w:rsidP="00630FB3">
      <w:pPr>
        <w:pStyle w:val="a6"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0FB3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630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применение гибридных систем автономного электроснабжения позволяет значительно снизить потребление дорогостоящего дизельного топлива в районах, где подключение к централизованной энергосистеме невозможно или экономически невыгодно. </w:t>
      </w:r>
    </w:p>
    <w:p w:rsidR="00387121" w:rsidRPr="00630FB3" w:rsidRDefault="00387121" w:rsidP="00630FB3">
      <w:pPr>
        <w:pStyle w:val="a6"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0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Приведённая обобщенная модель расчета теоретического </w:t>
      </w:r>
      <w:proofErr w:type="spellStart"/>
      <w:r w:rsidRPr="00630FB3">
        <w:rPr>
          <w:rFonts w:ascii="Times New Roman" w:hAnsi="Times New Roman" w:cs="Times New Roman"/>
          <w:sz w:val="24"/>
          <w:szCs w:val="24"/>
          <w:shd w:val="clear" w:color="auto" w:fill="FFFFFF"/>
        </w:rPr>
        <w:t>энергопотенциала</w:t>
      </w:r>
      <w:proofErr w:type="spellEnd"/>
      <w:r w:rsidRPr="00630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установки позволяет выявить, как наиболее эффективнее использовать энергоресурс. </w:t>
      </w:r>
    </w:p>
    <w:p w:rsidR="00184324" w:rsidRPr="00630FB3" w:rsidRDefault="00387121" w:rsidP="00630FB3">
      <w:pPr>
        <w:pStyle w:val="a6"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0FB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Предложенные алгоритмы и программные модули являются основой для создания системы автоматического проектирования</w:t>
      </w:r>
      <w:r w:rsidR="00B63466" w:rsidRPr="00630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(САП)</w:t>
      </w:r>
      <w:r w:rsidRPr="00630FB3">
        <w:rPr>
          <w:rFonts w:ascii="Times New Roman" w:hAnsi="Times New Roman" w:cs="Times New Roman"/>
          <w:sz w:val="24"/>
          <w:szCs w:val="24"/>
          <w:shd w:val="clear" w:color="auto" w:fill="FFFFFF"/>
        </w:rPr>
        <w:t>, позволяющей решить задачу компоновки гибридной системы на базе ВИЭ.</w:t>
      </w:r>
    </w:p>
    <w:p w:rsidR="003F6CD8" w:rsidRPr="00630FB3" w:rsidRDefault="00387121" w:rsidP="00D5345F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FB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84324" w:rsidRPr="00D5345F" w:rsidRDefault="00D5345F" w:rsidP="00D5345F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45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184324" w:rsidRPr="00D5345F">
        <w:rPr>
          <w:rFonts w:ascii="Times New Roman" w:eastAsia="Calibri" w:hAnsi="Times New Roman" w:cs="Times New Roman"/>
          <w:sz w:val="24"/>
          <w:szCs w:val="24"/>
        </w:rPr>
        <w:t>РЭА Минэнерго России</w:t>
      </w:r>
      <w:r w:rsidRPr="00D5345F">
        <w:rPr>
          <w:rFonts w:ascii="Times New Roman" w:eastAsia="Calibri" w:hAnsi="Times New Roman" w:cs="Times New Roman"/>
          <w:sz w:val="24"/>
          <w:szCs w:val="24"/>
        </w:rPr>
        <w:t xml:space="preserve">. Доступ </w:t>
      </w:r>
      <w:proofErr w:type="spellStart"/>
      <w:r w:rsidRPr="00D5345F">
        <w:rPr>
          <w:rFonts w:ascii="Times New Roman" w:eastAsia="Calibri" w:hAnsi="Times New Roman" w:cs="Times New Roman"/>
          <w:sz w:val="24"/>
          <w:szCs w:val="24"/>
        </w:rPr>
        <w:t>онлайн</w:t>
      </w:r>
      <w:proofErr w:type="spellEnd"/>
      <w:r w:rsidRPr="00D5345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D5345F">
        <w:rPr>
          <w:rFonts w:ascii="Times New Roman" w:eastAsia="Calibri" w:hAnsi="Times New Roman" w:cs="Times New Roman"/>
          <w:sz w:val="24"/>
          <w:szCs w:val="24"/>
        </w:rPr>
        <w:t>rosenergo</w:t>
      </w:r>
      <w:proofErr w:type="spellEnd"/>
      <w:r w:rsidRPr="00D5345F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5345F">
        <w:rPr>
          <w:rFonts w:ascii="Times New Roman" w:eastAsia="Calibri" w:hAnsi="Times New Roman" w:cs="Times New Roman"/>
          <w:sz w:val="24"/>
          <w:szCs w:val="24"/>
        </w:rPr>
        <w:t>gov</w:t>
      </w:r>
      <w:proofErr w:type="spellEnd"/>
      <w:r w:rsidRPr="00D5345F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5345F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  <w:r w:rsidRPr="00D5345F">
        <w:rPr>
          <w:rFonts w:ascii="Times New Roman" w:eastAsia="Calibri" w:hAnsi="Times New Roman" w:cs="Times New Roman"/>
          <w:sz w:val="24"/>
          <w:szCs w:val="24"/>
        </w:rPr>
        <w:t>. Дата обращения: 14.04.2023.</w:t>
      </w:r>
    </w:p>
    <w:p w:rsidR="00D5345F" w:rsidRPr="00D5345F" w:rsidRDefault="00D5345F" w:rsidP="00D5345F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45F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546764" w:rsidRPr="00D5345F">
        <w:rPr>
          <w:rFonts w:ascii="Times New Roman" w:eastAsia="Calibri" w:hAnsi="Times New Roman" w:cs="Times New Roman"/>
          <w:sz w:val="24"/>
          <w:szCs w:val="24"/>
        </w:rPr>
        <w:t xml:space="preserve">Vladimir </w:t>
      </w:r>
      <w:proofErr w:type="spellStart"/>
      <w:r w:rsidR="00546764" w:rsidRPr="00D5345F">
        <w:rPr>
          <w:rFonts w:ascii="Times New Roman" w:eastAsia="Calibri" w:hAnsi="Times New Roman" w:cs="Times New Roman"/>
          <w:sz w:val="24"/>
          <w:szCs w:val="24"/>
        </w:rPr>
        <w:t>Lazarov</w:t>
      </w:r>
      <w:proofErr w:type="spellEnd"/>
      <w:r w:rsidR="00546764" w:rsidRPr="00D5345F">
        <w:rPr>
          <w:rFonts w:ascii="Times New Roman" w:eastAsia="Calibri" w:hAnsi="Times New Roman" w:cs="Times New Roman"/>
          <w:sz w:val="24"/>
          <w:szCs w:val="24"/>
        </w:rPr>
        <w:t xml:space="preserve">, Gilles </w:t>
      </w:r>
      <w:proofErr w:type="spellStart"/>
      <w:r w:rsidR="00546764" w:rsidRPr="00D5345F">
        <w:rPr>
          <w:rFonts w:ascii="Times New Roman" w:eastAsia="Calibri" w:hAnsi="Times New Roman" w:cs="Times New Roman"/>
          <w:sz w:val="24"/>
          <w:szCs w:val="24"/>
        </w:rPr>
        <w:t>Notton</w:t>
      </w:r>
      <w:proofErr w:type="spellEnd"/>
      <w:r w:rsidR="00546764" w:rsidRPr="00D534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46764" w:rsidRPr="00D5345F">
        <w:rPr>
          <w:rFonts w:ascii="Times New Roman" w:eastAsia="Calibri" w:hAnsi="Times New Roman" w:cs="Times New Roman"/>
          <w:sz w:val="24"/>
          <w:szCs w:val="24"/>
        </w:rPr>
        <w:t>Zahari</w:t>
      </w:r>
      <w:proofErr w:type="spellEnd"/>
      <w:r w:rsidR="00546764" w:rsidRPr="00D534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46764" w:rsidRPr="00D5345F">
        <w:rPr>
          <w:rFonts w:ascii="Times New Roman" w:eastAsia="Calibri" w:hAnsi="Times New Roman" w:cs="Times New Roman"/>
          <w:sz w:val="24"/>
          <w:szCs w:val="24"/>
        </w:rPr>
        <w:t>Zarkov</w:t>
      </w:r>
      <w:proofErr w:type="spellEnd"/>
      <w:r w:rsidR="00546764" w:rsidRPr="00D5345F">
        <w:rPr>
          <w:rFonts w:ascii="Times New Roman" w:eastAsia="Calibri" w:hAnsi="Times New Roman" w:cs="Times New Roman"/>
          <w:sz w:val="24"/>
          <w:szCs w:val="24"/>
        </w:rPr>
        <w:t xml:space="preserve">, Ivan </w:t>
      </w:r>
      <w:proofErr w:type="spellStart"/>
      <w:r w:rsidR="00546764" w:rsidRPr="00D5345F">
        <w:rPr>
          <w:rFonts w:ascii="Times New Roman" w:eastAsia="Calibri" w:hAnsi="Times New Roman" w:cs="Times New Roman"/>
          <w:sz w:val="24"/>
          <w:szCs w:val="24"/>
        </w:rPr>
        <w:t>Bochev</w:t>
      </w:r>
      <w:proofErr w:type="spellEnd"/>
      <w:r w:rsidR="00546764" w:rsidRPr="00D5345F">
        <w:rPr>
          <w:rFonts w:ascii="Times New Roman" w:eastAsia="Calibri" w:hAnsi="Times New Roman" w:cs="Times New Roman"/>
          <w:sz w:val="24"/>
          <w:szCs w:val="24"/>
        </w:rPr>
        <w:t xml:space="preserve"> «Hybrid Power Systems with Renewable Energy Sources – Types, Structures, Trends for Research and Development» // Conference Paper. – 2005. – P.515-520.</w:t>
      </w:r>
    </w:p>
    <w:p w:rsidR="00D5345F" w:rsidRPr="00D5345F" w:rsidRDefault="00D5345F" w:rsidP="00D5345F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45F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546764" w:rsidRPr="00D5345F">
        <w:rPr>
          <w:rFonts w:ascii="Times New Roman" w:eastAsia="Calibri" w:hAnsi="Times New Roman" w:cs="Times New Roman"/>
          <w:sz w:val="24"/>
          <w:szCs w:val="24"/>
        </w:rPr>
        <w:t xml:space="preserve">Возобновляемые источники энергии: энергия воды и ветра: учебное пособие / Н.В. Зубова, С.В. Митрофанов. – Новосибирск: Изд-во НГТУ, 2021. – 210 </w:t>
      </w:r>
      <w:proofErr w:type="gramStart"/>
      <w:r w:rsidR="00546764" w:rsidRPr="00D5345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546764" w:rsidRPr="00D534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7121" w:rsidRPr="00630FB3" w:rsidRDefault="00D5345F" w:rsidP="00D5345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5F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546764" w:rsidRPr="00D5345F">
        <w:rPr>
          <w:rFonts w:ascii="Times New Roman" w:eastAsia="Calibri" w:hAnsi="Times New Roman" w:cs="Times New Roman"/>
          <w:sz w:val="24"/>
          <w:szCs w:val="24"/>
        </w:rPr>
        <w:t>Основы расчетов гидроэнергетических режимов ГЭС в энергосистеме : учеб</w:t>
      </w:r>
      <w:proofErr w:type="gramStart"/>
      <w:r w:rsidR="00546764" w:rsidRPr="00D5345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546764" w:rsidRPr="00D534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46764" w:rsidRPr="00D5345F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546764" w:rsidRPr="00D5345F">
        <w:rPr>
          <w:rFonts w:ascii="Times New Roman" w:eastAsia="Calibri" w:hAnsi="Times New Roman" w:cs="Times New Roman"/>
          <w:sz w:val="24"/>
          <w:szCs w:val="24"/>
        </w:rPr>
        <w:t xml:space="preserve">особие / Ю. А. Секретарев, А. А. Жданович, С. В. Митрофанов, В. Г. </w:t>
      </w:r>
      <w:proofErr w:type="spellStart"/>
      <w:r w:rsidR="00546764" w:rsidRPr="00D5345F">
        <w:rPr>
          <w:rFonts w:ascii="Times New Roman" w:eastAsia="Calibri" w:hAnsi="Times New Roman" w:cs="Times New Roman"/>
          <w:sz w:val="24"/>
          <w:szCs w:val="24"/>
        </w:rPr>
        <w:t>Шальнев</w:t>
      </w:r>
      <w:proofErr w:type="spellEnd"/>
      <w:r w:rsidR="00546764" w:rsidRPr="00D5345F">
        <w:rPr>
          <w:rFonts w:ascii="Times New Roman" w:eastAsia="Calibri" w:hAnsi="Times New Roman" w:cs="Times New Roman"/>
          <w:sz w:val="24"/>
          <w:szCs w:val="24"/>
        </w:rPr>
        <w:t>. - Новосибирск</w:t>
      </w:r>
      <w:proofErr w:type="gramStart"/>
      <w:r w:rsidR="00546764" w:rsidRPr="00D5345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546764" w:rsidRPr="00D5345F">
        <w:rPr>
          <w:rFonts w:ascii="Times New Roman" w:eastAsia="Calibri" w:hAnsi="Times New Roman" w:cs="Times New Roman"/>
          <w:sz w:val="24"/>
          <w:szCs w:val="24"/>
        </w:rPr>
        <w:t xml:space="preserve"> Изд-во НГТУ, 2020. - 228 с. - 50 экз. - ISBN 978-5-7782-4229-6.</w:t>
      </w:r>
    </w:p>
    <w:sectPr w:rsidR="00387121" w:rsidRPr="00630FB3" w:rsidSect="00630FB3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32DF"/>
    <w:multiLevelType w:val="hybridMultilevel"/>
    <w:tmpl w:val="BA9A1C46"/>
    <w:lvl w:ilvl="0" w:tplc="83E2F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E0E84"/>
    <w:multiLevelType w:val="hybridMultilevel"/>
    <w:tmpl w:val="11D44DD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7CB5FF7"/>
    <w:multiLevelType w:val="hybridMultilevel"/>
    <w:tmpl w:val="BE9C13B2"/>
    <w:lvl w:ilvl="0" w:tplc="0F84A6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A7D17"/>
    <w:multiLevelType w:val="hybridMultilevel"/>
    <w:tmpl w:val="42D67CBE"/>
    <w:lvl w:ilvl="0" w:tplc="398ABE46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54AA"/>
    <w:rsid w:val="000A4BCA"/>
    <w:rsid w:val="000B509C"/>
    <w:rsid w:val="00100F5F"/>
    <w:rsid w:val="00184324"/>
    <w:rsid w:val="002D69D9"/>
    <w:rsid w:val="00387121"/>
    <w:rsid w:val="003A5198"/>
    <w:rsid w:val="003F3D01"/>
    <w:rsid w:val="003F6CD8"/>
    <w:rsid w:val="004277EA"/>
    <w:rsid w:val="00546764"/>
    <w:rsid w:val="005534F5"/>
    <w:rsid w:val="00630FB3"/>
    <w:rsid w:val="00722EB5"/>
    <w:rsid w:val="007254AA"/>
    <w:rsid w:val="00742A6A"/>
    <w:rsid w:val="007C1F25"/>
    <w:rsid w:val="007D07DC"/>
    <w:rsid w:val="008E3D62"/>
    <w:rsid w:val="008E6CCE"/>
    <w:rsid w:val="00905773"/>
    <w:rsid w:val="00A82CE0"/>
    <w:rsid w:val="00B55009"/>
    <w:rsid w:val="00B63466"/>
    <w:rsid w:val="00B71043"/>
    <w:rsid w:val="00D07D42"/>
    <w:rsid w:val="00D5345F"/>
    <w:rsid w:val="00D84757"/>
    <w:rsid w:val="00E754F9"/>
    <w:rsid w:val="00FB2ECF"/>
    <w:rsid w:val="00FF198E"/>
    <w:rsid w:val="00FF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D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0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стиль3.диплом"/>
    <w:basedOn w:val="a"/>
    <w:link w:val="a7"/>
    <w:uiPriority w:val="34"/>
    <w:qFormat/>
    <w:rsid w:val="00387121"/>
    <w:pPr>
      <w:ind w:left="720"/>
      <w:contextualSpacing/>
    </w:pPr>
  </w:style>
  <w:style w:type="character" w:customStyle="1" w:styleId="a7">
    <w:name w:val="Абзац списка Знак"/>
    <w:aliases w:val="стиль3.диплом Знак"/>
    <w:basedOn w:val="a0"/>
    <w:link w:val="a6"/>
    <w:uiPriority w:val="34"/>
    <w:rsid w:val="00387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D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0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стиль3.диплом"/>
    <w:basedOn w:val="a"/>
    <w:link w:val="a7"/>
    <w:uiPriority w:val="34"/>
    <w:qFormat/>
    <w:rsid w:val="00387121"/>
    <w:pPr>
      <w:ind w:left="720"/>
      <w:contextualSpacing/>
    </w:pPr>
  </w:style>
  <w:style w:type="character" w:customStyle="1" w:styleId="a7">
    <w:name w:val="Абзац списка Знак"/>
    <w:aliases w:val="стиль3.диплом Знак"/>
    <w:basedOn w:val="a0"/>
    <w:link w:val="a6"/>
    <w:uiPriority w:val="34"/>
    <w:rsid w:val="00387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2.bin"/><Relationship Id="rId7" Type="http://schemas.openxmlformats.org/officeDocument/2006/relationships/image" Target="media/image2.wmf"/><Relationship Id="rId12" Type="http://schemas.microsoft.com/office/2007/relationships/hdphoto" Target="media/hdphoto1.wdp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microsoft.com/office/2007/relationships/stylesWithEffects" Target="stylesWithEffects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2.wdp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2023-04-08T17:52:00Z</dcterms:created>
  <dcterms:modified xsi:type="dcterms:W3CDTF">2023-04-12T03:51:00Z</dcterms:modified>
</cp:coreProperties>
</file>