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A7DB" w14:textId="1793A72C" w:rsidR="00865275" w:rsidRDefault="00080DF4" w:rsidP="00E45916">
      <w:pPr>
        <w:pStyle w:val="1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</w:rPr>
        <w:t>Сравн</w:t>
      </w:r>
      <w:r w:rsidR="00FE20D0">
        <w:rPr>
          <w:rStyle w:val="normaltextrun"/>
          <w:bCs/>
        </w:rPr>
        <w:t xml:space="preserve">ительный анализ </w:t>
      </w:r>
      <w:r>
        <w:rPr>
          <w:rStyle w:val="normaltextrun"/>
          <w:bCs/>
        </w:rPr>
        <w:t>г</w:t>
      </w:r>
      <w:r w:rsidR="00865275">
        <w:rPr>
          <w:rStyle w:val="normaltextrun"/>
          <w:bCs/>
        </w:rPr>
        <w:t>осударственн</w:t>
      </w:r>
      <w:r>
        <w:rPr>
          <w:rStyle w:val="normaltextrun"/>
          <w:bCs/>
        </w:rPr>
        <w:t xml:space="preserve">ой </w:t>
      </w:r>
      <w:r w:rsidR="00865275">
        <w:rPr>
          <w:rStyle w:val="normaltextrun"/>
          <w:bCs/>
        </w:rPr>
        <w:t>политик</w:t>
      </w:r>
      <w:r>
        <w:rPr>
          <w:rStyle w:val="normaltextrun"/>
          <w:bCs/>
        </w:rPr>
        <w:t>и</w:t>
      </w:r>
      <w:r w:rsidR="00865275">
        <w:rPr>
          <w:rStyle w:val="normaltextrun"/>
          <w:bCs/>
        </w:rPr>
        <w:t xml:space="preserve"> по </w:t>
      </w:r>
      <w:r w:rsidR="00865275" w:rsidRPr="00E45916">
        <w:rPr>
          <w:rStyle w:val="normaltextrun"/>
        </w:rPr>
        <w:t>борьбе</w:t>
      </w:r>
      <w:r w:rsidR="00865275">
        <w:rPr>
          <w:rStyle w:val="normaltextrun"/>
          <w:bCs/>
        </w:rPr>
        <w:t xml:space="preserve"> с «</w:t>
      </w:r>
      <w:r>
        <w:rPr>
          <w:rStyle w:val="normaltextrun"/>
          <w:bCs/>
        </w:rPr>
        <w:t xml:space="preserve">утечкой умов» в 90е и </w:t>
      </w:r>
      <w:r w:rsidR="00CC07D0">
        <w:rPr>
          <w:rStyle w:val="normaltextrun"/>
          <w:bCs/>
        </w:rPr>
        <w:t>настоящее время</w:t>
      </w:r>
    </w:p>
    <w:p w14:paraId="493B5952" w14:textId="38F7074A" w:rsidR="00865275" w:rsidRDefault="00CC07D0" w:rsidP="008652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Холодулина Е.В.</w:t>
      </w:r>
      <w:r w:rsidR="002572C5">
        <w:rPr>
          <w:rStyle w:val="normaltextrun"/>
          <w:b/>
          <w:bCs/>
          <w:i/>
          <w:iCs/>
        </w:rPr>
        <w:t xml:space="preserve"> Гаврилов Г.Р.</w:t>
      </w:r>
    </w:p>
    <w:p w14:paraId="04DE73B0" w14:textId="42D9FBF7" w:rsidR="00865275" w:rsidRDefault="00865275" w:rsidP="008652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Студен</w:t>
      </w:r>
      <w:r w:rsidR="002572C5">
        <w:rPr>
          <w:rStyle w:val="eop"/>
        </w:rPr>
        <w:t>ты</w:t>
      </w:r>
    </w:p>
    <w:p w14:paraId="6508D2B2" w14:textId="77777777" w:rsidR="00865275" w:rsidRDefault="00865275" w:rsidP="008652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Сибирский институт управления – филиал Российской академии народного хозяйства и государственной службы при Президенте РФ, Новосибирск, Россия</w:t>
      </w:r>
      <w:r>
        <w:rPr>
          <w:rStyle w:val="eop"/>
        </w:rPr>
        <w:t> </w:t>
      </w:r>
    </w:p>
    <w:p w14:paraId="38DDA1A3" w14:textId="17974F4C" w:rsidR="00865275" w:rsidRDefault="00865275" w:rsidP="008652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US"/>
        </w:rPr>
      </w:pPr>
      <w:r>
        <w:rPr>
          <w:rStyle w:val="normaltextrun"/>
          <w:i/>
          <w:iCs/>
          <w:lang w:val="en-US"/>
        </w:rPr>
        <w:t>E</w:t>
      </w:r>
      <w:r w:rsidRPr="00AA7040">
        <w:rPr>
          <w:rStyle w:val="normaltextrun"/>
          <w:i/>
          <w:iCs/>
          <w:lang w:val="en-US"/>
        </w:rPr>
        <w:t>–</w:t>
      </w:r>
      <w:r>
        <w:rPr>
          <w:rStyle w:val="normaltextrun"/>
          <w:i/>
          <w:iCs/>
          <w:lang w:val="en-US"/>
        </w:rPr>
        <w:t>mail</w:t>
      </w:r>
      <w:r w:rsidRPr="00AA7040">
        <w:rPr>
          <w:rStyle w:val="normaltextrun"/>
          <w:i/>
          <w:iCs/>
          <w:lang w:val="en-US"/>
        </w:rPr>
        <w:t>:</w:t>
      </w:r>
      <w:r w:rsidR="002572C5" w:rsidRPr="00AA7040">
        <w:rPr>
          <w:rStyle w:val="normaltextrun"/>
          <w:lang w:val="en-US"/>
        </w:rPr>
        <w:t xml:space="preserve"> </w:t>
      </w:r>
      <w:hyperlink r:id="rId5" w:history="1">
        <w:r w:rsidR="00AA7040" w:rsidRPr="006923E7">
          <w:rPr>
            <w:rStyle w:val="a4"/>
            <w:i/>
            <w:iCs/>
            <w:lang w:val="en-US"/>
          </w:rPr>
          <w:t>ekholodulina-22@edu.ranepa.ru</w:t>
        </w:r>
      </w:hyperlink>
      <w:r w:rsidR="00AA7040" w:rsidRPr="006923E7">
        <w:rPr>
          <w:rStyle w:val="normaltextrun"/>
          <w:i/>
          <w:iCs/>
          <w:lang w:val="en-US"/>
        </w:rPr>
        <w:t xml:space="preserve"> </w:t>
      </w:r>
      <w:hyperlink r:id="rId6" w:history="1">
        <w:r w:rsidR="00F77EF3" w:rsidRPr="006923E7">
          <w:rPr>
            <w:rStyle w:val="a4"/>
            <w:i/>
            <w:iCs/>
            <w:lang w:val="en-US"/>
          </w:rPr>
          <w:t>ggavrilov-22@edu.ranepa.ru</w:t>
        </w:r>
      </w:hyperlink>
      <w:r w:rsidR="00F77EF3">
        <w:rPr>
          <w:rStyle w:val="normaltextrun"/>
          <w:lang w:val="en-US"/>
        </w:rPr>
        <w:t xml:space="preserve"> </w:t>
      </w:r>
    </w:p>
    <w:p w14:paraId="4CB96D8F" w14:textId="77777777" w:rsidR="00BA4AAB" w:rsidRPr="00177D1D" w:rsidRDefault="00BA4AAB" w:rsidP="00F60EE0">
      <w:pPr>
        <w:ind w:firstLine="0"/>
        <w:jc w:val="center"/>
        <w:rPr>
          <w:rStyle w:val="normaltextrun"/>
          <w:lang w:val="en-US"/>
        </w:rPr>
      </w:pPr>
    </w:p>
    <w:p w14:paraId="51CBC34F" w14:textId="40BC2090" w:rsidR="00F3074A" w:rsidRPr="00F3074A" w:rsidRDefault="00F3074A" w:rsidP="00F3074A">
      <w:pPr>
        <w:rPr>
          <w:rStyle w:val="normaltextrun"/>
        </w:rPr>
      </w:pPr>
      <w:r w:rsidRPr="00F3074A">
        <w:rPr>
          <w:rStyle w:val="normaltextrun"/>
        </w:rPr>
        <w:t>Вопросы, которые охватывают понятие «утечка умов», касаются различных областей знания. Большой объем научного материала по проблематике предоставляют области демографии, миграциологии, социологии, политологии и психологии. «Утечка мозгов» была и остается в динамик</w:t>
      </w:r>
      <w:r w:rsidR="00AA2BB9">
        <w:rPr>
          <w:rStyle w:val="normaltextrun"/>
          <w:lang w:val="en-US"/>
        </w:rPr>
        <w:t>t</w:t>
      </w:r>
      <w:r w:rsidRPr="00F3074A">
        <w:rPr>
          <w:rStyle w:val="normaltextrun"/>
        </w:rPr>
        <w:t xml:space="preserve"> по сегодняшний день, поэтому важно понимать, как меняются тенденции этого процесса в социально – политическом развитии при его анализе.</w:t>
      </w:r>
    </w:p>
    <w:p w14:paraId="111095DA" w14:textId="7756EB46" w:rsidR="00F3074A" w:rsidRPr="00F3074A" w:rsidRDefault="00F3074A" w:rsidP="00F3074A">
      <w:pPr>
        <w:rPr>
          <w:rStyle w:val="normaltextrun"/>
        </w:rPr>
      </w:pPr>
      <w:r w:rsidRPr="00F3074A">
        <w:rPr>
          <w:rStyle w:val="normaltextrun"/>
        </w:rPr>
        <w:t>В настоящее время перед Россией встает одна из важнейших задач по борьбе с «утечкой умов». В связи с напряженной политической обстановкой и ухудшением отношений других государств с Россией, в государстве нужен научный прогресс и высококвалифицированный научный состав, который в свою очередь мигрирует в другие государства. Сравнение проблемы интеллектуальной миграции во временных промежутках: настоящее время и 90е года</w:t>
      </w:r>
      <w:r w:rsidR="004E6D87">
        <w:rPr>
          <w:rStyle w:val="normaltextrun"/>
        </w:rPr>
        <w:t xml:space="preserve"> – </w:t>
      </w:r>
      <w:r w:rsidRPr="00F3074A">
        <w:rPr>
          <w:rStyle w:val="normaltextrun"/>
        </w:rPr>
        <w:t>призвано показать, какие меры по борьбе с этой проблемой принимало государство, на сколько они были успешны и как изменялись, а также продемонстрировать тенденции изменения самой проблемы и факторы, которые на это повлияли, чтобы лучше понять специфику проблемы интеллектуальной миграции в наше время, понять, на сколько действенны принимаемые государством меры по борьбе с ней и какие ещё эффективные меры могут быть приняты.</w:t>
      </w:r>
    </w:p>
    <w:p w14:paraId="4451921A" w14:textId="0853D581" w:rsidR="00F3074A" w:rsidRPr="00F3074A" w:rsidRDefault="00F3074A" w:rsidP="00F3074A">
      <w:pPr>
        <w:rPr>
          <w:rStyle w:val="normaltextrun"/>
        </w:rPr>
      </w:pPr>
      <w:r w:rsidRPr="00F3074A">
        <w:rPr>
          <w:rStyle w:val="normaltextrun"/>
        </w:rPr>
        <w:t>Государственная политика поддерживает направление развития научного прогресса, который сможет предотвратить массовый «отток мозгов». Важнейшей проблемой интеллектуальн</w:t>
      </w:r>
      <w:r w:rsidR="00BA61AF">
        <w:rPr>
          <w:rStyle w:val="normaltextrun"/>
        </w:rPr>
        <w:t>ой</w:t>
      </w:r>
      <w:r w:rsidRPr="00F3074A">
        <w:rPr>
          <w:rStyle w:val="normaltextrun"/>
        </w:rPr>
        <w:t xml:space="preserve"> миграци</w:t>
      </w:r>
      <w:r w:rsidR="00BA61AF">
        <w:rPr>
          <w:rStyle w:val="normaltextrun"/>
        </w:rPr>
        <w:t>и</w:t>
      </w:r>
      <w:r w:rsidRPr="00F3074A">
        <w:rPr>
          <w:rStyle w:val="normaltextrun"/>
        </w:rPr>
        <w:t xml:space="preserve"> является не сам факт эмиграции ученых, а вызванные им долгосрочные негативные последствия, заключающи</w:t>
      </w:r>
      <w:r w:rsidR="00101BB1">
        <w:rPr>
          <w:rStyle w:val="normaltextrun"/>
        </w:rPr>
        <w:t>еся</w:t>
      </w:r>
      <w:r w:rsidRPr="00F3074A">
        <w:rPr>
          <w:rStyle w:val="normaltextrun"/>
        </w:rPr>
        <w:t xml:space="preserve"> в том, что государство лишается ценных научно-технических кадров, что, в свою очередь, ведёт к уменьшению темпов научно-</w:t>
      </w:r>
      <w:r w:rsidRPr="008C20DF">
        <w:t>технического развития государства и его отставанию от иных держав. Задачей государственной политики становится формирование и предложение таких условий жизни в России, качество которых позволит создавать надежный научный прогресс, который сможет поднять государство на лидирующие места. Поэтому потенциал государственного управления в данной теме приобретает очень высокую значимость для исследовани</w:t>
      </w:r>
      <w:r w:rsidR="008C20DF" w:rsidRPr="008C20DF">
        <w:t>я и</w:t>
      </w:r>
      <w:r w:rsidRPr="008C20DF">
        <w:t xml:space="preserve"> уточнения возможностей формирования устойчивого высококвалифицированного научного состава.</w:t>
      </w:r>
    </w:p>
    <w:p w14:paraId="12B41FD5" w14:textId="0EC48144" w:rsidR="001105CE" w:rsidRDefault="00F3074A" w:rsidP="00C91147">
      <w:r w:rsidRPr="00F3074A">
        <w:rPr>
          <w:rStyle w:val="normaltextrun"/>
        </w:rPr>
        <w:t xml:space="preserve">Говоря о проблеме «утечки мозгов» в 90-е годы, стоит разобраться в причинах, которые привели к тому, что эта проблема приняла вид серьёзного кризиса. В 1991 году происходит распад СССР, после которого начинается социально – экономический кризис. Социально – экономический кризис способствовал крупному всплеску «утечки мозгов», так как ввиду нехватки средств в бюджете России, научная сфера не получала достаточного финансирования из-за чего заработная плата научных деятелей была очень низкой, а их статус был недооценен. Вместе с крайне низкими условиями жизни в России в период 90-х годов это приводило к повышению миграции не только обычных граждан, но и деятелей научной сферы. Одним </w:t>
      </w:r>
      <w:r w:rsidR="00DD1B42">
        <w:rPr>
          <w:rStyle w:val="normaltextrun"/>
        </w:rPr>
        <w:t xml:space="preserve">из </w:t>
      </w:r>
      <w:r w:rsidRPr="00F3074A">
        <w:rPr>
          <w:rStyle w:val="normaltextrun"/>
        </w:rPr>
        <w:t>факторов, влиявших на масштаб «утечки умов», была заработная плата. Начиная 1990 г. в науке, начинает падать заработная плата. Начались задержки в выплате зарплаты. Исследование Ю. Ковалева показало, что задолженность по зарплате работникам науки на начало второго полугодия в 1997 г. составляла 3,2 трлн руб</w:t>
      </w:r>
      <w:r w:rsidR="005974C9">
        <w:rPr>
          <w:rStyle w:val="normaltextrun"/>
        </w:rPr>
        <w:t>лей</w:t>
      </w:r>
      <w:r w:rsidRPr="00F3074A">
        <w:rPr>
          <w:rStyle w:val="normaltextrun"/>
        </w:rPr>
        <w:t>.</w:t>
      </w:r>
      <w:r w:rsidR="00900E2A">
        <w:rPr>
          <w:rStyle w:val="normaltextrun"/>
        </w:rPr>
        <w:t xml:space="preserve"> Н</w:t>
      </w:r>
      <w:r w:rsidRPr="00F3074A">
        <w:rPr>
          <w:rStyle w:val="normaltextrun"/>
        </w:rPr>
        <w:t xml:space="preserve">иже, чем в науке величина заработной платы была только в таких отраслях, как сельское хозяйство, отрасли непроизводственных видов обслуживания населения, культура и искусство, образование и лесное хозяйств, а </w:t>
      </w:r>
      <w:proofErr w:type="gramStart"/>
      <w:r w:rsidRPr="00F3074A">
        <w:rPr>
          <w:rStyle w:val="normaltextrun"/>
        </w:rPr>
        <w:t>в отраслях</w:t>
      </w:r>
      <w:proofErr w:type="gramEnd"/>
      <w:r w:rsidRPr="00F3074A">
        <w:rPr>
          <w:rStyle w:val="normaltextrun"/>
        </w:rPr>
        <w:t xml:space="preserve"> связанных с кредитованием, финансами и страхованием в 2,2 раза выше </w:t>
      </w:r>
      <w:r w:rsidRPr="00F3074A">
        <w:rPr>
          <w:rStyle w:val="normaltextrun"/>
        </w:rPr>
        <w:lastRenderedPageBreak/>
        <w:t>зарплата</w:t>
      </w:r>
      <w:r w:rsidR="00CE21F0">
        <w:rPr>
          <w:rStyle w:val="normaltextrun"/>
        </w:rPr>
        <w:t>, чем у научных специалистов</w:t>
      </w:r>
      <w:r w:rsidRPr="00F3074A">
        <w:rPr>
          <w:rStyle w:val="normaltextrun"/>
        </w:rPr>
        <w:t xml:space="preserve">, у сотрудников транспорта превышала в 2,1 раз. Этот фактор стимулирует в основном начинающих научных сотрудников и кадры высшей квалификации уезжать за границу. Также, факторами, повлиявшими на интеллектуальную эмиграцию и силу негативного влияния, которое она оказывала на страну, можно назвать недостаточное финансирование НИОКРа и проблемы в образовании. Кризисное состояние науки в 90е усилилось </w:t>
      </w:r>
      <w:r w:rsidR="00BF7F05" w:rsidRPr="00F3074A">
        <w:rPr>
          <w:rStyle w:val="normaltextrun"/>
        </w:rPr>
        <w:t>в</w:t>
      </w:r>
      <w:r w:rsidR="00BF7F05">
        <w:rPr>
          <w:rStyle w:val="normaltextrun"/>
        </w:rPr>
        <w:t>следствие</w:t>
      </w:r>
      <w:r w:rsidRPr="00F3074A">
        <w:rPr>
          <w:rStyle w:val="normaltextrun"/>
        </w:rPr>
        <w:t xml:space="preserve"> издержек социально – экономических преобразований в стране. Подписанный Указ Президента РФ «О доктрине развитии российской науки» и принятый Федеральный закон «О науке и государственной научно – технической политике» говорят</w:t>
      </w:r>
      <w:r w:rsidR="00233ECD" w:rsidRPr="00233ECD">
        <w:rPr>
          <w:rStyle w:val="normaltextrun"/>
        </w:rPr>
        <w:t xml:space="preserve"> </w:t>
      </w:r>
      <w:r w:rsidRPr="00F3074A">
        <w:rPr>
          <w:rStyle w:val="normaltextrun"/>
        </w:rPr>
        <w:t xml:space="preserve">нам о том, что из федерального бюджета на финансирование на «исследования и эксперименты гражданского назначения» выделяется в размере не менее 4%. Но </w:t>
      </w:r>
      <w:r w:rsidR="00BF7F05">
        <w:rPr>
          <w:rStyle w:val="normaltextrun"/>
        </w:rPr>
        <w:t xml:space="preserve">в </w:t>
      </w:r>
      <w:r w:rsidRPr="00F3074A">
        <w:rPr>
          <w:rStyle w:val="normaltextrun"/>
        </w:rPr>
        <w:t xml:space="preserve">рамках действующего законодательства фактически как количественные, так и пропорциональные источники сферы финансирования НИОКР не выполняются. По различным подсчетам с 1985 по 1995 гг. затраты в России на науку в сопоставимых ценах уменьшилось в 15-18 раз. Такие показатели расходов на НИОКР сравнимы только с показателями таких стран как Испания, Польша, а сравнительно выше в то же время в странах как Италия и Чехия. В развитых странах постоянно увеличиваются затраты на НИОКР, а в России, наоборот, </w:t>
      </w:r>
      <w:r w:rsidR="0050312A">
        <w:rPr>
          <w:rStyle w:val="normaltextrun"/>
        </w:rPr>
        <w:t>они остаются неизменными</w:t>
      </w:r>
      <w:r w:rsidRPr="00F3074A">
        <w:rPr>
          <w:rStyle w:val="normaltextrun"/>
        </w:rPr>
        <w:t xml:space="preserve"> и даже уменьша</w:t>
      </w:r>
      <w:r w:rsidR="00E541CF">
        <w:rPr>
          <w:rStyle w:val="normaltextrun"/>
        </w:rPr>
        <w:t>е</w:t>
      </w:r>
      <w:r w:rsidRPr="00F3074A">
        <w:rPr>
          <w:rStyle w:val="normaltextrun"/>
        </w:rPr>
        <w:t>т</w:t>
      </w:r>
      <w:r w:rsidR="001C4721" w:rsidRPr="001C4721">
        <w:rPr>
          <w:rStyle w:val="normaltextrun"/>
        </w:rPr>
        <w:t xml:space="preserve"> </w:t>
      </w:r>
      <w:r w:rsidR="001C4721">
        <w:rPr>
          <w:rStyle w:val="normaltextrun"/>
        </w:rPr>
        <w:t>свои затраты</w:t>
      </w:r>
      <w:r w:rsidRPr="00F3074A">
        <w:rPr>
          <w:rStyle w:val="normaltextrun"/>
        </w:rPr>
        <w:t>. В свою очередь, проблемы в образовании повлияли на ситуацию в государстве тем, что помимо того, что в 90е происходит прямая потеря квалифицированного персона</w:t>
      </w:r>
      <w:r w:rsidR="00E541CF">
        <w:rPr>
          <w:rStyle w:val="normaltextrun"/>
        </w:rPr>
        <w:t>ла</w:t>
      </w:r>
      <w:r w:rsidRPr="00F3074A">
        <w:rPr>
          <w:rStyle w:val="normaltextrun"/>
        </w:rPr>
        <w:t xml:space="preserve"> в науке, начинается резкое замедление процесса воспроизводства научных кадров, ухудшается приток подготовленной для научной деятельности молодежи. Происходит постоянное снижение выпуска из аспирантуры, в большей мере люди начинали обучение, но не заканчивая, покидали его. Из – за такой тенденции РАН и другие научно – исследовательские организации, учебные заведения значительно сократят подготовку научных кадров для своего обеспечения. Тем самым, «утечка мозгов», осложнённая всеми этими факторами, ослабляла и так находившееся в кризисном состоянии государство, что требовало от него принять мер по удержанию квалифицированных кадров и минимизации эффекта этой проблемы</w:t>
      </w:r>
      <w:r w:rsidR="007719D0">
        <w:rPr>
          <w:rStyle w:val="normaltextrun"/>
        </w:rPr>
        <w:t>.</w:t>
      </w:r>
      <w:r w:rsidR="00C91147">
        <w:t xml:space="preserve"> </w:t>
      </w:r>
      <w:r w:rsidR="005139A9">
        <w:t xml:space="preserve">И государство пыталось минимизировать эффект «утечки мозгов», но, при этом, меры, принимаемые им, не всегда были эффективны, а государству не хватало ресурсов, чтобы воплотить их в полной мере. </w:t>
      </w:r>
      <w:r w:rsidR="001105CE">
        <w:t>Методами борьбы</w:t>
      </w:r>
      <w:r w:rsidR="009B6175">
        <w:t xml:space="preserve"> с</w:t>
      </w:r>
      <w:r w:rsidR="001105CE">
        <w:t xml:space="preserve"> </w:t>
      </w:r>
      <w:r w:rsidR="009B6175">
        <w:t xml:space="preserve">«утечкой умов» в 90е </w:t>
      </w:r>
      <w:r w:rsidR="00AE4BF0">
        <w:t>явля</w:t>
      </w:r>
      <w:r w:rsidR="005139A9">
        <w:t>лось</w:t>
      </w:r>
      <w:r w:rsidR="00AE4BF0">
        <w:t xml:space="preserve"> повторение </w:t>
      </w:r>
      <w:r w:rsidR="002A7BB3">
        <w:t xml:space="preserve">в ходе социально – экономических </w:t>
      </w:r>
      <w:r w:rsidR="00C552A6">
        <w:t xml:space="preserve">реформ </w:t>
      </w:r>
      <w:r w:rsidR="009E049E">
        <w:t>пути стран Центральной и Восточной Европы в об</w:t>
      </w:r>
      <w:r w:rsidR="00ED573C">
        <w:t>л</w:t>
      </w:r>
      <w:r w:rsidR="009E049E">
        <w:t xml:space="preserve">асти реформирования </w:t>
      </w:r>
      <w:r w:rsidR="00276DED">
        <w:t>научно – технической сферы и сферы высшего образования</w:t>
      </w:r>
      <w:r w:rsidR="003208F2">
        <w:t xml:space="preserve"> с опреде</w:t>
      </w:r>
      <w:r w:rsidR="009D67ED">
        <w:t>ленными временными лагами и не</w:t>
      </w:r>
      <w:r w:rsidR="00090438">
        <w:t xml:space="preserve">избежными </w:t>
      </w:r>
      <w:r w:rsidR="009D67ED">
        <w:t>корректировками</w:t>
      </w:r>
      <w:r w:rsidR="00090438">
        <w:t xml:space="preserve"> в их реализации. </w:t>
      </w:r>
      <w:r w:rsidR="005139A9">
        <w:t xml:space="preserve">Перед государством встала задача, заключавшаяся в </w:t>
      </w:r>
      <w:r w:rsidR="000D6A22">
        <w:t>необходимост</w:t>
      </w:r>
      <w:r w:rsidR="005139A9">
        <w:t>и</w:t>
      </w:r>
      <w:r w:rsidR="00565B8D">
        <w:t xml:space="preserve"> формирования новой научно – технической </w:t>
      </w:r>
      <w:r w:rsidR="00095221">
        <w:t xml:space="preserve">политики, где важнейшей составляющей </w:t>
      </w:r>
      <w:r w:rsidR="000130F9">
        <w:t>явля</w:t>
      </w:r>
      <w:r w:rsidR="005139A9">
        <w:t>лась</w:t>
      </w:r>
      <w:r w:rsidR="000130F9">
        <w:t xml:space="preserve"> активация роли науки и высшего образования</w:t>
      </w:r>
      <w:r w:rsidR="002F7F82">
        <w:t xml:space="preserve">, и всей сферы НИОКР в трансформации </w:t>
      </w:r>
      <w:r w:rsidR="00DE60B4">
        <w:t>экономики</w:t>
      </w:r>
      <w:r w:rsidR="005B4F36">
        <w:t>, снижение масштабов «утечки мозгов»</w:t>
      </w:r>
      <w:r w:rsidR="0016744E">
        <w:t xml:space="preserve">, уменьшение ее негативного влияния </w:t>
      </w:r>
      <w:r w:rsidR="00CF0494">
        <w:t xml:space="preserve">при одновременном расширении </w:t>
      </w:r>
      <w:r w:rsidR="00C22033">
        <w:t xml:space="preserve">межгосударственной мобильности научных кадров, </w:t>
      </w:r>
      <w:r w:rsidR="00101964">
        <w:t>которые способств</w:t>
      </w:r>
      <w:r w:rsidR="005139A9">
        <w:t>овали</w:t>
      </w:r>
      <w:r w:rsidR="00101964">
        <w:t xml:space="preserve"> </w:t>
      </w:r>
      <w:r w:rsidR="00463367">
        <w:t xml:space="preserve">интеграции в мировое научное сообщество. </w:t>
      </w:r>
      <w:r w:rsidR="00C75C5C" w:rsidRPr="00C75C5C">
        <w:t>Для преодоления кризиса в этой сфере необходимо придать науке статус государственного приоритета, неукоснительно выполнять закон РФ «О науке и государственной научно – технической политике», согласно которому расходы на науку должны составлять не менее 4% и относиться к защищенным статьям</w:t>
      </w:r>
      <w:r w:rsidR="00D532AA">
        <w:t xml:space="preserve"> </w:t>
      </w:r>
      <w:r w:rsidR="00D532AA" w:rsidRPr="00D532AA">
        <w:t>[</w:t>
      </w:r>
      <w:r w:rsidR="00647149">
        <w:t>1</w:t>
      </w:r>
      <w:r w:rsidR="00D532AA" w:rsidRPr="00F33960">
        <w:t>]</w:t>
      </w:r>
      <w:r w:rsidR="00C75C5C" w:rsidRPr="00C75C5C">
        <w:t>.</w:t>
      </w:r>
    </w:p>
    <w:p w14:paraId="6B08EDA7" w14:textId="4FE279D2" w:rsidR="00F42029" w:rsidRDefault="005139A9" w:rsidP="00F42029">
      <w:r>
        <w:t xml:space="preserve">Разобрав специфику ситуации в 90-е годы, стоит теперь изучить </w:t>
      </w:r>
      <w:r w:rsidR="00B4582A">
        <w:t>то, какие отличительные особенности имеет проблема интеллектуальной эмиграции в наше время.</w:t>
      </w:r>
      <w:r w:rsidR="00B4582A" w:rsidRPr="00B4582A">
        <w:t xml:space="preserve"> </w:t>
      </w:r>
      <w:r w:rsidR="00B4582A">
        <w:t xml:space="preserve">Рассматривая период с 2020 года </w:t>
      </w:r>
      <w:proofErr w:type="gramStart"/>
      <w:r w:rsidR="00B4582A">
        <w:t>по настоящее время</w:t>
      </w:r>
      <w:proofErr w:type="gramEnd"/>
      <w:r w:rsidR="00B4582A">
        <w:t xml:space="preserve"> можно выдели такие факторы, которые повлияли на «утечку мозгов» в России: цифровизация и увеличение важности </w:t>
      </w:r>
      <w:r w:rsidR="00B4582A">
        <w:rPr>
          <w:lang w:val="en-US"/>
        </w:rPr>
        <w:t>IT</w:t>
      </w:r>
      <w:r w:rsidR="00B4582A" w:rsidRPr="00AC3221">
        <w:t xml:space="preserve"> </w:t>
      </w:r>
      <w:r w:rsidR="00B4582A">
        <w:t xml:space="preserve">сектора, короновирусная пандемия, которая привела к ухудшению уровня жизни и привела к еще большей цифровизации для организации дистанционной работы. В связи с напряженной политической обстановкой и ухудшением отношений других государств с Россией работникам </w:t>
      </w:r>
      <w:r w:rsidR="00B4582A">
        <w:rPr>
          <w:lang w:val="en-US"/>
        </w:rPr>
        <w:t>IT</w:t>
      </w:r>
      <w:r w:rsidR="00B4582A" w:rsidRPr="00A55F02">
        <w:t xml:space="preserve"> </w:t>
      </w:r>
      <w:r w:rsidR="00B4582A">
        <w:t xml:space="preserve">сферы стало проблематично заключать контракты с </w:t>
      </w:r>
      <w:r w:rsidR="00B4582A">
        <w:lastRenderedPageBreak/>
        <w:t>иностранными компаниями, которые, зачастую, предлагали более выгодные условия, чем компании, ведущие дела на внутреннем рынке Российской Федерации, а также научным сотрудникам из – за разрыва контакт</w:t>
      </w:r>
      <w:r w:rsidR="00924B98">
        <w:t>а</w:t>
      </w:r>
      <w:r w:rsidR="00B4582A">
        <w:t xml:space="preserve"> с зарубежными коллегами и из – за закрытия доступа к научным технологиям других государств. Так, можно сделать вывод, что, несмотря на общую схожесть, проблема «утечки умов» в настоящее время имеет несколько отличительных особенностей сравнительно этой проблемы в 90-е года. Например, осложнение самого процесса миграции ввиду ограничений, введённых </w:t>
      </w:r>
      <w:r w:rsidR="006340DA">
        <w:t>из-за пандемии, а впоследствии из-за политической ситуации, приведших к невозможности или серьёзным трудностям переезда в некоторые страны, и, соответственно, сужение круга стран, пригодных и привлекательных для миграции. Также, ещё одной особенностью «утечки мозгов» в наше время является то, что, помимо проблем в научном секторе, она также может вызвать проблемы в иных сектор</w:t>
      </w:r>
      <w:r w:rsidR="00CB1DCC">
        <w:t>ах ввиду того, что, помимо деятелей науки, из страны в большом числе мигрируют квалифицированные</w:t>
      </w:r>
      <w:r w:rsidR="006340DA">
        <w:t xml:space="preserve"> </w:t>
      </w:r>
      <w:r w:rsidR="00CB1DCC">
        <w:t xml:space="preserve">специалисты, например, в сфере </w:t>
      </w:r>
      <w:r w:rsidR="00CB1DCC">
        <w:rPr>
          <w:lang w:val="en-US"/>
        </w:rPr>
        <w:t>IT</w:t>
      </w:r>
      <w:r w:rsidR="007C3381" w:rsidRPr="007C3381">
        <w:t xml:space="preserve"> [3</w:t>
      </w:r>
      <w:r w:rsidR="007C3381" w:rsidRPr="00F42029">
        <w:t>]</w:t>
      </w:r>
      <w:r w:rsidR="00CB1DCC" w:rsidRPr="008D4530">
        <w:t>.</w:t>
      </w:r>
      <w:r w:rsidR="0012447E">
        <w:t xml:space="preserve"> Наше государство, осознавая масштаб возможных негативных последствий «утечки умов», пытается бороться с ней, а принимаемые им меры более эффективны, чем в 90-е, так как государство стабильно, не находится в кризисном состоянии и располагает большими средствами, </w:t>
      </w:r>
      <w:r w:rsidR="005A6A70">
        <w:t>которые</w:t>
      </w:r>
      <w:r w:rsidR="0012447E">
        <w:t xml:space="preserve"> отличаются </w:t>
      </w:r>
      <w:r w:rsidR="00EE43D2">
        <w:t>по некоторым</w:t>
      </w:r>
      <w:r w:rsidR="0012447E">
        <w:t xml:space="preserve"> </w:t>
      </w:r>
      <w:r w:rsidR="00800019">
        <w:t>характеристикам от ситуации в 90е</w:t>
      </w:r>
      <w:r w:rsidR="0012447E">
        <w:t>. Так, г</w:t>
      </w:r>
      <w:r w:rsidR="0012447E" w:rsidRPr="004A4E4E">
        <w:t xml:space="preserve">лавным путём предотвращения </w:t>
      </w:r>
      <w:r w:rsidR="0012447E">
        <w:t>«</w:t>
      </w:r>
      <w:r w:rsidR="0012447E" w:rsidRPr="004A4E4E">
        <w:t>утечки мозгов</w:t>
      </w:r>
      <w:r w:rsidR="0012447E">
        <w:t>»</w:t>
      </w:r>
      <w:r w:rsidR="0012447E" w:rsidRPr="004A4E4E">
        <w:t xml:space="preserve"> в России считается повышения уровня жизни и оплаты труда, а также улучшение условий труда в тех сферах деятельности, которые важны для развития страны и </w:t>
      </w:r>
      <w:r w:rsidR="0012447E">
        <w:t>«</w:t>
      </w:r>
      <w:r w:rsidR="0012447E" w:rsidRPr="004A4E4E">
        <w:t>утечка мозгов</w:t>
      </w:r>
      <w:r w:rsidR="0012447E">
        <w:t>»</w:t>
      </w:r>
      <w:r w:rsidR="0012447E" w:rsidRPr="004A4E4E">
        <w:t xml:space="preserve"> из которых особенно высока. Подобные меры призваны сделать работу в России более комфортной и выгодной для представителей этих специальност</w:t>
      </w:r>
      <w:r w:rsidR="00542D0B">
        <w:t>ей</w:t>
      </w:r>
      <w:r w:rsidR="0012447E" w:rsidRPr="004A4E4E">
        <w:t>, что приведёт к уменьшению их оттока и привлеч</w:t>
      </w:r>
      <w:r w:rsidR="00BC170D">
        <w:t>ет</w:t>
      </w:r>
      <w:r w:rsidR="0012447E" w:rsidRPr="004A4E4E">
        <w:t xml:space="preserve"> специалистов из</w:t>
      </w:r>
      <w:r w:rsidR="00BC170D">
        <w:t xml:space="preserve"> </w:t>
      </w:r>
      <w:r w:rsidR="0012447E" w:rsidRPr="004A4E4E">
        <w:t xml:space="preserve">заграницы. Но, при этом, </w:t>
      </w:r>
      <w:r w:rsidR="0012447E">
        <w:t xml:space="preserve">не </w:t>
      </w:r>
      <w:r w:rsidR="0012447E" w:rsidRPr="004A4E4E">
        <w:t>исключа</w:t>
      </w:r>
      <w:r w:rsidR="0012447E">
        <w:t>ется</w:t>
      </w:r>
      <w:r w:rsidR="0012447E" w:rsidRPr="004A4E4E">
        <w:t xml:space="preserve"> и второй путь, заключающийся в удержании специалистов на Родине. Он подразумевает</w:t>
      </w:r>
      <w:r w:rsidR="0012447E">
        <w:t xml:space="preserve"> принятие мер, которые</w:t>
      </w:r>
      <w:r w:rsidR="0012447E" w:rsidRPr="004A4E4E">
        <w:t xml:space="preserve"> за</w:t>
      </w:r>
      <w:r w:rsidR="0012447E">
        <w:t>ставят</w:t>
      </w:r>
      <w:r w:rsidR="0012447E" w:rsidRPr="004A4E4E">
        <w:t xml:space="preserve"> студентов, получивших образование по нужным специальностям, оставаться в России и работать по их специальностям здесь определённое время или возместить затраты на обучение, прежде чем получить возможность уехать в иные государства.</w:t>
      </w:r>
      <w:r w:rsidR="0012447E">
        <w:t xml:space="preserve"> Также, одним из методов</w:t>
      </w:r>
      <w:r w:rsidR="0012447E" w:rsidRPr="004A4E4E">
        <w:t xml:space="preserve"> борьбы с утечкой мозгов в научной сфере являются всевозможные научные конкурсы и конференции, победители которых могут получить гранты и стипендии на развитие своих идей, что стимулирует их остаться в РФ</w:t>
      </w:r>
      <w:r w:rsidR="0037074F" w:rsidRPr="0037074F">
        <w:t xml:space="preserve"> </w:t>
      </w:r>
      <w:r w:rsidR="0037074F" w:rsidRPr="007C6515">
        <w:t>[</w:t>
      </w:r>
      <w:r w:rsidR="007C6515" w:rsidRPr="007C6515">
        <w:t>4]</w:t>
      </w:r>
      <w:r w:rsidR="0012447E" w:rsidRPr="004A4E4E">
        <w:t>.</w:t>
      </w:r>
      <w:r w:rsidR="0012447E">
        <w:t xml:space="preserve"> Помимо этого, государство активно п</w:t>
      </w:r>
      <w:r w:rsidR="0012447E" w:rsidRPr="004A4E4E">
        <w:t>оддерж</w:t>
      </w:r>
      <w:r w:rsidR="0012447E">
        <w:t>ивает науку</w:t>
      </w:r>
      <w:r w:rsidR="0012447E" w:rsidRPr="004A4E4E">
        <w:t xml:space="preserve"> в регионах,</w:t>
      </w:r>
      <w:r w:rsidR="0012447E">
        <w:t xml:space="preserve"> например, создавая НОЦы</w:t>
      </w:r>
      <w:r w:rsidR="0012447E" w:rsidRPr="004A4E4E">
        <w:t xml:space="preserve">, </w:t>
      </w:r>
      <w:r w:rsidR="0012447E">
        <w:t xml:space="preserve">выделяя </w:t>
      </w:r>
      <w:r w:rsidR="0012447E" w:rsidRPr="004A4E4E">
        <w:t>всевозможные л</w:t>
      </w:r>
      <w:r w:rsidR="0012447E">
        <w:t>ьготы, в том числе и на жильё.</w:t>
      </w:r>
      <w:r w:rsidR="0012447E" w:rsidRPr="004A4E4E">
        <w:t xml:space="preserve"> </w:t>
      </w:r>
      <w:r w:rsidR="0012447E">
        <w:t xml:space="preserve">Важным аспектом политики, направленной на поддержку науки как в стране в целом, так и в регионах, служит программа </w:t>
      </w:r>
      <w:r w:rsidR="006D72BD">
        <w:t>«</w:t>
      </w:r>
      <w:r w:rsidR="0012447E" w:rsidRPr="004A4E4E">
        <w:t>Приоритет-2030</w:t>
      </w:r>
      <w:r w:rsidR="006D72BD">
        <w:t xml:space="preserve">», которая </w:t>
      </w:r>
      <w:r w:rsidR="006D72BD" w:rsidRPr="006D72BD">
        <w:t>представляет собой программу государственной поддержки российских университетов, цель которой сформировать к 2030 году более сотни прогрессивных современных учебных заведений - центров научно-технологического и социально-экономического развития страны.</w:t>
      </w:r>
    </w:p>
    <w:p w14:paraId="0771B6DD" w14:textId="08252B0D" w:rsidR="00D97134" w:rsidRDefault="00D97134" w:rsidP="00D97134">
      <w:pPr>
        <w:rPr>
          <w:shd w:val="clear" w:color="auto" w:fill="FFFFFF"/>
        </w:rPr>
      </w:pPr>
      <w:r>
        <w:rPr>
          <w:shd w:val="clear" w:color="auto" w:fill="FFFFFF"/>
        </w:rPr>
        <w:t>Говоря о перспективах развития государственной политике в этой сфере, можно выделить несколько направлений, а именно дальнейшее улучшение качества жизни и работы, создание новых рабочих мест и общее повышение заинтересованности специалистов работать в России, более строгие запреты на выезд из страны для квалифицированных специалистов, но это достаточно спорное направление</w:t>
      </w:r>
      <w:r w:rsidR="00581B3D">
        <w:rPr>
          <w:shd w:val="clear" w:color="auto" w:fill="FFFFFF"/>
        </w:rPr>
        <w:t>.</w:t>
      </w:r>
    </w:p>
    <w:p w14:paraId="7C460962" w14:textId="622A2F9E" w:rsidR="00665BBA" w:rsidRDefault="00665BBA" w:rsidP="00665BBA">
      <w:pPr>
        <w:pStyle w:val="1"/>
      </w:pPr>
      <w:r>
        <w:t xml:space="preserve">Список литературы </w:t>
      </w:r>
    </w:p>
    <w:p w14:paraId="2AFA5801" w14:textId="575EC262" w:rsidR="007719D0" w:rsidRDefault="00665BBA" w:rsidP="00F33960">
      <w:pPr>
        <w:pStyle w:val="a"/>
      </w:pPr>
      <w:r w:rsidRPr="002B0180">
        <w:t xml:space="preserve">Утечка </w:t>
      </w:r>
      <w:proofErr w:type="gramStart"/>
      <w:r w:rsidRPr="002B0180">
        <w:t>умов :</w:t>
      </w:r>
      <w:proofErr w:type="gramEnd"/>
      <w:r w:rsidRPr="002B0180">
        <w:t xml:space="preserve"> Причины, масштабы, последствия / И. Г. Ушкалов, И. А. Малаха ; РАН Ин-т междунар. экон. и полит. исслед. - </w:t>
      </w:r>
      <w:proofErr w:type="gramStart"/>
      <w:r w:rsidRPr="002B0180">
        <w:t>Москва :</w:t>
      </w:r>
      <w:proofErr w:type="gramEnd"/>
      <w:r w:rsidRPr="002B0180">
        <w:t xml:space="preserve"> Эдиториал УРСС, 1999. - 176 с. - ISBN 5-8360-0029-8.</w:t>
      </w:r>
    </w:p>
    <w:p w14:paraId="56BE9B9A" w14:textId="2984FA12" w:rsidR="00F33960" w:rsidRPr="00D97134" w:rsidRDefault="00070973" w:rsidP="00F33960">
      <w:pPr>
        <w:pStyle w:val="a"/>
        <w:rPr>
          <w:lang w:val="en-US"/>
        </w:rPr>
      </w:pPr>
      <w:r w:rsidRPr="00070973">
        <w:t xml:space="preserve">Слепенкова Ю.М. ПОТЕРИ ЧЕЛОВЕЧЕСКОГО КАПИТАЛА, ВЫЗВАННЫЕ ЭМИГРАЦИЕЙ // Проблемы прогнозирования. 2022. №4 (193). </w:t>
      </w:r>
      <w:r w:rsidRPr="00D97134">
        <w:rPr>
          <w:lang w:val="en-US"/>
        </w:rPr>
        <w:t xml:space="preserve">URL: </w:t>
      </w:r>
      <w:hyperlink r:id="rId7" w:history="1">
        <w:r w:rsidRPr="00D97134">
          <w:rPr>
            <w:rStyle w:val="a4"/>
            <w:lang w:val="en-US"/>
          </w:rPr>
          <w:t>https://cyberleninka.ru/article/n/poteri-chelovecheskogo-kapitala-vyzvannye-emigratsiey</w:t>
        </w:r>
      </w:hyperlink>
      <w:r w:rsidRPr="00D97134">
        <w:rPr>
          <w:lang w:val="en-US"/>
        </w:rPr>
        <w:t>).</w:t>
      </w:r>
    </w:p>
    <w:p w14:paraId="6036F783" w14:textId="1DA057E2" w:rsidR="00070973" w:rsidRPr="00D97134" w:rsidRDefault="00431735" w:rsidP="00F33960">
      <w:pPr>
        <w:pStyle w:val="a"/>
        <w:rPr>
          <w:lang w:val="en-US"/>
        </w:rPr>
      </w:pPr>
      <w:r w:rsidRPr="00431735">
        <w:t xml:space="preserve">Луценко Никита Олегович «Утечка мозгов»: тенденции и меры по преодолению // Власть. </w:t>
      </w:r>
      <w:r w:rsidRPr="00647149">
        <w:rPr>
          <w:lang w:val="en-US"/>
        </w:rPr>
        <w:t xml:space="preserve">2013. </w:t>
      </w:r>
      <w:r w:rsidRPr="00D97134">
        <w:rPr>
          <w:lang w:val="en-US"/>
        </w:rPr>
        <w:t xml:space="preserve">№8. URL: </w:t>
      </w:r>
      <w:hyperlink r:id="rId8" w:history="1">
        <w:r w:rsidRPr="00D97134">
          <w:rPr>
            <w:rStyle w:val="a4"/>
            <w:lang w:val="en-US"/>
          </w:rPr>
          <w:t>https://cyberleninka.ru/article/n/utechka-mozgov-tendentsii-i-mery-po-preodoleniyu</w:t>
        </w:r>
      </w:hyperlink>
      <w:r w:rsidRPr="00D97134">
        <w:rPr>
          <w:lang w:val="en-US"/>
        </w:rPr>
        <w:t>.</w:t>
      </w:r>
    </w:p>
    <w:sectPr w:rsidR="00070973" w:rsidRPr="00D97134" w:rsidSect="00E45916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6A98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42"/>
    <w:rsid w:val="00004818"/>
    <w:rsid w:val="000060E1"/>
    <w:rsid w:val="000130F9"/>
    <w:rsid w:val="00017EB4"/>
    <w:rsid w:val="00045148"/>
    <w:rsid w:val="00045425"/>
    <w:rsid w:val="00045FF8"/>
    <w:rsid w:val="00057A3D"/>
    <w:rsid w:val="00066C90"/>
    <w:rsid w:val="00070973"/>
    <w:rsid w:val="00073C94"/>
    <w:rsid w:val="00080DF4"/>
    <w:rsid w:val="00085EA5"/>
    <w:rsid w:val="00086941"/>
    <w:rsid w:val="00090438"/>
    <w:rsid w:val="00095221"/>
    <w:rsid w:val="000975C8"/>
    <w:rsid w:val="000A1D66"/>
    <w:rsid w:val="000A3935"/>
    <w:rsid w:val="000A796A"/>
    <w:rsid w:val="000C228F"/>
    <w:rsid w:val="000C3DF0"/>
    <w:rsid w:val="000D4320"/>
    <w:rsid w:val="000D6A22"/>
    <w:rsid w:val="000E2439"/>
    <w:rsid w:val="00101964"/>
    <w:rsid w:val="00101BB1"/>
    <w:rsid w:val="0011013A"/>
    <w:rsid w:val="001105CE"/>
    <w:rsid w:val="00116774"/>
    <w:rsid w:val="001236ED"/>
    <w:rsid w:val="00123F1B"/>
    <w:rsid w:val="0012447E"/>
    <w:rsid w:val="00133252"/>
    <w:rsid w:val="00137FC7"/>
    <w:rsid w:val="00154EDA"/>
    <w:rsid w:val="001573EC"/>
    <w:rsid w:val="001579AC"/>
    <w:rsid w:val="0016744E"/>
    <w:rsid w:val="00177D1D"/>
    <w:rsid w:val="00193E27"/>
    <w:rsid w:val="001A0292"/>
    <w:rsid w:val="001A1B39"/>
    <w:rsid w:val="001C3759"/>
    <w:rsid w:val="001C4721"/>
    <w:rsid w:val="001C6C87"/>
    <w:rsid w:val="001D522A"/>
    <w:rsid w:val="001F0857"/>
    <w:rsid w:val="001F0C29"/>
    <w:rsid w:val="00201688"/>
    <w:rsid w:val="00202BE1"/>
    <w:rsid w:val="00223D03"/>
    <w:rsid w:val="00224DB9"/>
    <w:rsid w:val="00233880"/>
    <w:rsid w:val="00233ECD"/>
    <w:rsid w:val="00244C2E"/>
    <w:rsid w:val="00250D73"/>
    <w:rsid w:val="0025486B"/>
    <w:rsid w:val="002572C5"/>
    <w:rsid w:val="00276DED"/>
    <w:rsid w:val="00280F0B"/>
    <w:rsid w:val="0028544B"/>
    <w:rsid w:val="00294CEB"/>
    <w:rsid w:val="0029515D"/>
    <w:rsid w:val="002A1BC6"/>
    <w:rsid w:val="002A415D"/>
    <w:rsid w:val="002A5A93"/>
    <w:rsid w:val="002A7BB3"/>
    <w:rsid w:val="002C0E3C"/>
    <w:rsid w:val="002C0EE5"/>
    <w:rsid w:val="002C72C9"/>
    <w:rsid w:val="002D0906"/>
    <w:rsid w:val="002D67A7"/>
    <w:rsid w:val="002E5924"/>
    <w:rsid w:val="002F571B"/>
    <w:rsid w:val="002F7C7B"/>
    <w:rsid w:val="002F7D23"/>
    <w:rsid w:val="002F7DBA"/>
    <w:rsid w:val="002F7F82"/>
    <w:rsid w:val="00311F45"/>
    <w:rsid w:val="003134CC"/>
    <w:rsid w:val="003208F2"/>
    <w:rsid w:val="00344680"/>
    <w:rsid w:val="00352BD2"/>
    <w:rsid w:val="00367681"/>
    <w:rsid w:val="0037074F"/>
    <w:rsid w:val="003736ED"/>
    <w:rsid w:val="00380A23"/>
    <w:rsid w:val="00382BE7"/>
    <w:rsid w:val="0039776B"/>
    <w:rsid w:val="003A632C"/>
    <w:rsid w:val="003B66AF"/>
    <w:rsid w:val="003D2CB3"/>
    <w:rsid w:val="003D30ED"/>
    <w:rsid w:val="003E1DCA"/>
    <w:rsid w:val="003E7E69"/>
    <w:rsid w:val="003F37F3"/>
    <w:rsid w:val="003F589D"/>
    <w:rsid w:val="003F77E4"/>
    <w:rsid w:val="0040168F"/>
    <w:rsid w:val="0040470F"/>
    <w:rsid w:val="00411948"/>
    <w:rsid w:val="00415C3E"/>
    <w:rsid w:val="00431735"/>
    <w:rsid w:val="00450490"/>
    <w:rsid w:val="00454FAA"/>
    <w:rsid w:val="00456A04"/>
    <w:rsid w:val="004613CD"/>
    <w:rsid w:val="00461E8A"/>
    <w:rsid w:val="00463367"/>
    <w:rsid w:val="004656DB"/>
    <w:rsid w:val="004672DC"/>
    <w:rsid w:val="00480473"/>
    <w:rsid w:val="004976A1"/>
    <w:rsid w:val="004A183B"/>
    <w:rsid w:val="004A4E4E"/>
    <w:rsid w:val="004B0E4D"/>
    <w:rsid w:val="004B1504"/>
    <w:rsid w:val="004B73B3"/>
    <w:rsid w:val="004C3DF8"/>
    <w:rsid w:val="004E6D87"/>
    <w:rsid w:val="0050241E"/>
    <w:rsid w:val="0050312A"/>
    <w:rsid w:val="00503FBA"/>
    <w:rsid w:val="0051073B"/>
    <w:rsid w:val="005123CB"/>
    <w:rsid w:val="005139A9"/>
    <w:rsid w:val="00523CF9"/>
    <w:rsid w:val="005245BE"/>
    <w:rsid w:val="00530D25"/>
    <w:rsid w:val="00532BA0"/>
    <w:rsid w:val="00537FEB"/>
    <w:rsid w:val="00542D0B"/>
    <w:rsid w:val="00550FB5"/>
    <w:rsid w:val="00556D7C"/>
    <w:rsid w:val="00565B8D"/>
    <w:rsid w:val="0057109F"/>
    <w:rsid w:val="0058115F"/>
    <w:rsid w:val="00581B3D"/>
    <w:rsid w:val="005974C9"/>
    <w:rsid w:val="005A0F34"/>
    <w:rsid w:val="005A1FB5"/>
    <w:rsid w:val="005A377B"/>
    <w:rsid w:val="005A6A70"/>
    <w:rsid w:val="005B396D"/>
    <w:rsid w:val="005B47DF"/>
    <w:rsid w:val="005B4F36"/>
    <w:rsid w:val="005B55CD"/>
    <w:rsid w:val="005B5E8F"/>
    <w:rsid w:val="005D5321"/>
    <w:rsid w:val="005D5E0D"/>
    <w:rsid w:val="005E1DD7"/>
    <w:rsid w:val="005F58F5"/>
    <w:rsid w:val="0061222B"/>
    <w:rsid w:val="006264D2"/>
    <w:rsid w:val="006338E6"/>
    <w:rsid w:val="00633C33"/>
    <w:rsid w:val="006340DA"/>
    <w:rsid w:val="006452C9"/>
    <w:rsid w:val="00647149"/>
    <w:rsid w:val="00660D08"/>
    <w:rsid w:val="0066472C"/>
    <w:rsid w:val="00665BBA"/>
    <w:rsid w:val="006727E8"/>
    <w:rsid w:val="0068304D"/>
    <w:rsid w:val="006923E7"/>
    <w:rsid w:val="006A1A72"/>
    <w:rsid w:val="006A687A"/>
    <w:rsid w:val="006C0395"/>
    <w:rsid w:val="006C67BF"/>
    <w:rsid w:val="006D72BD"/>
    <w:rsid w:val="006E2D2C"/>
    <w:rsid w:val="006E3F3C"/>
    <w:rsid w:val="006E477B"/>
    <w:rsid w:val="006E78C1"/>
    <w:rsid w:val="0071349E"/>
    <w:rsid w:val="00717251"/>
    <w:rsid w:val="007176D8"/>
    <w:rsid w:val="0072194C"/>
    <w:rsid w:val="00722B6F"/>
    <w:rsid w:val="00730ECF"/>
    <w:rsid w:val="00734E4C"/>
    <w:rsid w:val="0073774B"/>
    <w:rsid w:val="007408A6"/>
    <w:rsid w:val="00743B5F"/>
    <w:rsid w:val="00745715"/>
    <w:rsid w:val="00750335"/>
    <w:rsid w:val="0075274D"/>
    <w:rsid w:val="00755F24"/>
    <w:rsid w:val="00762D63"/>
    <w:rsid w:val="007719D0"/>
    <w:rsid w:val="007733F5"/>
    <w:rsid w:val="00774731"/>
    <w:rsid w:val="00784441"/>
    <w:rsid w:val="007904AD"/>
    <w:rsid w:val="00793A50"/>
    <w:rsid w:val="00796EAF"/>
    <w:rsid w:val="007B0C9F"/>
    <w:rsid w:val="007B4E76"/>
    <w:rsid w:val="007C07FD"/>
    <w:rsid w:val="007C3381"/>
    <w:rsid w:val="007C4E37"/>
    <w:rsid w:val="007C6515"/>
    <w:rsid w:val="007E427E"/>
    <w:rsid w:val="007E487C"/>
    <w:rsid w:val="007E512F"/>
    <w:rsid w:val="007F3F08"/>
    <w:rsid w:val="00800019"/>
    <w:rsid w:val="00803547"/>
    <w:rsid w:val="0081036F"/>
    <w:rsid w:val="0081407C"/>
    <w:rsid w:val="00832041"/>
    <w:rsid w:val="008423F2"/>
    <w:rsid w:val="0085688F"/>
    <w:rsid w:val="00865275"/>
    <w:rsid w:val="00871D47"/>
    <w:rsid w:val="00876C08"/>
    <w:rsid w:val="00883E47"/>
    <w:rsid w:val="008A2B22"/>
    <w:rsid w:val="008B03E9"/>
    <w:rsid w:val="008B5E93"/>
    <w:rsid w:val="008B6EB9"/>
    <w:rsid w:val="008B79D1"/>
    <w:rsid w:val="008C20DF"/>
    <w:rsid w:val="008C4F66"/>
    <w:rsid w:val="008D4530"/>
    <w:rsid w:val="008E195F"/>
    <w:rsid w:val="008E1E1C"/>
    <w:rsid w:val="008E3865"/>
    <w:rsid w:val="008F357E"/>
    <w:rsid w:val="008F5E35"/>
    <w:rsid w:val="00900E2A"/>
    <w:rsid w:val="00903C39"/>
    <w:rsid w:val="00910D2F"/>
    <w:rsid w:val="0091798F"/>
    <w:rsid w:val="00920385"/>
    <w:rsid w:val="009216CA"/>
    <w:rsid w:val="00924B98"/>
    <w:rsid w:val="00927273"/>
    <w:rsid w:val="00931ACC"/>
    <w:rsid w:val="00934A26"/>
    <w:rsid w:val="00943058"/>
    <w:rsid w:val="00943C64"/>
    <w:rsid w:val="009452A1"/>
    <w:rsid w:val="0095533B"/>
    <w:rsid w:val="0096487C"/>
    <w:rsid w:val="009726B2"/>
    <w:rsid w:val="00976D89"/>
    <w:rsid w:val="00993ED8"/>
    <w:rsid w:val="009B6175"/>
    <w:rsid w:val="009D2C79"/>
    <w:rsid w:val="009D455A"/>
    <w:rsid w:val="009D67ED"/>
    <w:rsid w:val="009E049E"/>
    <w:rsid w:val="009E38AF"/>
    <w:rsid w:val="009F0AF4"/>
    <w:rsid w:val="009F1EB1"/>
    <w:rsid w:val="009F299C"/>
    <w:rsid w:val="00A00BAE"/>
    <w:rsid w:val="00A00C50"/>
    <w:rsid w:val="00A05F02"/>
    <w:rsid w:val="00A269DA"/>
    <w:rsid w:val="00A31134"/>
    <w:rsid w:val="00A319EB"/>
    <w:rsid w:val="00A37609"/>
    <w:rsid w:val="00A51DC5"/>
    <w:rsid w:val="00A55F02"/>
    <w:rsid w:val="00A64CED"/>
    <w:rsid w:val="00A803BF"/>
    <w:rsid w:val="00A83D78"/>
    <w:rsid w:val="00A8624E"/>
    <w:rsid w:val="00A9143A"/>
    <w:rsid w:val="00A947FB"/>
    <w:rsid w:val="00AA2BB9"/>
    <w:rsid w:val="00AA7040"/>
    <w:rsid w:val="00AC3221"/>
    <w:rsid w:val="00AD2ACA"/>
    <w:rsid w:val="00AD4A42"/>
    <w:rsid w:val="00AE4BF0"/>
    <w:rsid w:val="00AE64C1"/>
    <w:rsid w:val="00AF48BF"/>
    <w:rsid w:val="00B10323"/>
    <w:rsid w:val="00B13AEA"/>
    <w:rsid w:val="00B26518"/>
    <w:rsid w:val="00B308AF"/>
    <w:rsid w:val="00B31A26"/>
    <w:rsid w:val="00B4582A"/>
    <w:rsid w:val="00B5108A"/>
    <w:rsid w:val="00B57A6A"/>
    <w:rsid w:val="00B602A7"/>
    <w:rsid w:val="00B73242"/>
    <w:rsid w:val="00B740E4"/>
    <w:rsid w:val="00B765DE"/>
    <w:rsid w:val="00BA4AAB"/>
    <w:rsid w:val="00BA61AF"/>
    <w:rsid w:val="00BA6C75"/>
    <w:rsid w:val="00BB075F"/>
    <w:rsid w:val="00BB3181"/>
    <w:rsid w:val="00BB3E67"/>
    <w:rsid w:val="00BB59E7"/>
    <w:rsid w:val="00BC170D"/>
    <w:rsid w:val="00BD2551"/>
    <w:rsid w:val="00BD42CB"/>
    <w:rsid w:val="00BD75DB"/>
    <w:rsid w:val="00BE5928"/>
    <w:rsid w:val="00BF1D42"/>
    <w:rsid w:val="00BF1FED"/>
    <w:rsid w:val="00BF7F05"/>
    <w:rsid w:val="00C03A8A"/>
    <w:rsid w:val="00C05BC6"/>
    <w:rsid w:val="00C05C8D"/>
    <w:rsid w:val="00C0794A"/>
    <w:rsid w:val="00C1439D"/>
    <w:rsid w:val="00C16C9F"/>
    <w:rsid w:val="00C22033"/>
    <w:rsid w:val="00C22849"/>
    <w:rsid w:val="00C33F76"/>
    <w:rsid w:val="00C37B37"/>
    <w:rsid w:val="00C424AD"/>
    <w:rsid w:val="00C552A6"/>
    <w:rsid w:val="00C75C5C"/>
    <w:rsid w:val="00C75E0F"/>
    <w:rsid w:val="00C91147"/>
    <w:rsid w:val="00C95A29"/>
    <w:rsid w:val="00CA4867"/>
    <w:rsid w:val="00CA5BB7"/>
    <w:rsid w:val="00CB1DCC"/>
    <w:rsid w:val="00CB599C"/>
    <w:rsid w:val="00CC07D0"/>
    <w:rsid w:val="00CC3EE2"/>
    <w:rsid w:val="00CD6256"/>
    <w:rsid w:val="00CE21F0"/>
    <w:rsid w:val="00CF0494"/>
    <w:rsid w:val="00D04B92"/>
    <w:rsid w:val="00D05FCE"/>
    <w:rsid w:val="00D105AC"/>
    <w:rsid w:val="00D1285E"/>
    <w:rsid w:val="00D1491A"/>
    <w:rsid w:val="00D532AA"/>
    <w:rsid w:val="00D673FF"/>
    <w:rsid w:val="00D751DA"/>
    <w:rsid w:val="00D870FF"/>
    <w:rsid w:val="00D87631"/>
    <w:rsid w:val="00D97134"/>
    <w:rsid w:val="00DA5012"/>
    <w:rsid w:val="00DA5098"/>
    <w:rsid w:val="00DA667C"/>
    <w:rsid w:val="00DB0DE2"/>
    <w:rsid w:val="00DB38AF"/>
    <w:rsid w:val="00DB4416"/>
    <w:rsid w:val="00DB6787"/>
    <w:rsid w:val="00DB6CA9"/>
    <w:rsid w:val="00DB6EF8"/>
    <w:rsid w:val="00DC231B"/>
    <w:rsid w:val="00DD0750"/>
    <w:rsid w:val="00DD1B42"/>
    <w:rsid w:val="00DE01DF"/>
    <w:rsid w:val="00DE60B4"/>
    <w:rsid w:val="00DF5935"/>
    <w:rsid w:val="00E05CFE"/>
    <w:rsid w:val="00E05EE9"/>
    <w:rsid w:val="00E07F28"/>
    <w:rsid w:val="00E10F4A"/>
    <w:rsid w:val="00E1116F"/>
    <w:rsid w:val="00E13155"/>
    <w:rsid w:val="00E131BD"/>
    <w:rsid w:val="00E172CD"/>
    <w:rsid w:val="00E2622D"/>
    <w:rsid w:val="00E404C8"/>
    <w:rsid w:val="00E45916"/>
    <w:rsid w:val="00E474FB"/>
    <w:rsid w:val="00E505E9"/>
    <w:rsid w:val="00E541CF"/>
    <w:rsid w:val="00E62AC0"/>
    <w:rsid w:val="00E632E2"/>
    <w:rsid w:val="00E75ED4"/>
    <w:rsid w:val="00E86F57"/>
    <w:rsid w:val="00E948F7"/>
    <w:rsid w:val="00E966F7"/>
    <w:rsid w:val="00EC0194"/>
    <w:rsid w:val="00EC26D7"/>
    <w:rsid w:val="00EC6156"/>
    <w:rsid w:val="00EC6818"/>
    <w:rsid w:val="00EC76CA"/>
    <w:rsid w:val="00EC7CAF"/>
    <w:rsid w:val="00ED573C"/>
    <w:rsid w:val="00EE264F"/>
    <w:rsid w:val="00EE43D2"/>
    <w:rsid w:val="00EE479F"/>
    <w:rsid w:val="00EF66CF"/>
    <w:rsid w:val="00F0166D"/>
    <w:rsid w:val="00F021D0"/>
    <w:rsid w:val="00F02A05"/>
    <w:rsid w:val="00F046B1"/>
    <w:rsid w:val="00F107AF"/>
    <w:rsid w:val="00F14EE0"/>
    <w:rsid w:val="00F16691"/>
    <w:rsid w:val="00F3074A"/>
    <w:rsid w:val="00F32242"/>
    <w:rsid w:val="00F33960"/>
    <w:rsid w:val="00F34596"/>
    <w:rsid w:val="00F35FFF"/>
    <w:rsid w:val="00F40092"/>
    <w:rsid w:val="00F42029"/>
    <w:rsid w:val="00F60EE0"/>
    <w:rsid w:val="00F63053"/>
    <w:rsid w:val="00F76E14"/>
    <w:rsid w:val="00F77EF3"/>
    <w:rsid w:val="00F8294B"/>
    <w:rsid w:val="00F85757"/>
    <w:rsid w:val="00F870C9"/>
    <w:rsid w:val="00FA3E6A"/>
    <w:rsid w:val="00FA69CC"/>
    <w:rsid w:val="00FB0E01"/>
    <w:rsid w:val="00FB67C0"/>
    <w:rsid w:val="00FB6A0B"/>
    <w:rsid w:val="00FB6F3E"/>
    <w:rsid w:val="00FD437F"/>
    <w:rsid w:val="00FE20D0"/>
    <w:rsid w:val="00FF0DD7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90CC"/>
  <w15:chartTrackingRefBased/>
  <w15:docId w15:val="{2002444A-ACB5-4D5A-A33F-663CAE2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5916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E45916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86527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1"/>
    <w:rsid w:val="00865275"/>
  </w:style>
  <w:style w:type="character" w:customStyle="1" w:styleId="eop">
    <w:name w:val="eop"/>
    <w:basedOn w:val="a1"/>
    <w:rsid w:val="00865275"/>
  </w:style>
  <w:style w:type="character" w:styleId="a4">
    <w:name w:val="Hyperlink"/>
    <w:basedOn w:val="a1"/>
    <w:uiPriority w:val="99"/>
    <w:unhideWhenUsed/>
    <w:rsid w:val="00AA704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A7040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E45916"/>
    <w:rPr>
      <w:rFonts w:ascii="Times New Roman" w:eastAsiaTheme="majorEastAsia" w:hAnsi="Times New Roman" w:cstheme="majorBidi"/>
      <w:b/>
      <w:sz w:val="24"/>
      <w:szCs w:val="32"/>
    </w:rPr>
  </w:style>
  <w:style w:type="paragraph" w:styleId="a">
    <w:name w:val="List Number"/>
    <w:basedOn w:val="a0"/>
    <w:uiPriority w:val="99"/>
    <w:unhideWhenUsed/>
    <w:rsid w:val="00665BBA"/>
    <w:pPr>
      <w:numPr>
        <w:numId w:val="1"/>
      </w:numPr>
      <w:ind w:left="0" w:firstLine="357"/>
      <w:contextualSpacing/>
    </w:pPr>
  </w:style>
  <w:style w:type="character" w:styleId="a5">
    <w:name w:val="Unresolved Mention"/>
    <w:basedOn w:val="a1"/>
    <w:uiPriority w:val="99"/>
    <w:semiHidden/>
    <w:unhideWhenUsed/>
    <w:rsid w:val="0007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30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1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utechka-mozgov-tendentsii-i-mery-po-preodoleniy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oteri-chelovecheskogo-kapitala-vyzvannye-emigratsie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avrilov-22@edu.ranepa.ru" TargetMode="External"/><Relationship Id="rId5" Type="http://schemas.openxmlformats.org/officeDocument/2006/relationships/hyperlink" Target="mailto:ekholodulina-22@edu.ranep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Холодулина</dc:creator>
  <cp:keywords/>
  <dc:description/>
  <cp:lastModifiedBy>Лена Холодулина</cp:lastModifiedBy>
  <cp:revision>45</cp:revision>
  <dcterms:created xsi:type="dcterms:W3CDTF">2023-04-09T08:58:00Z</dcterms:created>
  <dcterms:modified xsi:type="dcterms:W3CDTF">2023-04-09T17:00:00Z</dcterms:modified>
</cp:coreProperties>
</file>