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33683" w14:textId="77777777" w:rsidR="00CB5D52" w:rsidRPr="00CB5D52" w:rsidRDefault="00445F18" w:rsidP="0020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Актуальные меры государственной поддержки агропромышленного комплекса</w:t>
      </w:r>
    </w:p>
    <w:p w14:paraId="6E8802AE" w14:textId="77777777" w:rsidR="003E6414" w:rsidRDefault="003E6414" w:rsidP="003E6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Серегина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П.А.</w:t>
      </w:r>
    </w:p>
    <w:p w14:paraId="72DBBA74" w14:textId="77777777" w:rsidR="003E6414" w:rsidRPr="00CB5D52" w:rsidRDefault="003E6414" w:rsidP="003E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72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тудент</w:t>
      </w:r>
    </w:p>
    <w:p w14:paraId="728CEE0C" w14:textId="77777777" w:rsidR="003E6414" w:rsidRPr="00CB5D52" w:rsidRDefault="003E6414" w:rsidP="003E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Шмагун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А.С.</w:t>
      </w:r>
    </w:p>
    <w:p w14:paraId="23953095" w14:textId="77777777" w:rsidR="003E6414" w:rsidRPr="00CB5D52" w:rsidRDefault="003E6414" w:rsidP="003E64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172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тудент</w:t>
      </w:r>
    </w:p>
    <w:p w14:paraId="31F3FD7D" w14:textId="77777777" w:rsidR="00CB5D52" w:rsidRPr="00CB5D52" w:rsidRDefault="00CB5D52" w:rsidP="0020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2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Сибирский государственный университет путей сообщения</w:t>
      </w:r>
      <w:r w:rsidRPr="00CB5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172F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факультет мировая экономика и право, Новосибирск</w:t>
      </w:r>
      <w:r w:rsidRPr="00CB5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Россия</w:t>
      </w:r>
    </w:p>
    <w:p w14:paraId="78507FAB" w14:textId="74721C37" w:rsidR="00CB5D52" w:rsidRPr="00CB5D52" w:rsidRDefault="00CB5D52" w:rsidP="002000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5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E–mail: </w:t>
      </w:r>
      <w:hyperlink r:id="rId5" w:history="1">
        <w:r w:rsidR="00445F18" w:rsidRPr="00172F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shmagun.alina01@gmail.com</w:t>
        </w:r>
      </w:hyperlink>
    </w:p>
    <w:p w14:paraId="153C7DC9" w14:textId="77777777" w:rsidR="00015AD2" w:rsidRDefault="00015AD2" w:rsidP="002000D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ECC77" w14:textId="7C1A3A53" w:rsidR="00515AAB" w:rsidRPr="002000D7" w:rsidRDefault="00445F18" w:rsidP="002000D7">
      <w:pPr>
        <w:spacing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данный момент Россия наиболее заинтересована в своей национальной продовольственной безопасности и импортозамещении товаров разнообразных товаров и услуг, а именно в сельскохозяйственной продукции, и на сегодняшний день наша страна разнообразными способами пытается мотивировать бизнесменов создавать агропромышленные комплексы. Для этого государство предоставляет множество преференций и разнообразных стимулирующих выплат. В данной статье рассмотрены основные актуальные меры государственной поддержки, предусмотренные действующим законодательством </w:t>
      </w:r>
      <w:r w:rsidR="00172F18" w:rsidRPr="0020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агропромышленного комплекса</w:t>
      </w:r>
      <w:r w:rsidRPr="002000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B36C91F" w14:textId="77777777" w:rsidR="00E82BE6" w:rsidRPr="002000D7" w:rsidRDefault="004D762D" w:rsidP="002000D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>Хоть в данный момент существуют противоречащие тенденции,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 </w:t>
      </w:r>
      <w:r w:rsidRPr="002000D7">
        <w:rPr>
          <w:rFonts w:ascii="Times New Roman" w:hAnsi="Times New Roman" w:cs="Times New Roman"/>
          <w:sz w:val="24"/>
          <w:szCs w:val="24"/>
        </w:rPr>
        <w:t xml:space="preserve">но 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АПК России в </w:t>
      </w:r>
      <w:r w:rsidRPr="002000D7">
        <w:rPr>
          <w:rFonts w:ascii="Times New Roman" w:hAnsi="Times New Roman" w:cs="Times New Roman"/>
          <w:sz w:val="24"/>
          <w:szCs w:val="24"/>
        </w:rPr>
        <w:t>общем развивается весьма активно</w:t>
      </w:r>
      <w:r w:rsidR="00E82BE6" w:rsidRPr="002000D7">
        <w:rPr>
          <w:rFonts w:ascii="Times New Roman" w:hAnsi="Times New Roman" w:cs="Times New Roman"/>
          <w:sz w:val="24"/>
          <w:szCs w:val="24"/>
        </w:rPr>
        <w:t>. Этому способствуют последние рекордные урожаи зерновых и масличных культур, оперативные меры</w:t>
      </w:r>
      <w:r w:rsidRPr="002000D7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Pr="002000D7">
        <w:rPr>
          <w:rFonts w:ascii="Times New Roman" w:hAnsi="Times New Roman" w:cs="Times New Roman"/>
          <w:sz w:val="24"/>
          <w:szCs w:val="24"/>
        </w:rPr>
        <w:t xml:space="preserve">го 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сектора, </w:t>
      </w:r>
      <w:r w:rsidRPr="002000D7">
        <w:rPr>
          <w:rFonts w:ascii="Times New Roman" w:hAnsi="Times New Roman" w:cs="Times New Roman"/>
          <w:sz w:val="24"/>
          <w:szCs w:val="24"/>
        </w:rPr>
        <w:t>которые смогли смягчить негативное влияние санкций, введенных в последнее время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. </w:t>
      </w:r>
      <w:r w:rsidRPr="002000D7">
        <w:rPr>
          <w:rFonts w:ascii="Times New Roman" w:hAnsi="Times New Roman" w:cs="Times New Roman"/>
          <w:sz w:val="24"/>
          <w:szCs w:val="24"/>
        </w:rPr>
        <w:t xml:space="preserve">Но АПК 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были вынуждены реализовывать свою продукцию по низким ценам. </w:t>
      </w:r>
      <w:r w:rsidRPr="002000D7">
        <w:rPr>
          <w:rFonts w:ascii="Times New Roman" w:hAnsi="Times New Roman" w:cs="Times New Roman"/>
          <w:sz w:val="24"/>
          <w:szCs w:val="24"/>
        </w:rPr>
        <w:t>Низкие цены особенно сильно сказались из-за возросших цен на технику, удобрения и т.д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. </w:t>
      </w:r>
      <w:r w:rsidRPr="002000D7">
        <w:rPr>
          <w:rFonts w:ascii="Times New Roman" w:hAnsi="Times New Roman" w:cs="Times New Roman"/>
          <w:sz w:val="24"/>
          <w:szCs w:val="24"/>
        </w:rPr>
        <w:t>Так как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 из-за санкций и </w:t>
      </w:r>
      <w:r w:rsidRPr="002000D7">
        <w:rPr>
          <w:rFonts w:ascii="Times New Roman" w:hAnsi="Times New Roman" w:cs="Times New Roman"/>
          <w:sz w:val="24"/>
          <w:szCs w:val="24"/>
        </w:rPr>
        <w:t>нарушения привычных</w:t>
      </w:r>
      <w:r w:rsidR="00E82BE6" w:rsidRPr="002000D7">
        <w:rPr>
          <w:rFonts w:ascii="Times New Roman" w:hAnsi="Times New Roman" w:cs="Times New Roman"/>
          <w:sz w:val="24"/>
          <w:szCs w:val="24"/>
        </w:rPr>
        <w:t xml:space="preserve"> логистических цепочек российским сельхозпроизводителям пришлось перестраивать многие каналы поставки и устоявшиеся годами бизнес-процессы.</w:t>
      </w:r>
      <w:r w:rsidR="005A0693" w:rsidRPr="002000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CE8692" w14:textId="77777777" w:rsidR="006D3EA7" w:rsidRPr="002000D7" w:rsidRDefault="00E82BE6" w:rsidP="002000D7">
      <w:pPr>
        <w:spacing w:line="240" w:lineRule="auto"/>
        <w:ind w:firstLine="397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 xml:space="preserve">По данным Росстата, в 2022 году производство сельхозпродукции в хозяйствах всех категорий выросло в ценах на 10,2% по сравнению с предыдущим годом, а объём производства сельхозпродукции в фактически действовавших ценах составил 8,851 трлн рублей против 7,71 трлн рублей в 2021 году. Объём производства сельхозпродукции в фактически действовавших ценах в 2022 году увеличился на 14,8%. В растениеводстве рост составил 17,9% (до 5,266 трлн рублей), а в животноводстве – 10,5% (до 3,585 трлн рублей). При этом выпуск сельхозпродукции в сопоставимых ценах в 2022 году вырос на 12,8%.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</m:oMath>
      <w:r w:rsidR="006D3EA7" w:rsidRPr="002000D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110D86DA" w14:textId="77777777" w:rsidR="00E82BE6" w:rsidRPr="002000D7" w:rsidRDefault="00E82BE6" w:rsidP="002000D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 xml:space="preserve">Российские </w:t>
      </w:r>
      <w:r w:rsidR="004D762D" w:rsidRPr="002000D7">
        <w:rPr>
          <w:rFonts w:ascii="Times New Roman" w:hAnsi="Times New Roman" w:cs="Times New Roman"/>
          <w:sz w:val="24"/>
          <w:szCs w:val="24"/>
        </w:rPr>
        <w:t>агропромышленные комплексы</w:t>
      </w:r>
      <w:r w:rsidRPr="002000D7">
        <w:rPr>
          <w:rFonts w:ascii="Times New Roman" w:hAnsi="Times New Roman" w:cs="Times New Roman"/>
          <w:sz w:val="24"/>
          <w:szCs w:val="24"/>
        </w:rPr>
        <w:t xml:space="preserve"> продемонстрировали хороший результат в 2022 году, а по некоторым </w:t>
      </w:r>
      <w:r w:rsidR="004D762D" w:rsidRPr="002000D7">
        <w:rPr>
          <w:rFonts w:ascii="Times New Roman" w:hAnsi="Times New Roman" w:cs="Times New Roman"/>
          <w:sz w:val="24"/>
          <w:szCs w:val="24"/>
        </w:rPr>
        <w:t>сферам</w:t>
      </w:r>
      <w:r w:rsidRPr="002000D7">
        <w:rPr>
          <w:rFonts w:ascii="Times New Roman" w:hAnsi="Times New Roman" w:cs="Times New Roman"/>
          <w:sz w:val="24"/>
          <w:szCs w:val="24"/>
        </w:rPr>
        <w:t xml:space="preserve"> производства удалось достичь рекордов</w:t>
      </w:r>
      <w:r w:rsidR="004D762D" w:rsidRPr="002000D7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2000D7">
        <w:rPr>
          <w:rFonts w:ascii="Times New Roman" w:hAnsi="Times New Roman" w:cs="Times New Roman"/>
          <w:sz w:val="24"/>
          <w:szCs w:val="24"/>
        </w:rPr>
        <w:t xml:space="preserve">. На период 2023-2025 годов государством предусмотрено </w:t>
      </w:r>
      <w:r w:rsidR="004D762D" w:rsidRPr="002000D7">
        <w:rPr>
          <w:rFonts w:ascii="Times New Roman" w:hAnsi="Times New Roman" w:cs="Times New Roman"/>
          <w:sz w:val="24"/>
          <w:szCs w:val="24"/>
        </w:rPr>
        <w:t xml:space="preserve">выделение из бюджета 11,5 миллиардов рублей </w:t>
      </w:r>
      <w:r w:rsidRPr="002000D7">
        <w:rPr>
          <w:rFonts w:ascii="Times New Roman" w:hAnsi="Times New Roman" w:cs="Times New Roman"/>
          <w:sz w:val="24"/>
          <w:szCs w:val="24"/>
        </w:rPr>
        <w:t>на развитие агропромышленного комплекса.</w:t>
      </w:r>
    </w:p>
    <w:p w14:paraId="4EFB1DAE" w14:textId="77777777" w:rsidR="005A0693" w:rsidRPr="002000D7" w:rsidRDefault="00D54402" w:rsidP="002000D7">
      <w:pPr>
        <w:spacing w:line="240" w:lineRule="auto"/>
        <w:ind w:firstLine="39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5A0693" w:rsidRPr="002000D7">
        <w:rPr>
          <w:rFonts w:ascii="Times New Roman" w:hAnsi="Times New Roman" w:cs="Times New Roman"/>
          <w:sz w:val="24"/>
          <w:szCs w:val="24"/>
        </w:rPr>
        <w:t xml:space="preserve"> государственная поддержка </w:t>
      </w:r>
      <w:r w:rsidRPr="002000D7">
        <w:rPr>
          <w:rFonts w:ascii="Times New Roman" w:hAnsi="Times New Roman" w:cs="Times New Roman"/>
          <w:sz w:val="24"/>
          <w:szCs w:val="24"/>
        </w:rPr>
        <w:t xml:space="preserve">сельскохозяйственной </w:t>
      </w:r>
      <w:r w:rsidR="005A0693" w:rsidRPr="002000D7">
        <w:rPr>
          <w:rFonts w:ascii="Times New Roman" w:hAnsi="Times New Roman" w:cs="Times New Roman"/>
          <w:sz w:val="24"/>
          <w:szCs w:val="24"/>
        </w:rPr>
        <w:t xml:space="preserve">отрасли предусматривает более 50 различных мер. </w:t>
      </w:r>
      <w:r w:rsidRPr="002000D7">
        <w:rPr>
          <w:rFonts w:ascii="Times New Roman" w:hAnsi="Times New Roman" w:cs="Times New Roman"/>
          <w:sz w:val="24"/>
          <w:szCs w:val="24"/>
        </w:rPr>
        <w:t>Для начала</w:t>
      </w:r>
      <w:r w:rsidR="005A0693" w:rsidRPr="002000D7">
        <w:rPr>
          <w:rFonts w:ascii="Times New Roman" w:hAnsi="Times New Roman" w:cs="Times New Roman"/>
          <w:sz w:val="24"/>
          <w:szCs w:val="24"/>
        </w:rPr>
        <w:t xml:space="preserve">, </w:t>
      </w:r>
      <w:r w:rsidRPr="002000D7">
        <w:rPr>
          <w:rFonts w:ascii="Times New Roman" w:hAnsi="Times New Roman" w:cs="Times New Roman"/>
          <w:sz w:val="24"/>
          <w:szCs w:val="24"/>
        </w:rPr>
        <w:t>стоит отметить</w:t>
      </w:r>
      <w:r w:rsidR="005A0693" w:rsidRPr="002000D7">
        <w:rPr>
          <w:rFonts w:ascii="Times New Roman" w:hAnsi="Times New Roman" w:cs="Times New Roman"/>
          <w:sz w:val="24"/>
          <w:szCs w:val="24"/>
        </w:rPr>
        <w:t xml:space="preserve">, что в России действуют три основные государственные программы, которые охватывают не только непосредственно самих </w:t>
      </w:r>
      <w:r w:rsidRPr="002000D7">
        <w:rPr>
          <w:rFonts w:ascii="Times New Roman" w:hAnsi="Times New Roman" w:cs="Times New Roman"/>
          <w:sz w:val="24"/>
          <w:szCs w:val="24"/>
        </w:rPr>
        <w:t xml:space="preserve">АПК, но </w:t>
      </w:r>
      <w:r w:rsidR="005A0693" w:rsidRPr="002000D7">
        <w:rPr>
          <w:rFonts w:ascii="Times New Roman" w:hAnsi="Times New Roman" w:cs="Times New Roman"/>
          <w:sz w:val="24"/>
          <w:szCs w:val="24"/>
        </w:rPr>
        <w:t>промышленность, и сферу науки.</w:t>
      </w:r>
    </w:p>
    <w:p w14:paraId="12AE76CD" w14:textId="77777777" w:rsidR="005A0693" w:rsidRPr="002000D7" w:rsidRDefault="005A0693" w:rsidP="002000D7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развития сельского хозяйства и регулирования рынков сельскохозяйственной продукции, сырья и продовольствия. Приоритет в </w:t>
      </w:r>
      <w:r w:rsidR="00D54402" w:rsidRPr="002000D7">
        <w:rPr>
          <w:rFonts w:ascii="Times New Roman" w:hAnsi="Times New Roman" w:cs="Times New Roman"/>
          <w:sz w:val="24"/>
          <w:szCs w:val="24"/>
        </w:rPr>
        <w:t>данной</w:t>
      </w:r>
      <w:r w:rsidRPr="002000D7">
        <w:rPr>
          <w:rFonts w:ascii="Times New Roman" w:hAnsi="Times New Roman" w:cs="Times New Roman"/>
          <w:sz w:val="24"/>
          <w:szCs w:val="24"/>
        </w:rPr>
        <w:t xml:space="preserve"> программе отдается инвесторам: в 2023 году на это направление пойдет 173,4 млрд рублей, причем 158 млрд рублей выделяют на льготное кредитование. 81,9 млрд рублей получат федеральные проекты по развитию отраслей и технической модернизации АПК; на поддержку экспорта предусмотрено 41,4 млрд рублей. А с начала 2023 года стартует новый федеральный проект «Развитие овощеводства и картофелеводства».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</m:oMath>
    </w:p>
    <w:p w14:paraId="4A10611A" w14:textId="77777777" w:rsidR="005A0693" w:rsidRPr="002000D7" w:rsidRDefault="005A0693" w:rsidP="002000D7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00D7">
        <w:rPr>
          <w:rFonts w:ascii="Times New Roman" w:hAnsi="Times New Roman" w:cs="Times New Roman"/>
          <w:sz w:val="24"/>
          <w:szCs w:val="24"/>
        </w:rPr>
        <w:t xml:space="preserve">Комплексное развитие сельских территорий. Финансирование развития села </w:t>
      </w:r>
      <w:r w:rsidR="00D54402" w:rsidRPr="002000D7">
        <w:rPr>
          <w:rFonts w:ascii="Times New Roman" w:hAnsi="Times New Roman" w:cs="Times New Roman"/>
          <w:sz w:val="24"/>
          <w:szCs w:val="24"/>
        </w:rPr>
        <w:t>немного вырастет</w:t>
      </w:r>
      <w:r w:rsidRPr="002000D7">
        <w:rPr>
          <w:rFonts w:ascii="Times New Roman" w:hAnsi="Times New Roman" w:cs="Times New Roman"/>
          <w:sz w:val="24"/>
          <w:szCs w:val="24"/>
        </w:rPr>
        <w:t xml:space="preserve">: если в 2022 году на эти цели выделили 36,2 млрд руб., то в 2023 году – </w:t>
      </w:r>
      <w:r w:rsidR="00D54402" w:rsidRPr="002000D7">
        <w:rPr>
          <w:rFonts w:ascii="Times New Roman" w:hAnsi="Times New Roman" w:cs="Times New Roman"/>
          <w:sz w:val="24"/>
          <w:szCs w:val="24"/>
        </w:rPr>
        <w:t>40,4 млрд руб, а на 2024 год -</w:t>
      </w:r>
      <w:r w:rsidRPr="002000D7">
        <w:rPr>
          <w:rFonts w:ascii="Times New Roman" w:hAnsi="Times New Roman" w:cs="Times New Roman"/>
          <w:sz w:val="24"/>
          <w:szCs w:val="24"/>
        </w:rPr>
        <w:t xml:space="preserve"> 40,8 млрд рублей. </w:t>
      </w:r>
      <w:r w:rsidR="00D54402" w:rsidRPr="002000D7">
        <w:rPr>
          <w:rFonts w:ascii="Times New Roman" w:hAnsi="Times New Roman" w:cs="Times New Roman"/>
          <w:sz w:val="24"/>
          <w:szCs w:val="24"/>
        </w:rPr>
        <w:t>Стоит отметить, что больше всего средств выделят на поддержку жилищного направления</w:t>
      </w:r>
      <w:r w:rsidRPr="002000D7">
        <w:rPr>
          <w:rFonts w:ascii="Times New Roman" w:hAnsi="Times New Roman" w:cs="Times New Roman"/>
          <w:sz w:val="24"/>
          <w:szCs w:val="24"/>
        </w:rPr>
        <w:t>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</m:oMath>
    </w:p>
    <w:p w14:paraId="7169F8FC" w14:textId="77777777" w:rsidR="00D54402" w:rsidRPr="002000D7" w:rsidRDefault="005A0693" w:rsidP="002000D7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2000D7">
        <w:rPr>
          <w:rFonts w:ascii="Times New Roman" w:hAnsi="Times New Roman" w:cs="Times New Roman"/>
          <w:sz w:val="24"/>
          <w:szCs w:val="24"/>
        </w:rPr>
        <w:lastRenderedPageBreak/>
        <w:t>Государственная программа «Эффективное вовлечение в оборот земель сельскохозяйственного назначения и развития мелиоративного комплекса». Господдержка этой программы заметно вырастет</w:t>
      </w:r>
      <w:r w:rsidR="00D54402" w:rsidRPr="002000D7">
        <w:rPr>
          <w:rFonts w:ascii="Times New Roman" w:hAnsi="Times New Roman" w:cs="Times New Roman"/>
          <w:sz w:val="24"/>
          <w:szCs w:val="24"/>
        </w:rPr>
        <w:t xml:space="preserve"> на 13 млрд рублей</w:t>
      </w:r>
      <w:r w:rsidRPr="002000D7">
        <w:rPr>
          <w:rFonts w:ascii="Times New Roman" w:hAnsi="Times New Roman" w:cs="Times New Roman"/>
          <w:sz w:val="24"/>
          <w:szCs w:val="24"/>
        </w:rPr>
        <w:t xml:space="preserve"> по сравнению с 2022 годом </w:t>
      </w:r>
      <w:r w:rsidR="00D54402" w:rsidRPr="002000D7">
        <w:rPr>
          <w:rFonts w:ascii="Times New Roman" w:hAnsi="Times New Roman" w:cs="Times New Roman"/>
          <w:sz w:val="24"/>
          <w:szCs w:val="24"/>
        </w:rPr>
        <w:t>и составит более 38 млрд рублей.</w:t>
      </w:r>
    </w:p>
    <w:p w14:paraId="0981D3E3" w14:textId="77777777" w:rsidR="005A0693" w:rsidRPr="002000D7" w:rsidRDefault="005A0693" w:rsidP="002000D7">
      <w:pPr>
        <w:pStyle w:val="a4"/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 w:cs="Times New Roman"/>
        </w:rPr>
      </w:pPr>
      <w:r w:rsidRPr="002000D7">
        <w:rPr>
          <w:rFonts w:ascii="Times New Roman" w:hAnsi="Times New Roman" w:cs="Times New Roman"/>
          <w:sz w:val="24"/>
          <w:szCs w:val="24"/>
        </w:rPr>
        <w:t>Распоряжением Правительства РФ от 08.09.2022 № 2567-р обновлен документ «Об утверждении Стратегии развития агропромышленного и рыбохозяйственного комплексов Российской Федерации на период до 2030 года» с учетом усложнившейся геополитической ситуации.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</m:oMath>
    </w:p>
    <w:p w14:paraId="54AA5426" w14:textId="77777777" w:rsidR="00172F18" w:rsidRPr="002000D7" w:rsidRDefault="005A0693" w:rsidP="002000D7">
      <w:pPr>
        <w:pStyle w:val="a4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 xml:space="preserve">Уже третий год действуют компенсирующая и стимулирующая субсидии, </w:t>
      </w:r>
      <w:r w:rsidR="00D54402" w:rsidRPr="002000D7">
        <w:rPr>
          <w:rFonts w:ascii="Times New Roman" w:hAnsi="Times New Roman" w:cs="Times New Roman"/>
          <w:sz w:val="24"/>
        </w:rPr>
        <w:t>также</w:t>
      </w:r>
      <w:r w:rsidRPr="002000D7">
        <w:rPr>
          <w:rFonts w:ascii="Times New Roman" w:hAnsi="Times New Roman" w:cs="Times New Roman"/>
          <w:sz w:val="24"/>
        </w:rPr>
        <w:t xml:space="preserve"> предусмотрена разовая компенсация части прямых понесенных затрат на создание и модернизацию объектов АПК. Производители зерна получат меньше денег, чем в прошлом году (им выделили только 10 млрд), зато благоприятное время настает для садоводов, виноградарей и виноделов – в ближайшие годы внимание будет обращено на них. В частности, уже сейчас формируют федеральный реестр земель, пригодных для виноградарства, чтобы оценить потенциал развития этой отрасли.</w:t>
      </w:r>
    </w:p>
    <w:p w14:paraId="256B27D9" w14:textId="77777777" w:rsidR="005A0693" w:rsidRPr="002000D7" w:rsidRDefault="005A0693" w:rsidP="002000D7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Хотелось бы также выделить основные тренды дальнейшего развития АПК.</w:t>
      </w:r>
    </w:p>
    <w:p w14:paraId="1AE474D8" w14:textId="77777777" w:rsidR="005A0693" w:rsidRPr="002000D7" w:rsidRDefault="005A0693" w:rsidP="002000D7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Импортозамещение. Российский АПК взял курс на самообеспеченность не только зерном, картофелем и овощами, но и средствами их производства и оборотными фондами. Доктрина продовольственной безопасности, в частности, предполагает, что не менее 75% семян к 2030 году должны быть отечественной селекции. Российские селекционеры обещают «заместить» подсолнечник и кукурузу уже к 2024–2025 году.</w:t>
      </w:r>
    </w:p>
    <w:p w14:paraId="4963411C" w14:textId="77777777" w:rsidR="00686AB7" w:rsidRPr="002000D7" w:rsidRDefault="00686AB7" w:rsidP="002000D7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Наращивание мощностей для хранения урожая. По данным сельскохозяйственной переписи 2021 года, в России за последние пять лет число организаций с собственными и арендованными складами и сооружениями для хранения выросло по картофелю и овощам на 25%, по зерну - в 1,5 раза, по плодовым культурам - в 4 раза.</w:t>
      </w:r>
    </w:p>
    <w:p w14:paraId="7FC5A350" w14:textId="77777777" w:rsidR="00686AB7" w:rsidRPr="002000D7" w:rsidRDefault="00686AB7" w:rsidP="002000D7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Изменение карты экспорта российского зерна. Эксперты ожидают сохранения госрегулирования в области экспорта зерновых и масличных культур и отмечают необходимость новых инфраструктурных решений для обеспечения лучшей логистики в связи с изменением транспортных потоков.</w:t>
      </w:r>
    </w:p>
    <w:p w14:paraId="5C173397" w14:textId="77777777" w:rsidR="00686AB7" w:rsidRPr="002000D7" w:rsidRDefault="00686AB7" w:rsidP="002000D7">
      <w:pPr>
        <w:pStyle w:val="a4"/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Цифровизация АПК. Минсельхоз выделил 716 млн рублей на развитие информационной системы учета тракторов, самоходных машин и прицепов к ним. Система будет реализована на базе отечественной ОС Linux, а проект планируется завершить в декабре 2023 года. Кроме того, для технологической модернизации министерство с помощью АО «Росагролизинг» предоставляет в лизинг оборудование предприятиям АПК. Авансовый платеж начинается от 0%, а срок аренды составляет до 8 лет.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5</m:t>
            </m:r>
          </m:e>
        </m:d>
      </m:oMath>
    </w:p>
    <w:p w14:paraId="012307B1" w14:textId="77777777" w:rsidR="004D762D" w:rsidRDefault="004D762D" w:rsidP="002000D7">
      <w:pPr>
        <w:pStyle w:val="a4"/>
        <w:spacing w:line="240" w:lineRule="auto"/>
        <w:ind w:left="0" w:firstLine="397"/>
        <w:jc w:val="both"/>
        <w:rPr>
          <w:rFonts w:ascii="Times New Roman" w:eastAsiaTheme="minorEastAsia" w:hAnsi="Times New Roman" w:cs="Times New Roman"/>
          <w:sz w:val="24"/>
        </w:rPr>
      </w:pPr>
      <w:r w:rsidRPr="002000D7">
        <w:rPr>
          <w:rFonts w:ascii="Times New Roman" w:eastAsiaTheme="minorEastAsia" w:hAnsi="Times New Roman" w:cs="Times New Roman"/>
          <w:sz w:val="24"/>
        </w:rPr>
        <w:t>Можно сделать вывод что государство активно помогает и поддерживает агропромышленные комплексы, и данные меры по</w:t>
      </w:r>
      <w:r w:rsidR="00D54402" w:rsidRPr="002000D7">
        <w:rPr>
          <w:rFonts w:ascii="Times New Roman" w:eastAsiaTheme="minorEastAsia" w:hAnsi="Times New Roman" w:cs="Times New Roman"/>
          <w:sz w:val="24"/>
        </w:rPr>
        <w:t xml:space="preserve">ддержки действительно работают и развивают сельскохозяйственный сектор экономики. </w:t>
      </w:r>
    </w:p>
    <w:p w14:paraId="37EAD0FE" w14:textId="77777777" w:rsidR="00686AB7" w:rsidRPr="002000D7" w:rsidRDefault="00686AB7" w:rsidP="002000D7">
      <w:pPr>
        <w:pStyle w:val="a4"/>
        <w:spacing w:line="240" w:lineRule="auto"/>
        <w:ind w:left="0" w:firstLine="397"/>
        <w:jc w:val="center"/>
        <w:rPr>
          <w:rFonts w:ascii="Times New Roman" w:hAnsi="Times New Roman" w:cs="Times New Roman"/>
          <w:b/>
          <w:bCs/>
          <w:sz w:val="24"/>
        </w:rPr>
      </w:pPr>
      <w:r w:rsidRPr="002000D7">
        <w:rPr>
          <w:rFonts w:ascii="Times New Roman" w:hAnsi="Times New Roman" w:cs="Times New Roman"/>
          <w:b/>
          <w:bCs/>
          <w:sz w:val="24"/>
        </w:rPr>
        <w:t>Литература:</w:t>
      </w:r>
    </w:p>
    <w:p w14:paraId="466062E3" w14:textId="77777777" w:rsidR="00686AB7" w:rsidRPr="002000D7" w:rsidRDefault="00686AB7" w:rsidP="002000D7">
      <w:pPr>
        <w:pStyle w:val="a4"/>
        <w:numPr>
          <w:ilvl w:val="0"/>
          <w:numId w:val="4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 xml:space="preserve">Федеральная служба государственной статистики. </w:t>
      </w:r>
      <w:hyperlink r:id="rId6" w:history="1">
        <w:r w:rsidRPr="002000D7">
          <w:rPr>
            <w:rStyle w:val="a3"/>
            <w:rFonts w:ascii="Times New Roman" w:hAnsi="Times New Roman" w:cs="Times New Roman"/>
            <w:sz w:val="24"/>
          </w:rPr>
          <w:t>https://rosstat.gov.ru/</w:t>
        </w:r>
      </w:hyperlink>
    </w:p>
    <w:p w14:paraId="7ABE6FC2" w14:textId="77777777" w:rsidR="00686AB7" w:rsidRPr="002000D7" w:rsidRDefault="006D3EA7" w:rsidP="002000D7">
      <w:pPr>
        <w:pStyle w:val="a4"/>
        <w:numPr>
          <w:ilvl w:val="0"/>
          <w:numId w:val="4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Постановление Правительства РФ от 14 июля 2012 г. N 717 "О Государственной программе развития сельского хозяйства и регулирования рынков сельскохозяйственной продукции, сырья и продовольствия" (ред. 27.03.2023)</w:t>
      </w:r>
    </w:p>
    <w:p w14:paraId="76D268BF" w14:textId="77777777" w:rsidR="00686AB7" w:rsidRPr="002000D7" w:rsidRDefault="006D3EA7" w:rsidP="002000D7">
      <w:pPr>
        <w:pStyle w:val="a4"/>
        <w:numPr>
          <w:ilvl w:val="0"/>
          <w:numId w:val="4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Постановление Правительства РФ от 31 мая 2019 г. N 696 "Об утверждении государственной программы Российской Федерации "Комплексное развитие сельских территорий" и о внесении изменений в некоторые акты Правительства Российской Федерации" (ред. 23.12.2022)</w:t>
      </w:r>
    </w:p>
    <w:p w14:paraId="01097096" w14:textId="77777777" w:rsidR="006D3EA7" w:rsidRPr="002000D7" w:rsidRDefault="006D3EA7" w:rsidP="002000D7">
      <w:pPr>
        <w:pStyle w:val="a4"/>
        <w:numPr>
          <w:ilvl w:val="0"/>
          <w:numId w:val="4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 xml:space="preserve">Постановление Правительства от 14 мая 2021 года №731 Государственная программа «Эффективное вовлечение в оборот земель сельскохозяйственного назначения и развития мелиоративного комплекса» </w:t>
      </w:r>
    </w:p>
    <w:p w14:paraId="055EE030" w14:textId="76C6B9C2" w:rsidR="006D3EA7" w:rsidRPr="002000D7" w:rsidRDefault="006D3EA7" w:rsidP="002000D7">
      <w:pPr>
        <w:pStyle w:val="a4"/>
        <w:numPr>
          <w:ilvl w:val="0"/>
          <w:numId w:val="4"/>
        </w:numPr>
        <w:spacing w:line="240" w:lineRule="auto"/>
        <w:ind w:left="0" w:firstLine="397"/>
        <w:jc w:val="both"/>
        <w:rPr>
          <w:rFonts w:ascii="Times New Roman" w:hAnsi="Times New Roman" w:cs="Times New Roman"/>
          <w:sz w:val="24"/>
        </w:rPr>
      </w:pPr>
      <w:r w:rsidRPr="002000D7">
        <w:rPr>
          <w:rFonts w:ascii="Times New Roman" w:hAnsi="Times New Roman" w:cs="Times New Roman"/>
          <w:sz w:val="24"/>
        </w:rPr>
        <w:t>Министерство сельского хозяйства РФ. https://mcx.gov.ru/</w:t>
      </w:r>
    </w:p>
    <w:sectPr w:rsidR="006D3EA7" w:rsidRPr="0020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C15C6"/>
    <w:multiLevelType w:val="hybridMultilevel"/>
    <w:tmpl w:val="DCCC2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D3AC6"/>
    <w:multiLevelType w:val="multilevel"/>
    <w:tmpl w:val="14B00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D60C65"/>
    <w:multiLevelType w:val="hybridMultilevel"/>
    <w:tmpl w:val="CE681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C67D7"/>
    <w:multiLevelType w:val="hybridMultilevel"/>
    <w:tmpl w:val="821AAE18"/>
    <w:lvl w:ilvl="0" w:tplc="DF8E0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36621969">
    <w:abstractNumId w:val="1"/>
  </w:num>
  <w:num w:numId="2" w16cid:durableId="1281451832">
    <w:abstractNumId w:val="2"/>
  </w:num>
  <w:num w:numId="3" w16cid:durableId="1990747358">
    <w:abstractNumId w:val="0"/>
  </w:num>
  <w:num w:numId="4" w16cid:durableId="1994794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E5"/>
    <w:rsid w:val="00015AD2"/>
    <w:rsid w:val="00172F18"/>
    <w:rsid w:val="001C6FE2"/>
    <w:rsid w:val="002000D7"/>
    <w:rsid w:val="0039244B"/>
    <w:rsid w:val="003E6414"/>
    <w:rsid w:val="00445F18"/>
    <w:rsid w:val="004A4D63"/>
    <w:rsid w:val="004D762D"/>
    <w:rsid w:val="00515AAB"/>
    <w:rsid w:val="005A0693"/>
    <w:rsid w:val="00611A9C"/>
    <w:rsid w:val="00650AEF"/>
    <w:rsid w:val="00686AB7"/>
    <w:rsid w:val="006D3EA7"/>
    <w:rsid w:val="00CB5D52"/>
    <w:rsid w:val="00D54402"/>
    <w:rsid w:val="00E82BE6"/>
    <w:rsid w:val="00EE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B2AC"/>
  <w15:chartTrackingRefBased/>
  <w15:docId w15:val="{3D39E777-3BF0-46B5-A606-002C5E27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F1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A0693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D3E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stat.gov.ru/" TargetMode="External"/><Relationship Id="rId5" Type="http://schemas.openxmlformats.org/officeDocument/2006/relationships/hyperlink" Target="mailto:shmagun.alina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ЖУЛЬБАРСИНА</dc:creator>
  <cp:keywords/>
  <dc:description/>
  <cp:lastModifiedBy>Пользователь</cp:lastModifiedBy>
  <cp:revision>7</cp:revision>
  <dcterms:created xsi:type="dcterms:W3CDTF">2023-04-08T16:40:00Z</dcterms:created>
  <dcterms:modified xsi:type="dcterms:W3CDTF">2023-04-26T06:40:00Z</dcterms:modified>
</cp:coreProperties>
</file>