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C" w:rsidRPr="002E4699" w:rsidRDefault="00B10E82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приоритетных регионов для развития распределенной энергетики на базе мини-ТЭЦ</w:t>
      </w:r>
    </w:p>
    <w:p w:rsidR="00BD455C" w:rsidRPr="002E4699" w:rsidRDefault="00B10E82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Ушаков А.А.</w:t>
      </w:r>
    </w:p>
    <w:p w:rsidR="00BD455C" w:rsidRPr="002E4699" w:rsidRDefault="005F2B12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Студент, 4 курс </w:t>
      </w:r>
      <w:proofErr w:type="spellStart"/>
      <w:r w:rsidRPr="002E46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бакалавриата</w:t>
      </w:r>
      <w:proofErr w:type="spellEnd"/>
    </w:p>
    <w:p w:rsidR="001C2BB5" w:rsidRPr="002E4699" w:rsidRDefault="001C2BB5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Новосибирский государственный технический университет, </w:t>
      </w:r>
      <w:r w:rsidR="005F2B12" w:rsidRPr="002E46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факультет энергетики, Новосибирск, Россия</w:t>
      </w:r>
    </w:p>
    <w:p w:rsidR="00BD455C" w:rsidRPr="002E4699" w:rsidRDefault="00BD455C" w:rsidP="00B45C2B">
      <w:pPr>
        <w:shd w:val="clear" w:color="auto" w:fill="FFFFFF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E–</w:t>
      </w:r>
      <w:proofErr w:type="spellStart"/>
      <w:r w:rsidRPr="002E46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mail</w:t>
      </w:r>
      <w:proofErr w:type="spellEnd"/>
      <w:r w:rsidRPr="002E46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="00B10E82" w:rsidRPr="002E469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ushakov3015@gmail.com</w:t>
      </w:r>
    </w:p>
    <w:p w:rsidR="00B10E82" w:rsidRPr="002E4699" w:rsidRDefault="00B10E82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82" w:rsidRPr="002E4699" w:rsidRDefault="00B10E82" w:rsidP="00B10E8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повышения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являются актуальными, что указывается в Энергетической стратегии России до 2035 года. </w:t>
      </w:r>
      <w:proofErr w:type="gram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городах России низкая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энергии на обусловлена рядом процессов: переводом ТЭЦ в крупные котельные с прекращением выработки электроэнергии; борьбой за вытеснение с рынка бывших промышленных котельных, перешедших в разряд отопительных с переключением на ТЭЦ их тепловой нагрузки.</w:t>
      </w:r>
      <w:proofErr w:type="gram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значимое влияние оказывает раздельное производство тепловой и электрической энергии во многих муниципальных образованиях. Даже в большинстве малых и средних городов, производство тепловой энергии реализуется на котельных [1].</w:t>
      </w:r>
    </w:p>
    <w:p w:rsidR="00B10E82" w:rsidRPr="002E4699" w:rsidRDefault="00B10E82" w:rsidP="00B10E8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средств повышения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тепловой и электрической энергии является применение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когенерационных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для выработки тепловой и электрической энергии. На уровне государственной политики приняты соответствующие решения и стимулируется развитие малой распределенной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когенерации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селитебных зонах. ПП РФ от 31.12.2009 г. № 1221, ПП РФ от 15.12.2017 г. № 1562 обязывают при реконструкции муниципальных котельных применение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когенерационных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трансформируя котельные в мини-ТЭЦ.  Трансформация котельных в мини-ТЭЦ позволит повысить объемы комбинированного производства тепловой и электрической энергии, при этом возникают задачи выбора технологий производства энергии, а также приоритетных мест реализации указанных мероприятий. </w:t>
      </w:r>
    </w:p>
    <w:p w:rsidR="00B10E82" w:rsidRPr="002E4699" w:rsidRDefault="00B10E82" w:rsidP="00B10E8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Мини-ТЭЦ представляет собой совокупность установок, работающих на общем принципе –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когенерации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представляющем собой процесс совместного производства электрической и тепловой энергии внутри одного устройства –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когенерационной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установки. Следует выделить три важных момента для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когенерационных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установок: </w:t>
      </w:r>
    </w:p>
    <w:p w:rsidR="00B10E82" w:rsidRPr="002E4699" w:rsidRDefault="00B10E82" w:rsidP="00B10E8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1. Количество производимого тепла одной электростанцией зависит от количества производимой ей электроэнергии. При снижении электрической мощности падает количество производимого тепла, и наоборот.</w:t>
      </w:r>
    </w:p>
    <w:p w:rsidR="00B10E82" w:rsidRPr="002E4699" w:rsidRDefault="00B10E82" w:rsidP="00B10E8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При работе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газопоршневой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газотурбинной электростанции нельзя регулировать мощность производимого тепла. Можно лишь только снизить степень его утилизации, направив часть тепла на сброс через системы охлаждения.</w:t>
      </w:r>
    </w:p>
    <w:p w:rsidR="00B10E82" w:rsidRPr="002E4699" w:rsidRDefault="00B10E82" w:rsidP="00B10E8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Мощность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газопоршневых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газотурбинных электростанций (мини-ТЭЦ) определяется исходя из требуемой электрической мощности. Нехватка тепловых мощностей покрывается путем установки дополнительных теплофикационных котлов.</w:t>
      </w:r>
    </w:p>
    <w:p w:rsidR="00BD455C" w:rsidRPr="002E4699" w:rsidRDefault="00B10E82" w:rsidP="00B10E8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типами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когенерационных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Мини-ТЭЦ являются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газопоршневая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(ГПУ) и газотурбинная установка (ГТУ), в таблице 1 и рисунке 1 приведены сравнительные характеристики ГТУ и ГПУ.</w:t>
      </w:r>
    </w:p>
    <w:p w:rsidR="00A81C55" w:rsidRPr="002E4699" w:rsidRDefault="00A81C55" w:rsidP="00A8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55" w:rsidRPr="002E4699" w:rsidRDefault="00A81C55" w:rsidP="00A81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Сравнение технических характеристик ГТУ и ГПУ [2]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413"/>
        <w:gridCol w:w="3031"/>
        <w:gridCol w:w="2830"/>
      </w:tblGrid>
      <w:tr w:rsidR="00A81C55" w:rsidRPr="002E4699" w:rsidTr="00A81C55">
        <w:trPr>
          <w:trHeight w:val="2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Показатель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ГПУ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ГТУ</w:t>
            </w:r>
          </w:p>
        </w:tc>
      </w:tr>
      <w:tr w:rsidR="00A81C55" w:rsidRPr="002E4699" w:rsidTr="00A81C55">
        <w:trPr>
          <w:trHeight w:val="2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rPr>
                <w:color w:val="auto"/>
              </w:rPr>
            </w:pPr>
            <w:r w:rsidRPr="002E4699">
              <w:rPr>
                <w:color w:val="auto"/>
              </w:rPr>
              <w:t>Удельный расход топлива,</w:t>
            </w:r>
            <w:r w:rsidRPr="002E4699">
              <w:rPr>
                <w:color w:val="auto"/>
              </w:rPr>
              <w:t xml:space="preserve"> </w:t>
            </w:r>
            <w:proofErr w:type="spellStart"/>
            <w:proofErr w:type="gramStart"/>
            <w:r w:rsidRPr="002E4699">
              <w:rPr>
                <w:color w:val="auto"/>
              </w:rPr>
              <w:t>г</w:t>
            </w:r>
            <w:proofErr w:type="gramEnd"/>
            <w:r w:rsidRPr="002E4699">
              <w:rPr>
                <w:color w:val="auto"/>
              </w:rPr>
              <w:t>.у.т</w:t>
            </w:r>
            <w:proofErr w:type="spellEnd"/>
            <w:r w:rsidRPr="002E4699">
              <w:rPr>
                <w:color w:val="auto"/>
              </w:rPr>
              <w:t>./ кВт·ч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170–190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220 – 300</w:t>
            </w:r>
          </w:p>
        </w:tc>
      </w:tr>
      <w:tr w:rsidR="00A81C55" w:rsidRPr="002E4699" w:rsidTr="00A81C55">
        <w:trPr>
          <w:trHeight w:val="2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rPr>
                <w:color w:val="auto"/>
              </w:rPr>
            </w:pPr>
            <w:r w:rsidRPr="002E4699">
              <w:rPr>
                <w:color w:val="auto"/>
              </w:rPr>
              <w:t>Срок службы, лет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25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15</w:t>
            </w:r>
          </w:p>
        </w:tc>
      </w:tr>
      <w:tr w:rsidR="00A81C55" w:rsidRPr="002E4699" w:rsidTr="00A81C55">
        <w:trPr>
          <w:trHeight w:val="2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rPr>
                <w:color w:val="auto"/>
              </w:rPr>
            </w:pPr>
            <w:r w:rsidRPr="002E4699">
              <w:rPr>
                <w:color w:val="auto"/>
              </w:rPr>
              <w:t>Обслуживание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 xml:space="preserve">Остановка после каждой 1000 часов работы, замена </w:t>
            </w:r>
            <w:r w:rsidRPr="002E4699">
              <w:rPr>
                <w:color w:val="auto"/>
              </w:rPr>
              <w:lastRenderedPageBreak/>
              <w:t>масла, свечей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lastRenderedPageBreak/>
              <w:t>Остановка после каждых 2000 часов работы</w:t>
            </w:r>
          </w:p>
        </w:tc>
      </w:tr>
      <w:tr w:rsidR="00A81C55" w:rsidRPr="002E4699" w:rsidTr="00A81C55">
        <w:trPr>
          <w:trHeight w:val="2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rPr>
                <w:color w:val="auto"/>
              </w:rPr>
            </w:pPr>
            <w:r w:rsidRPr="002E4699">
              <w:rPr>
                <w:color w:val="auto"/>
              </w:rPr>
              <w:lastRenderedPageBreak/>
              <w:t>Моторное масло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Средний расход масла на угар составляет 0.2 гр./ кВтч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Нет необходимости в применении</w:t>
            </w:r>
          </w:p>
        </w:tc>
      </w:tr>
      <w:tr w:rsidR="00A81C55" w:rsidRPr="002E4699" w:rsidTr="00A81C55">
        <w:trPr>
          <w:trHeight w:val="2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rPr>
                <w:color w:val="auto"/>
              </w:rPr>
            </w:pPr>
            <w:proofErr w:type="spellStart"/>
            <w:r w:rsidRPr="002E4699">
              <w:rPr>
                <w:color w:val="auto"/>
              </w:rPr>
              <w:t>Моторесурс</w:t>
            </w:r>
            <w:proofErr w:type="spellEnd"/>
            <w:r w:rsidRPr="002E4699">
              <w:rPr>
                <w:color w:val="auto"/>
              </w:rPr>
              <w:t>, часы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60 000 - 90 000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30 000 - 55 000</w:t>
            </w:r>
          </w:p>
        </w:tc>
      </w:tr>
      <w:tr w:rsidR="00A81C55" w:rsidRPr="002E4699" w:rsidTr="00A81C55">
        <w:trPr>
          <w:trHeight w:val="2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rPr>
                <w:color w:val="auto"/>
              </w:rPr>
            </w:pPr>
            <w:r w:rsidRPr="002E4699">
              <w:rPr>
                <w:color w:val="auto"/>
              </w:rPr>
              <w:t>Ремонтопригодность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Капитальный ремонт проводится на месте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Капитальный ремонт проводится на заводе-изготовителе</w:t>
            </w:r>
          </w:p>
        </w:tc>
      </w:tr>
      <w:tr w:rsidR="00A81C55" w:rsidRPr="002E4699" w:rsidTr="00A81C5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rPr>
                <w:color w:val="auto"/>
              </w:rPr>
            </w:pPr>
            <w:r w:rsidRPr="002E4699">
              <w:rPr>
                <w:color w:val="auto"/>
              </w:rPr>
              <w:t>Зависимость от внешних факторов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Увеличение температуры приводит к уменьшению КПД</w:t>
            </w:r>
          </w:p>
        </w:tc>
      </w:tr>
      <w:tr w:rsidR="00A81C55" w:rsidRPr="002E4699" w:rsidTr="00A81C5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rPr>
                <w:color w:val="auto"/>
              </w:rPr>
            </w:pPr>
            <w:r w:rsidRPr="002E4699">
              <w:rPr>
                <w:color w:val="auto"/>
              </w:rPr>
              <w:t>Затраты на собственные нужды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proofErr w:type="gramStart"/>
            <w:r w:rsidRPr="002E4699">
              <w:rPr>
                <w:color w:val="auto"/>
              </w:rPr>
              <w:t>Минимизированы</w:t>
            </w:r>
            <w:proofErr w:type="gramEnd"/>
            <w:r w:rsidRPr="002E4699">
              <w:rPr>
                <w:color w:val="auto"/>
              </w:rPr>
              <w:t>, так как не требуется установка компрессора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Существуют дополнительные затраты на компрессор</w:t>
            </w:r>
          </w:p>
        </w:tc>
      </w:tr>
      <w:tr w:rsidR="00A81C55" w:rsidRPr="002E4699" w:rsidTr="00A81C5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rPr>
                <w:color w:val="auto"/>
              </w:rPr>
            </w:pPr>
            <w:r w:rsidRPr="002E4699">
              <w:rPr>
                <w:color w:val="auto"/>
              </w:rPr>
              <w:t>Занимаемая площадь мм</w:t>
            </w:r>
            <w:proofErr w:type="gramStart"/>
            <w:r w:rsidRPr="002E4699">
              <w:rPr>
                <w:color w:val="auto"/>
              </w:rPr>
              <w:t>2</w:t>
            </w:r>
            <w:proofErr w:type="gramEnd"/>
            <w:r w:rsidRPr="002E4699">
              <w:rPr>
                <w:color w:val="auto"/>
              </w:rPr>
              <w:t>/кВт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6000 - 9000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2600 - 4000</w:t>
            </w:r>
          </w:p>
        </w:tc>
      </w:tr>
      <w:tr w:rsidR="00A81C55" w:rsidRPr="002E4699" w:rsidTr="00A81C5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rPr>
                <w:color w:val="auto"/>
              </w:rPr>
            </w:pPr>
            <w:r w:rsidRPr="002E4699">
              <w:rPr>
                <w:color w:val="auto"/>
              </w:rPr>
              <w:t xml:space="preserve">Масса, </w:t>
            </w:r>
            <w:proofErr w:type="gramStart"/>
            <w:r w:rsidRPr="002E4699">
              <w:rPr>
                <w:color w:val="auto"/>
              </w:rPr>
              <w:t>кг</w:t>
            </w:r>
            <w:proofErr w:type="gramEnd"/>
            <w:r w:rsidRPr="002E4699">
              <w:rPr>
                <w:color w:val="auto"/>
              </w:rPr>
              <w:t>/кВт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10-14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2-5</w:t>
            </w:r>
          </w:p>
        </w:tc>
      </w:tr>
      <w:tr w:rsidR="00A81C55" w:rsidRPr="002E4699" w:rsidTr="00A81C5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rPr>
                <w:color w:val="auto"/>
              </w:rPr>
            </w:pPr>
            <w:r w:rsidRPr="002E4699">
              <w:rPr>
                <w:color w:val="auto"/>
              </w:rPr>
              <w:t>Уровень шума, дБ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низкий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90-100</w:t>
            </w:r>
          </w:p>
        </w:tc>
      </w:tr>
      <w:tr w:rsidR="00A81C55" w:rsidRPr="002E4699" w:rsidTr="00A81C5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rPr>
                <w:color w:val="auto"/>
              </w:rPr>
            </w:pPr>
            <w:r w:rsidRPr="002E4699">
              <w:rPr>
                <w:color w:val="auto"/>
              </w:rPr>
              <w:t xml:space="preserve">Влияние переменной нагрузки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Нежелательна долгая работа на нагрузках менее 50%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Работа на нагрузках менее 50% не влияет на состояние турбины</w:t>
            </w:r>
          </w:p>
        </w:tc>
      </w:tr>
      <w:tr w:rsidR="00A81C55" w:rsidRPr="002E4699" w:rsidTr="00A81C55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rPr>
                <w:color w:val="auto"/>
              </w:rPr>
            </w:pPr>
            <w:r w:rsidRPr="002E4699">
              <w:rPr>
                <w:color w:val="auto"/>
              </w:rPr>
              <w:t xml:space="preserve">Падение напряжения и время восстановления после 50% </w:t>
            </w:r>
            <w:proofErr w:type="spellStart"/>
            <w:r w:rsidRPr="002E4699">
              <w:rPr>
                <w:color w:val="auto"/>
              </w:rPr>
              <w:t>наброса</w:t>
            </w:r>
            <w:proofErr w:type="spellEnd"/>
            <w:r w:rsidRPr="002E4699">
              <w:rPr>
                <w:color w:val="auto"/>
              </w:rPr>
              <w:t xml:space="preserve"> нагрузки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22%</w:t>
            </w:r>
          </w:p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8 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40%</w:t>
            </w:r>
          </w:p>
          <w:p w:rsidR="00A81C55" w:rsidRPr="002E4699" w:rsidRDefault="00A81C55" w:rsidP="00A81C55">
            <w:pPr>
              <w:pStyle w:val="a6"/>
              <w:jc w:val="center"/>
              <w:rPr>
                <w:color w:val="auto"/>
              </w:rPr>
            </w:pPr>
            <w:r w:rsidRPr="002E4699">
              <w:rPr>
                <w:color w:val="auto"/>
              </w:rPr>
              <w:t>38 с</w:t>
            </w:r>
          </w:p>
        </w:tc>
      </w:tr>
    </w:tbl>
    <w:p w:rsidR="00A81C55" w:rsidRPr="002E4699" w:rsidRDefault="00A81C55" w:rsidP="00A81C5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68A" w:rsidRPr="002E4699" w:rsidRDefault="00A81C55" w:rsidP="00CB568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4699">
        <w:rPr>
          <w:noProof/>
          <w:szCs w:val="24"/>
          <w:lang w:eastAsia="ru-RU"/>
        </w:rPr>
        <w:drawing>
          <wp:inline distT="0" distB="0" distL="0" distR="0">
            <wp:extent cx="3344334" cy="220822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4334" cy="220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68A" w:rsidRPr="002E4699" w:rsidRDefault="00CB568A" w:rsidP="00CB568A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 1. </w:t>
      </w:r>
      <w:r w:rsidR="00A81C55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КПД от типа и мощности установок [3]</w:t>
      </w:r>
    </w:p>
    <w:p w:rsidR="00CB568A" w:rsidRPr="002E4699" w:rsidRDefault="00CB568A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55" w:rsidRPr="002E4699" w:rsidRDefault="00A81C55" w:rsidP="00A81C5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данных приведенных о технических характеристиках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когенерационного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можно сделать вывод, что при своих малых размерах, большей продолжительности непрерывной работы, отсутствием расхода масла и при отсутствии износа турбины при работе менее чем на 50%, ГТУ обладает рядом показателей, уступающих ГПУ, а именно меньшим КПД, большим расходом топлива,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менышим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службы, меньшим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моторесурсом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особенностями капитального ремонта (только на заводе изготовителе), снижением КПД при увеличении температуры, дополнительных затратах на компрессор, большим уровнем шума.[4] </w:t>
      </w:r>
    </w:p>
    <w:p w:rsidR="00A81C55" w:rsidRPr="002E4699" w:rsidRDefault="00A81C55" w:rsidP="00A81C5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вопрос выбора конкретных технологий зависит от решаемых задач мест формирования мини-ТЭЦ. При этом, важным вопросом является задача определения приоритетов развития </w:t>
      </w:r>
      <w:proofErr w:type="gram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мини-ТЭЦ</w:t>
      </w:r>
      <w:proofErr w:type="gram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элементов нового строительства, так и основанных на трансформации котельных.</w:t>
      </w:r>
    </w:p>
    <w:p w:rsidR="00795D63" w:rsidRPr="002E4699" w:rsidRDefault="00A81C55" w:rsidP="00A81C5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Современные темпы развития объектов распределённой энергетики (ОРЭ) представлены на рисунке 2.</w:t>
      </w:r>
    </w:p>
    <w:p w:rsidR="00A81C55" w:rsidRPr="002E4699" w:rsidRDefault="00A81C55" w:rsidP="00A81C5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55" w:rsidRPr="002E4699" w:rsidRDefault="00A81C55" w:rsidP="00A81C5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4699">
        <w:rPr>
          <w:noProof/>
          <w:szCs w:val="24"/>
          <w:lang w:eastAsia="ru-RU"/>
        </w:rPr>
        <w:drawing>
          <wp:inline distT="0" distB="0" distL="0" distR="0">
            <wp:extent cx="3900669" cy="217818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510" cy="218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C55" w:rsidRPr="002E4699" w:rsidRDefault="00A81C55" w:rsidP="00A81C5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 Прогнозируемые темпы развития ОРЭ в России [5]</w:t>
      </w:r>
    </w:p>
    <w:p w:rsidR="00A81C55" w:rsidRPr="002E4699" w:rsidRDefault="00A81C55" w:rsidP="00A81C5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C55" w:rsidRPr="002E4699" w:rsidRDefault="00A81C55" w:rsidP="00A81C5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проведенный анализ процесса управления развитием распределенной энергетики в России позволяет говорить об отсутствии комплексного подхода, что ведет к неуправляемости, нерегулируемости и не прогнозируемости развития распределенной энергетики, что определяет актуальности разработки программ развития распределенной энергетики. </w:t>
      </w:r>
    </w:p>
    <w:p w:rsidR="00A81C55" w:rsidRPr="002E4699" w:rsidRDefault="00A81C55" w:rsidP="00A81C5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Целесообразность развития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когенерации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субъектах России неодинакова в силу различных причин: структура и состав тепловой и электрической нагрузки, структура и состав генерирующего оборудования, топливно-энергетический ландшафт территории, экономическая доступность тепло- и электроснабжения и другие.</w:t>
      </w:r>
    </w:p>
    <w:p w:rsidR="00A81C55" w:rsidRPr="002E4699" w:rsidRDefault="00A81C55" w:rsidP="00A81C5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важной задачей становится определение потенциалов развития мини-ТЭЦ в регионах и отдельных муниципальных образованиях, что будет являться задачей будущих исследований.</w:t>
      </w:r>
    </w:p>
    <w:p w:rsidR="00BD455C" w:rsidRPr="002E4699" w:rsidRDefault="00BD455C" w:rsidP="005F2B12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E4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A81C55" w:rsidRPr="002E4699" w:rsidRDefault="005F2B12" w:rsidP="00A81C5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End w:id="0"/>
      <w:proofErr w:type="spellStart"/>
      <w:r w:rsidR="00A81C55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Когенерационные</w:t>
      </w:r>
      <w:proofErr w:type="spellEnd"/>
      <w:r w:rsidR="00A81C55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1C55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газопоршневые</w:t>
      </w:r>
      <w:proofErr w:type="spellEnd"/>
      <w:r w:rsidR="00A81C55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ТЭЦ </w:t>
      </w:r>
      <w:r w:rsidR="00A81C55" w:rsidRPr="002E46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MWM</w:t>
      </w:r>
      <w:r w:rsidR="00A81C55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Доступ </w:t>
      </w:r>
      <w:proofErr w:type="spellStart"/>
      <w:r w:rsidR="00A81C55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A81C55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A81C55" w:rsidRPr="002E469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http://ges-ukraine.com/maininfo_20.html</w:t>
        </w:r>
      </w:hyperlink>
      <w:r w:rsidR="00A81C55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обращения 14.04.2023</w:t>
      </w:r>
    </w:p>
    <w:p w:rsidR="00A81C55" w:rsidRPr="002E4699" w:rsidRDefault="00A81C55" w:rsidP="00A81C5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="00DD6FA2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Буланин</w:t>
      </w:r>
      <w:proofErr w:type="spellEnd"/>
      <w:r w:rsidR="00DD6FA2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Использование газовых турбин для комбинированного производства энергии // Сантехника, Отопление, Кондиционирование, №3, 2020. Доступ </w:t>
      </w:r>
      <w:proofErr w:type="spellStart"/>
      <w:r w:rsidR="00DD6FA2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DD6FA2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DD6FA2" w:rsidRPr="002E469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https://www.c-o-k.ru/articles/ispolzovanie-gazovyh-turbin-dlya-kombinirovannogo-proizvodstva-energii</w:t>
        </w:r>
      </w:hyperlink>
      <w:r w:rsidR="00DD6FA2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обращения: 14.04.2023.</w:t>
      </w:r>
    </w:p>
    <w:p w:rsidR="00A81C55" w:rsidRPr="002E4699" w:rsidRDefault="00A81C55" w:rsidP="00A81C5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Дильман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М.Д, Филиппов С.П., Ионов М.С. Проблемы и перспективы использования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когенерационных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при реконструкции систем теплоснабжения. Экспертно-аналитический доклад. Институт энергетических исследований Российской академии наук.</w:t>
      </w:r>
      <w:r w:rsidR="00DD6FA2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DD6FA2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gram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6FA2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1C55" w:rsidRPr="002E4699" w:rsidRDefault="00A81C55" w:rsidP="00A81C5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Зысин Л.В. Парогазовые и газотурбинные установки. Санкт-Петербургский государственный политехнический университет, 2010, 376 с </w:t>
      </w:r>
      <w:r w:rsidR="00DD6FA2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</w:t>
      </w:r>
      <w:proofErr w:type="spellStart"/>
      <w:r w:rsidR="00DD6FA2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6FA2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https://elib.spbstu.ru/dl/2966.pdf/download/2966.pdf</w:t>
      </w:r>
    </w:p>
    <w:p w:rsidR="00F52805" w:rsidRPr="002E4699" w:rsidRDefault="00A81C55" w:rsidP="00A81C55">
      <w:pPr>
        <w:shd w:val="clear" w:color="auto" w:fill="FFFFFF"/>
        <w:tabs>
          <w:tab w:val="left" w:pos="709"/>
        </w:tabs>
        <w:spacing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Чаусов Д.,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Бокарев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Б.,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Сибиров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Активные энергетические комплексы – первый шаг к </w:t>
      </w:r>
      <w:proofErr w:type="gram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промышленным</w:t>
      </w:r>
      <w:proofErr w:type="gram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микрогридам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России. Экспертно-аналитический доклад. М.: Инфраструктурный центр </w:t>
      </w:r>
      <w:proofErr w:type="spellStart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Энерджинет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56 с. </w:t>
      </w:r>
      <w:r w:rsidR="00DD6FA2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</w:t>
      </w:r>
      <w:proofErr w:type="spellStart"/>
      <w:r w:rsidR="00DD6FA2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DD6FA2" w:rsidRPr="002E469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https://drive.google.com/file/d/1PwyNY</w:t>
        </w:r>
        <w:r w:rsidR="00DD6FA2" w:rsidRPr="002E469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s</w:t>
        </w:r>
        <w:r w:rsidR="00DD6FA2" w:rsidRPr="002E4699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kwbaES_5oE3utFDDOnbucosZ0q/view</w:t>
        </w:r>
      </w:hyperlink>
      <w:r w:rsidR="00DD6FA2"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обращения: 14.12.2021</w:t>
      </w:r>
      <w:r w:rsidRPr="002E4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52805" w:rsidRPr="002E4699" w:rsidSect="00606F9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5BA"/>
    <w:multiLevelType w:val="multilevel"/>
    <w:tmpl w:val="DF7E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ED7606"/>
    <w:multiLevelType w:val="multilevel"/>
    <w:tmpl w:val="45EAB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4736"/>
    <w:rsid w:val="001247DB"/>
    <w:rsid w:val="001C2BB5"/>
    <w:rsid w:val="002B7A61"/>
    <w:rsid w:val="002C6E06"/>
    <w:rsid w:val="002E1FB6"/>
    <w:rsid w:val="002E4699"/>
    <w:rsid w:val="003D55C5"/>
    <w:rsid w:val="00441509"/>
    <w:rsid w:val="005F2B12"/>
    <w:rsid w:val="00606F95"/>
    <w:rsid w:val="00795D63"/>
    <w:rsid w:val="00832A47"/>
    <w:rsid w:val="00A81C55"/>
    <w:rsid w:val="00AC19B5"/>
    <w:rsid w:val="00B10E82"/>
    <w:rsid w:val="00B32C42"/>
    <w:rsid w:val="00B4597F"/>
    <w:rsid w:val="00B45C2B"/>
    <w:rsid w:val="00B74959"/>
    <w:rsid w:val="00BD455C"/>
    <w:rsid w:val="00BF26F4"/>
    <w:rsid w:val="00C61396"/>
    <w:rsid w:val="00CB568A"/>
    <w:rsid w:val="00D84736"/>
    <w:rsid w:val="00DD6FA2"/>
    <w:rsid w:val="00F5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68A"/>
    <w:rPr>
      <w:rFonts w:ascii="Tahoma" w:hAnsi="Tahoma" w:cs="Tahoma"/>
      <w:sz w:val="16"/>
      <w:szCs w:val="16"/>
    </w:rPr>
  </w:style>
  <w:style w:type="paragraph" w:customStyle="1" w:styleId="a6">
    <w:name w:val="внутри таблицы"/>
    <w:basedOn w:val="a"/>
    <w:link w:val="a7"/>
    <w:qFormat/>
    <w:rsid w:val="00A81C55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внутри таблицы Знак"/>
    <w:basedOn w:val="a0"/>
    <w:link w:val="a6"/>
    <w:rsid w:val="00A81C55"/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A81C55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D6FA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-o-k.ru/articles/ispolzovanie-gazovyh-turbin-dlya-kombinirovannogo-proizvodstva-energ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s-ukraine.com/maininfo_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PwyNYskwbaES_5oE3utFDDOnbucosZ0q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2023-04-12T02:45:00Z</dcterms:created>
  <dcterms:modified xsi:type="dcterms:W3CDTF">2023-04-12T03:06:00Z</dcterms:modified>
</cp:coreProperties>
</file>