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6C81F" w14:textId="77777777" w:rsidR="00372B61" w:rsidRPr="00FB7581" w:rsidRDefault="009C447C" w:rsidP="00801077">
      <w:pPr>
        <w:pStyle w:val="a3"/>
        <w:ind w:left="0" w:right="0"/>
      </w:pPr>
      <w:r w:rsidRPr="00FB7581">
        <w:t>И</w:t>
      </w:r>
      <w:r w:rsidR="00FB7581">
        <w:t>спользование возможностей биологических агентов в обеззараживании почв и сточных вод при их загрязнении пестицидами</w:t>
      </w:r>
    </w:p>
    <w:p w14:paraId="07405530" w14:textId="77777777" w:rsidR="00372B61" w:rsidRPr="00FC434A" w:rsidRDefault="003F24C3" w:rsidP="00821246">
      <w:pPr>
        <w:pStyle w:val="a3"/>
        <w:spacing w:line="276" w:lineRule="auto"/>
        <w:ind w:left="0" w:right="0"/>
        <w:rPr>
          <w:i/>
        </w:rPr>
      </w:pPr>
      <w:proofErr w:type="spellStart"/>
      <w:r w:rsidRPr="00FC434A">
        <w:rPr>
          <w:i/>
        </w:rPr>
        <w:t>Васендин</w:t>
      </w:r>
      <w:proofErr w:type="spellEnd"/>
      <w:r w:rsidRPr="00FC434A">
        <w:rPr>
          <w:i/>
        </w:rPr>
        <w:t xml:space="preserve"> Д.В.</w:t>
      </w:r>
      <w:r w:rsidR="00CA14E1" w:rsidRPr="00FC434A">
        <w:rPr>
          <w:i/>
        </w:rPr>
        <w:t xml:space="preserve"> </w:t>
      </w:r>
    </w:p>
    <w:p w14:paraId="4A10CF5B" w14:textId="77777777" w:rsidR="00FB7581" w:rsidRPr="00FC434A" w:rsidRDefault="00FB7581" w:rsidP="00821246">
      <w:pPr>
        <w:pStyle w:val="a3"/>
        <w:spacing w:line="276" w:lineRule="auto"/>
        <w:ind w:left="0" w:right="0"/>
        <w:rPr>
          <w:b w:val="0"/>
          <w:i/>
        </w:rPr>
      </w:pPr>
      <w:r w:rsidRPr="00FC434A">
        <w:rPr>
          <w:b w:val="0"/>
          <w:i/>
        </w:rPr>
        <w:t>Доцент, к.м.н.</w:t>
      </w:r>
    </w:p>
    <w:p w14:paraId="01EFA364" w14:textId="77777777" w:rsidR="00FB7581" w:rsidRPr="00FC434A" w:rsidRDefault="00FB7581" w:rsidP="00821246">
      <w:pPr>
        <w:pStyle w:val="a3"/>
        <w:spacing w:line="276" w:lineRule="auto"/>
        <w:ind w:left="0" w:right="0"/>
        <w:rPr>
          <w:i/>
        </w:rPr>
      </w:pPr>
      <w:proofErr w:type="spellStart"/>
      <w:r w:rsidRPr="00FC434A">
        <w:rPr>
          <w:i/>
        </w:rPr>
        <w:t>Удилова</w:t>
      </w:r>
      <w:proofErr w:type="spellEnd"/>
      <w:r w:rsidRPr="00FC434A">
        <w:rPr>
          <w:i/>
        </w:rPr>
        <w:t xml:space="preserve"> К.В.</w:t>
      </w:r>
    </w:p>
    <w:p w14:paraId="615BD1D2" w14:textId="77777777" w:rsidR="00FB7581" w:rsidRDefault="00FB7581" w:rsidP="00821246">
      <w:pPr>
        <w:pStyle w:val="a3"/>
        <w:spacing w:line="276" w:lineRule="auto"/>
        <w:ind w:left="0" w:right="0"/>
        <w:rPr>
          <w:b w:val="0"/>
          <w:i/>
        </w:rPr>
      </w:pPr>
      <w:r w:rsidRPr="00FC434A">
        <w:rPr>
          <w:b w:val="0"/>
          <w:i/>
        </w:rPr>
        <w:t>Студент</w:t>
      </w:r>
    </w:p>
    <w:p w14:paraId="1A8D62B9" w14:textId="77777777" w:rsidR="00372B61" w:rsidRPr="00D91BD3" w:rsidRDefault="00372B61" w:rsidP="00DC56DD">
      <w:pPr>
        <w:pStyle w:val="a3"/>
        <w:spacing w:line="276" w:lineRule="auto"/>
        <w:ind w:left="0" w:right="0"/>
        <w:rPr>
          <w:b w:val="0"/>
          <w:i/>
        </w:rPr>
      </w:pPr>
      <w:r w:rsidRPr="00D91BD3">
        <w:rPr>
          <w:b w:val="0"/>
          <w:i/>
        </w:rPr>
        <w:t xml:space="preserve">Сибирский государственный университет геосистем и технологий, </w:t>
      </w:r>
      <w:r w:rsidR="00FC434A" w:rsidRPr="00D91BD3">
        <w:rPr>
          <w:b w:val="0"/>
          <w:i/>
        </w:rPr>
        <w:t>Институт кадастра и природопользования,</w:t>
      </w:r>
      <w:r w:rsidRPr="00D91BD3">
        <w:rPr>
          <w:b w:val="0"/>
          <w:i/>
        </w:rPr>
        <w:t xml:space="preserve"> Новосибирск</w:t>
      </w:r>
      <w:r w:rsidR="00FC434A" w:rsidRPr="00D91BD3">
        <w:rPr>
          <w:b w:val="0"/>
          <w:i/>
        </w:rPr>
        <w:t>, Россия</w:t>
      </w:r>
    </w:p>
    <w:p w14:paraId="3D11203C" w14:textId="77777777" w:rsidR="00D91BD3" w:rsidRPr="00FC434A" w:rsidRDefault="00D91BD3" w:rsidP="00D91BD3">
      <w:pPr>
        <w:pStyle w:val="a3"/>
        <w:spacing w:line="276" w:lineRule="auto"/>
        <w:ind w:left="0" w:right="0"/>
        <w:rPr>
          <w:b w:val="0"/>
          <w:i/>
          <w:lang w:val="en-US"/>
        </w:rPr>
      </w:pPr>
      <w:r>
        <w:rPr>
          <w:b w:val="0"/>
          <w:i/>
          <w:lang w:val="en-US"/>
        </w:rPr>
        <w:t>E-mail: vasendindv@gmail.com</w:t>
      </w:r>
    </w:p>
    <w:p w14:paraId="550E6D25" w14:textId="77777777" w:rsidR="009B6685" w:rsidRPr="001F093F" w:rsidRDefault="009B6685" w:rsidP="009B668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257E0BFF" w14:textId="77777777" w:rsidR="009B6685" w:rsidRPr="001F093F" w:rsidRDefault="00D91BD3" w:rsidP="007F237E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Существует жизненно важное преимущество использования микроорганизмов для деградации пестицидов. Это связано с разнообразием, широким распространением и адаптацией переменных метаболических путей. Кластеры генов участвуют в микробной деградации. Генетические манипуляции и конструирование генно-инженерных бактерий также используются для деградации пестицидов. Скрининг и выделение штаммов микроорганизмов очень эффективны для деградации </w:t>
      </w:r>
      <w:proofErr w:type="spellStart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>карбендазима</w:t>
      </w:r>
      <w:proofErr w:type="spellEnd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 в минеральной питательной среде. </w:t>
      </w:r>
      <w:proofErr w:type="spellStart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>Карбендазим</w:t>
      </w:r>
      <w:proofErr w:type="spellEnd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источником углерода для роста этого штамма. Диапазон рН 5,1–8,1 и температур 25-40 °С оптимальны для максимальной эффективности деградации, то есть до 90% в азотной атмосфере [</w:t>
      </w:r>
      <w:r w:rsidR="00A03E3C">
        <w:rPr>
          <w:rFonts w:ascii="Times New Roman" w:eastAsia="Times New Roman" w:hAnsi="Times New Roman"/>
          <w:sz w:val="24"/>
          <w:szCs w:val="24"/>
          <w:lang w:eastAsia="ru-RU"/>
        </w:rPr>
        <w:t xml:space="preserve">1, </w:t>
      </w:r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2]. </w:t>
      </w:r>
      <w:proofErr w:type="spellStart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>Пестицидразрушающие</w:t>
      </w:r>
      <w:proofErr w:type="spellEnd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 бактерии и покрытие </w:t>
      </w:r>
      <w:proofErr w:type="spellStart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>Rhizobium</w:t>
      </w:r>
      <w:proofErr w:type="spellEnd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>meliloti</w:t>
      </w:r>
      <w:proofErr w:type="spellEnd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 на семенах Medicago </w:t>
      </w:r>
      <w:proofErr w:type="spellStart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>sativa</w:t>
      </w:r>
      <w:proofErr w:type="spellEnd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эффективны для восстановления почвы, загрязненной органическим фосфорным пестицидом. Этот подход эффективен, обладая рядом преимуществ, а именно быстрой скоростью восстановления почвы, простотой в эксплуатации и высокой обрабатывающей способностью для удаления органического фосфорного пестицида.</w:t>
      </w:r>
      <w:r w:rsidR="009B6685" w:rsidRPr="001F09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proofErr w:type="spellStart"/>
      <w:r w:rsidR="009B6685" w:rsidRPr="001F093F">
        <w:rPr>
          <w:rFonts w:ascii="Times New Roman" w:eastAsia="Times New Roman" w:hAnsi="Times New Roman"/>
          <w:iCs/>
          <w:sz w:val="24"/>
          <w:szCs w:val="24"/>
          <w:lang w:eastAsia="ru-RU"/>
        </w:rPr>
        <w:t>Sphingobium</w:t>
      </w:r>
      <w:proofErr w:type="spellEnd"/>
      <w:r w:rsidR="009B6685" w:rsidRPr="001F093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="009B6685" w:rsidRPr="001F093F">
        <w:rPr>
          <w:rFonts w:ascii="Times New Roman" w:eastAsia="Times New Roman" w:hAnsi="Times New Roman"/>
          <w:iCs/>
          <w:sz w:val="24"/>
          <w:szCs w:val="24"/>
          <w:lang w:eastAsia="ru-RU"/>
        </w:rPr>
        <w:t>japonicum</w:t>
      </w:r>
      <w:proofErr w:type="spellEnd"/>
      <w:r w:rsidR="009B6685" w:rsidRPr="001F093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 ̶ штамм для деградации хлорированных пестицидов, то есть </w:t>
      </w:r>
      <w:proofErr w:type="spellStart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>гексахлорциклогексана</w:t>
      </w:r>
      <w:proofErr w:type="spellEnd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>. Этот штамм (</w:t>
      </w:r>
      <w:proofErr w:type="spellStart"/>
      <w:r w:rsidR="009B6685" w:rsidRPr="001F093F">
        <w:rPr>
          <w:rFonts w:ascii="Times New Roman" w:eastAsia="Times New Roman" w:hAnsi="Times New Roman"/>
          <w:iCs/>
          <w:sz w:val="24"/>
          <w:szCs w:val="24"/>
          <w:lang w:eastAsia="ru-RU"/>
        </w:rPr>
        <w:t>Sphingobium</w:t>
      </w:r>
      <w:proofErr w:type="spellEnd"/>
      <w:r w:rsidR="009B6685" w:rsidRPr="001F093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="009B6685" w:rsidRPr="001F093F">
        <w:rPr>
          <w:rFonts w:ascii="Times New Roman" w:eastAsia="Times New Roman" w:hAnsi="Times New Roman"/>
          <w:iCs/>
          <w:sz w:val="24"/>
          <w:szCs w:val="24"/>
          <w:lang w:eastAsia="ru-RU"/>
        </w:rPr>
        <w:t>japonicum</w:t>
      </w:r>
      <w:proofErr w:type="spellEnd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> LZ-2) может полностью разлагат</w:t>
      </w:r>
      <w:r w:rsidR="00AB77FC">
        <w:rPr>
          <w:rFonts w:ascii="Times New Roman" w:eastAsia="Times New Roman" w:hAnsi="Times New Roman"/>
          <w:sz w:val="24"/>
          <w:szCs w:val="24"/>
          <w:lang w:eastAsia="ru-RU"/>
        </w:rPr>
        <w:t xml:space="preserve">ь </w:t>
      </w:r>
      <w:proofErr w:type="spellStart"/>
      <w:r w:rsidR="00AB77FC">
        <w:rPr>
          <w:rFonts w:ascii="Times New Roman" w:eastAsia="Times New Roman" w:hAnsi="Times New Roman"/>
          <w:sz w:val="24"/>
          <w:szCs w:val="24"/>
          <w:lang w:eastAsia="ru-RU"/>
        </w:rPr>
        <w:t>линдан</w:t>
      </w:r>
      <w:proofErr w:type="spellEnd"/>
      <w:r w:rsidR="00AB77FC">
        <w:rPr>
          <w:rFonts w:ascii="Times New Roman" w:eastAsia="Times New Roman" w:hAnsi="Times New Roman"/>
          <w:sz w:val="24"/>
          <w:szCs w:val="24"/>
          <w:lang w:eastAsia="ru-RU"/>
        </w:rPr>
        <w:t xml:space="preserve"> 20 мг/л за 10 часов</w:t>
      </w:r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>. Аэробная бактерия (</w:t>
      </w:r>
      <w:r w:rsidR="009B6685" w:rsidRPr="001F093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штамм </w:t>
      </w:r>
      <w:proofErr w:type="spellStart"/>
      <w:r w:rsidR="009B6685" w:rsidRPr="001F093F">
        <w:rPr>
          <w:rFonts w:ascii="Times New Roman" w:eastAsia="Times New Roman" w:hAnsi="Times New Roman"/>
          <w:iCs/>
          <w:sz w:val="24"/>
          <w:szCs w:val="24"/>
          <w:lang w:eastAsia="ru-RU"/>
        </w:rPr>
        <w:t>Burkholderia</w:t>
      </w:r>
      <w:proofErr w:type="spellEnd"/>
      <w:r w:rsidR="009B6685" w:rsidRPr="001F093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="009B6685" w:rsidRPr="001F093F">
        <w:rPr>
          <w:rFonts w:ascii="Times New Roman" w:eastAsia="Times New Roman" w:hAnsi="Times New Roman"/>
          <w:iCs/>
          <w:sz w:val="24"/>
          <w:szCs w:val="24"/>
          <w:lang w:eastAsia="ru-RU"/>
        </w:rPr>
        <w:t>cepacia</w:t>
      </w:r>
      <w:proofErr w:type="spellEnd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 CH-9) может быть использована для деградации </w:t>
      </w:r>
      <w:proofErr w:type="spellStart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>имидаклоприда</w:t>
      </w:r>
      <w:proofErr w:type="spellEnd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>метрибузина</w:t>
      </w:r>
      <w:proofErr w:type="spellEnd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. 69%-ная деградация </w:t>
      </w:r>
      <w:proofErr w:type="spellStart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>имидаклоприда</w:t>
      </w:r>
      <w:proofErr w:type="spellEnd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 и 86%-ная деградация </w:t>
      </w:r>
      <w:proofErr w:type="spellStart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>метрибузина</w:t>
      </w:r>
      <w:proofErr w:type="spellEnd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получены через 20 дней при начальной дозе 50 мг/л в минерально-солевой среде. </w:t>
      </w:r>
      <w:proofErr w:type="spellStart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>Бифентрин</w:t>
      </w:r>
      <w:proofErr w:type="spellEnd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 (БФ) ̶ синтетический пестицид. Он разлагается </w:t>
      </w:r>
      <w:proofErr w:type="spellStart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>пиретроидными</w:t>
      </w:r>
      <w:proofErr w:type="spellEnd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 бактериями (</w:t>
      </w:r>
      <w:proofErr w:type="spellStart"/>
      <w:r w:rsidR="009B6685" w:rsidRPr="001F093F">
        <w:rPr>
          <w:rFonts w:ascii="Times New Roman" w:eastAsia="Times New Roman" w:hAnsi="Times New Roman"/>
          <w:iCs/>
          <w:sz w:val="24"/>
          <w:szCs w:val="24"/>
          <w:lang w:eastAsia="ru-RU"/>
        </w:rPr>
        <w:t>Acinetobacter</w:t>
      </w:r>
      <w:proofErr w:type="spellEnd"/>
      <w:r w:rsidR="009B6685" w:rsidRPr="001F093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="009B6685" w:rsidRPr="001F093F">
        <w:rPr>
          <w:rFonts w:ascii="Times New Roman" w:eastAsia="Times New Roman" w:hAnsi="Times New Roman"/>
          <w:iCs/>
          <w:sz w:val="24"/>
          <w:szCs w:val="24"/>
          <w:lang w:eastAsia="ru-RU"/>
        </w:rPr>
        <w:t>calcoaceticus</w:t>
      </w:r>
      <w:proofErr w:type="spellEnd"/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>). Скорость деградации может быть достигнута до 56,4% при начальной концентрации 100 мг/л с диапазон</w:t>
      </w:r>
      <w:r w:rsidR="00AB77FC">
        <w:rPr>
          <w:rFonts w:ascii="Times New Roman" w:eastAsia="Times New Roman" w:hAnsi="Times New Roman"/>
          <w:sz w:val="24"/>
          <w:szCs w:val="24"/>
          <w:lang w:eastAsia="ru-RU"/>
        </w:rPr>
        <w:t>ом рН 6,0–8,0 и 5% инокуляции [3</w:t>
      </w:r>
      <w:r w:rsidR="009B6685" w:rsidRPr="001F093F">
        <w:rPr>
          <w:rFonts w:ascii="Times New Roman" w:eastAsia="Times New Roman" w:hAnsi="Times New Roman"/>
          <w:sz w:val="24"/>
          <w:szCs w:val="24"/>
          <w:lang w:eastAsia="ru-RU"/>
        </w:rPr>
        <w:t>].</w:t>
      </w:r>
    </w:p>
    <w:p w14:paraId="6F9EEA29" w14:textId="77777777" w:rsidR="00A03E3C" w:rsidRDefault="009B6685" w:rsidP="007F237E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Штаммы </w:t>
      </w:r>
      <w:proofErr w:type="spellStart"/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>стрептомицетов</w:t>
      </w:r>
      <w:proofErr w:type="spellEnd"/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имеют огромное применение для деградации пестицида </w:t>
      </w:r>
      <w:proofErr w:type="spellStart"/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>хлорпирифоса</w:t>
      </w:r>
      <w:proofErr w:type="spellEnd"/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 (CP). Потенциал деградации этих штаммов можно оценить, проведя исследование в агаровой среде. Изменение рН может повлиять на эффективность процесса деградации. Трет-Бу меркаптан (ТМБ) подвергается биодеградации в воде в аэробных условиях. В процессе биодеградации участвует кинетика первого порядка. Наблюдается незначительное увеличение скорости реакции при добавлении ТМБ и незначительное снижение при добавлении фенола. Бактериальные штаммы, способные разлагать </w:t>
      </w:r>
      <w:proofErr w:type="spellStart"/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>метомил</w:t>
      </w:r>
      <w:proofErr w:type="spellEnd"/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>карбофуран</w:t>
      </w:r>
      <w:proofErr w:type="spellEnd"/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>, могут быть изучены методом жидкостной хромат</w:t>
      </w:r>
      <w:r w:rsidR="00AB77FC">
        <w:rPr>
          <w:rFonts w:ascii="Times New Roman" w:eastAsia="Times New Roman" w:hAnsi="Times New Roman"/>
          <w:sz w:val="24"/>
          <w:szCs w:val="24"/>
          <w:lang w:eastAsia="ru-RU"/>
        </w:rPr>
        <w:t>ографии высокого давления</w:t>
      </w:r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>биодеградационном</w:t>
      </w:r>
      <w:proofErr w:type="spellEnd"/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3E3C">
        <w:rPr>
          <w:rFonts w:ascii="Times New Roman" w:eastAsia="Times New Roman" w:hAnsi="Times New Roman"/>
          <w:sz w:val="24"/>
          <w:szCs w:val="24"/>
          <w:lang w:eastAsia="ru-RU"/>
        </w:rPr>
        <w:t>анализе. Подвижной фазой служит</w:t>
      </w:r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 ацетонитрил и воду. Близость </w:t>
      </w:r>
      <w:proofErr w:type="spellStart"/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>карбофуран</w:t>
      </w:r>
      <w:proofErr w:type="spellEnd"/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>-деградирующих штаммов к родам</w:t>
      </w:r>
      <w:r w:rsidRPr="001F09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proofErr w:type="spellStart"/>
      <w:r w:rsidRPr="001F093F">
        <w:rPr>
          <w:rFonts w:ascii="Times New Roman" w:eastAsia="Times New Roman" w:hAnsi="Times New Roman"/>
          <w:iCs/>
          <w:sz w:val="24"/>
          <w:szCs w:val="24"/>
          <w:lang w:eastAsia="ru-RU"/>
        </w:rPr>
        <w:t>Flavobacterium</w:t>
      </w:r>
      <w:proofErr w:type="spellEnd"/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> и</w:t>
      </w:r>
      <w:r w:rsidRPr="001F093F">
        <w:rPr>
          <w:rFonts w:ascii="Times New Roman" w:eastAsia="Times New Roman" w:hAnsi="Times New Roman"/>
          <w:iCs/>
          <w:sz w:val="24"/>
          <w:szCs w:val="24"/>
          <w:lang w:eastAsia="ru-RU"/>
        </w:rPr>
        <w:t> </w:t>
      </w:r>
      <w:proofErr w:type="spellStart"/>
      <w:r w:rsidRPr="001F093F">
        <w:rPr>
          <w:rFonts w:ascii="Times New Roman" w:eastAsia="Times New Roman" w:hAnsi="Times New Roman"/>
          <w:iCs/>
          <w:sz w:val="24"/>
          <w:szCs w:val="24"/>
          <w:lang w:eastAsia="ru-RU"/>
        </w:rPr>
        <w:t>Alcaligenes</w:t>
      </w:r>
      <w:proofErr w:type="spellEnd"/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 и </w:t>
      </w:r>
      <w:proofErr w:type="spellStart"/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>метомил</w:t>
      </w:r>
      <w:proofErr w:type="spellEnd"/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>-деградирующих штаммов к родам</w:t>
      </w:r>
      <w:r w:rsidRPr="001F09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proofErr w:type="spellStart"/>
      <w:r w:rsidRPr="001F093F">
        <w:rPr>
          <w:rFonts w:ascii="Times New Roman" w:eastAsia="Times New Roman" w:hAnsi="Times New Roman"/>
          <w:iCs/>
          <w:sz w:val="24"/>
          <w:szCs w:val="24"/>
          <w:lang w:eastAsia="ru-RU"/>
        </w:rPr>
        <w:t>Pseudomonas</w:t>
      </w:r>
      <w:proofErr w:type="spellEnd"/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> и</w:t>
      </w:r>
      <w:r w:rsidRPr="001F093F">
        <w:rPr>
          <w:rFonts w:ascii="Times New Roman" w:eastAsia="Times New Roman" w:hAnsi="Times New Roman"/>
          <w:iCs/>
          <w:sz w:val="24"/>
          <w:szCs w:val="24"/>
          <w:lang w:eastAsia="ru-RU"/>
        </w:rPr>
        <w:t> </w:t>
      </w:r>
      <w:proofErr w:type="spellStart"/>
      <w:r w:rsidRPr="001F093F">
        <w:rPr>
          <w:rFonts w:ascii="Times New Roman" w:eastAsia="Times New Roman" w:hAnsi="Times New Roman"/>
          <w:iCs/>
          <w:sz w:val="24"/>
          <w:szCs w:val="24"/>
          <w:lang w:eastAsia="ru-RU"/>
        </w:rPr>
        <w:t>Alcaligenes</w:t>
      </w:r>
      <w:proofErr w:type="spellEnd"/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 была выявлена с помощью анализа </w:t>
      </w:r>
      <w:r w:rsidR="00AB77FC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последовательностей 16S </w:t>
      </w:r>
      <w:proofErr w:type="spellStart"/>
      <w:r w:rsidR="00AB77FC">
        <w:rPr>
          <w:rFonts w:ascii="Times New Roman" w:eastAsia="Times New Roman" w:hAnsi="Times New Roman"/>
          <w:sz w:val="24"/>
          <w:szCs w:val="24"/>
          <w:lang w:eastAsia="ru-RU"/>
        </w:rPr>
        <w:t>рДНК</w:t>
      </w:r>
      <w:proofErr w:type="spellEnd"/>
      <w:r w:rsidR="008F28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2888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8F288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F2888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. Фотосинтетическая бактерия (GJ-22) способна разлагать </w:t>
      </w:r>
      <w:proofErr w:type="spellStart"/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>циперметрин</w:t>
      </w:r>
      <w:proofErr w:type="spellEnd"/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 (CMP)</w:t>
      </w:r>
      <w:r w:rsidR="00AB77FC">
        <w:rPr>
          <w:rFonts w:ascii="Times New Roman" w:eastAsia="Times New Roman" w:hAnsi="Times New Roman"/>
          <w:sz w:val="24"/>
          <w:szCs w:val="24"/>
          <w:lang w:eastAsia="ru-RU"/>
        </w:rPr>
        <w:t>. Д</w:t>
      </w:r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>еградация CMP GJ-22 очень продуктивна при 25-35 °C и рН 7,0. При проведении газовой хроматогр</w:t>
      </w:r>
      <w:r w:rsidR="00AB77FC">
        <w:rPr>
          <w:rFonts w:ascii="Times New Roman" w:eastAsia="Times New Roman" w:hAnsi="Times New Roman"/>
          <w:sz w:val="24"/>
          <w:szCs w:val="24"/>
          <w:lang w:eastAsia="ru-RU"/>
        </w:rPr>
        <w:t xml:space="preserve">афии/масс-спектрометрии </w:t>
      </w:r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>выявляются продукты метаболизма. Деградация</w:t>
      </w:r>
      <w:r w:rsidR="00AB77FC">
        <w:rPr>
          <w:rFonts w:ascii="Times New Roman" w:eastAsia="Times New Roman" w:hAnsi="Times New Roman"/>
          <w:sz w:val="24"/>
          <w:szCs w:val="24"/>
          <w:lang w:eastAsia="ru-RU"/>
        </w:rPr>
        <w:t xml:space="preserve"> ХМР протекает окислительным и/</w:t>
      </w:r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B77FC">
        <w:rPr>
          <w:rFonts w:ascii="Times New Roman" w:eastAsia="Times New Roman" w:hAnsi="Times New Roman"/>
          <w:sz w:val="24"/>
          <w:szCs w:val="24"/>
          <w:lang w:eastAsia="ru-RU"/>
        </w:rPr>
        <w:t>ли</w:t>
      </w:r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09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гидролитическим путями под действием GJ-22 с образованием 5 метаболитов. Удаление хлорорганических пестицидов из почвы осуществляется микробиологическим путем в оптимальных условиях окружающей среды. Лучшие результаты получаются при добавлении гумата калия для повышения концентрации микроорганизм</w:t>
      </w:r>
      <w:r w:rsidR="00A03E3C">
        <w:rPr>
          <w:rFonts w:ascii="Times New Roman" w:eastAsia="Times New Roman" w:hAnsi="Times New Roman"/>
          <w:sz w:val="24"/>
          <w:szCs w:val="24"/>
          <w:lang w:eastAsia="ru-RU"/>
        </w:rPr>
        <w:t>ов.</w:t>
      </w:r>
    </w:p>
    <w:p w14:paraId="3E8A0D66" w14:textId="77777777" w:rsidR="00A03E3C" w:rsidRDefault="00A03E3C" w:rsidP="007F237E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30C81D" w14:textId="77777777" w:rsidR="00A03E3C" w:rsidRPr="00A03E3C" w:rsidRDefault="00A03E3C" w:rsidP="007F237E">
      <w:pPr>
        <w:pStyle w:val="a3"/>
        <w:ind w:left="0" w:right="0" w:firstLine="397"/>
      </w:pPr>
      <w:r w:rsidRPr="00A03E3C">
        <w:t>Литература</w:t>
      </w:r>
    </w:p>
    <w:p w14:paraId="77C71189" w14:textId="77777777" w:rsidR="00A03E3C" w:rsidRPr="00A03E3C" w:rsidRDefault="00A03E3C" w:rsidP="007F237E">
      <w:pPr>
        <w:numPr>
          <w:ilvl w:val="0"/>
          <w:numId w:val="1"/>
        </w:numPr>
        <w:tabs>
          <w:tab w:val="num" w:pos="873"/>
          <w:tab w:val="left" w:pos="1813"/>
        </w:tabs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03E3C">
        <w:rPr>
          <w:rFonts w:ascii="Times New Roman" w:hAnsi="Times New Roman"/>
          <w:sz w:val="24"/>
          <w:szCs w:val="24"/>
        </w:rPr>
        <w:t xml:space="preserve">Машков С. В., Белкина О. М., </w:t>
      </w:r>
      <w:proofErr w:type="spellStart"/>
      <w:r w:rsidRPr="00A03E3C">
        <w:rPr>
          <w:rFonts w:ascii="Times New Roman" w:hAnsi="Times New Roman"/>
          <w:sz w:val="24"/>
          <w:szCs w:val="24"/>
        </w:rPr>
        <w:t>Васендин</w:t>
      </w:r>
      <w:proofErr w:type="spellEnd"/>
      <w:r w:rsidRPr="00A03E3C">
        <w:rPr>
          <w:rFonts w:ascii="Times New Roman" w:hAnsi="Times New Roman"/>
          <w:sz w:val="24"/>
          <w:szCs w:val="24"/>
        </w:rPr>
        <w:t xml:space="preserve"> Д. В.  Специальная обработка: учеб. пособие для студентов высших учебных заведений. Новосибирск</w:t>
      </w:r>
      <w:r w:rsidRPr="00A03E3C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A03E3C">
        <w:rPr>
          <w:rFonts w:ascii="Times New Roman" w:hAnsi="Times New Roman"/>
          <w:sz w:val="24"/>
          <w:szCs w:val="24"/>
        </w:rPr>
        <w:t>Сибмедиздат</w:t>
      </w:r>
      <w:proofErr w:type="spellEnd"/>
      <w:r w:rsidRPr="00A03E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03E3C">
        <w:rPr>
          <w:rFonts w:ascii="Times New Roman" w:hAnsi="Times New Roman"/>
          <w:sz w:val="24"/>
          <w:szCs w:val="24"/>
        </w:rPr>
        <w:t>НГМУ</w:t>
      </w:r>
      <w:r w:rsidRPr="00A03E3C">
        <w:rPr>
          <w:rFonts w:ascii="Times New Roman" w:hAnsi="Times New Roman"/>
          <w:sz w:val="24"/>
          <w:szCs w:val="24"/>
          <w:lang w:val="en-US"/>
        </w:rPr>
        <w:t>. 2011.</w:t>
      </w:r>
    </w:p>
    <w:p w14:paraId="2AF8B98B" w14:textId="77777777" w:rsidR="00A03E3C" w:rsidRPr="00A03E3C" w:rsidRDefault="00A03E3C" w:rsidP="007F237E">
      <w:pPr>
        <w:numPr>
          <w:ilvl w:val="0"/>
          <w:numId w:val="1"/>
        </w:numPr>
        <w:tabs>
          <w:tab w:val="num" w:pos="873"/>
          <w:tab w:val="left" w:pos="1813"/>
        </w:tabs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03E3C">
        <w:rPr>
          <w:rFonts w:ascii="Times New Roman" w:hAnsi="Times New Roman"/>
          <w:color w:val="000000"/>
          <w:sz w:val="24"/>
          <w:szCs w:val="24"/>
          <w:lang w:val="en-US"/>
        </w:rPr>
        <w:t>Tian L. S., Chen F. Biological characteristics and degradation performance of a degrading strain // </w:t>
      </w:r>
      <w:r w:rsidRPr="00A03E3C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Yangzhou </w:t>
      </w:r>
      <w:proofErr w:type="spellStart"/>
      <w:r w:rsidRPr="00A03E3C">
        <w:rPr>
          <w:rFonts w:ascii="Times New Roman" w:hAnsi="Times New Roman"/>
          <w:iCs/>
          <w:color w:val="000000"/>
          <w:sz w:val="24"/>
          <w:szCs w:val="24"/>
          <w:lang w:val="en-US"/>
        </w:rPr>
        <w:t>Daxue</w:t>
      </w:r>
      <w:proofErr w:type="spellEnd"/>
      <w:r w:rsidRPr="00A03E3C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A03E3C">
        <w:rPr>
          <w:rFonts w:ascii="Times New Roman" w:hAnsi="Times New Roman"/>
          <w:iCs/>
          <w:color w:val="000000"/>
          <w:sz w:val="24"/>
          <w:szCs w:val="24"/>
          <w:lang w:val="en-US"/>
        </w:rPr>
        <w:t>Xuebao</w:t>
      </w:r>
      <w:proofErr w:type="spellEnd"/>
      <w:r w:rsidRPr="00A03E3C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2012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03E3C">
        <w:rPr>
          <w:rFonts w:ascii="Times New Roman" w:hAnsi="Times New Roman"/>
          <w:color w:val="000000"/>
          <w:sz w:val="24"/>
          <w:szCs w:val="24"/>
          <w:lang w:val="en-US"/>
        </w:rPr>
        <w:t xml:space="preserve"> № 1 (33). </w:t>
      </w:r>
    </w:p>
    <w:p w14:paraId="22F2DE3E" w14:textId="77777777" w:rsidR="00D91BD3" w:rsidRPr="00A03E3C" w:rsidRDefault="00D91BD3" w:rsidP="007F237E">
      <w:pPr>
        <w:numPr>
          <w:ilvl w:val="0"/>
          <w:numId w:val="1"/>
        </w:numPr>
        <w:tabs>
          <w:tab w:val="num" w:pos="873"/>
          <w:tab w:val="left" w:pos="1813"/>
        </w:tabs>
        <w:spacing w:after="0" w:line="240" w:lineRule="auto"/>
        <w:ind w:left="0" w:firstLine="39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03E3C">
        <w:rPr>
          <w:rFonts w:ascii="Times New Roman" w:hAnsi="Times New Roman"/>
          <w:color w:val="000000"/>
          <w:sz w:val="24"/>
          <w:szCs w:val="24"/>
          <w:lang w:val="en-US"/>
        </w:rPr>
        <w:t xml:space="preserve">Kumar S., </w:t>
      </w:r>
      <w:proofErr w:type="spellStart"/>
      <w:r w:rsidRPr="00A03E3C">
        <w:rPr>
          <w:rFonts w:ascii="Times New Roman" w:hAnsi="Times New Roman"/>
          <w:color w:val="000000"/>
          <w:sz w:val="24"/>
          <w:szCs w:val="24"/>
          <w:lang w:val="en-US"/>
        </w:rPr>
        <w:t>Anthonisamy</w:t>
      </w:r>
      <w:proofErr w:type="spellEnd"/>
      <w:r w:rsidRPr="00A03E3C">
        <w:rPr>
          <w:rFonts w:ascii="Times New Roman" w:hAnsi="Times New Roman"/>
          <w:color w:val="000000"/>
          <w:sz w:val="24"/>
          <w:szCs w:val="24"/>
          <w:lang w:val="en-US"/>
        </w:rPr>
        <w:t xml:space="preserve"> A., </w:t>
      </w:r>
      <w:proofErr w:type="spellStart"/>
      <w:r w:rsidRPr="00A03E3C">
        <w:rPr>
          <w:rFonts w:ascii="Times New Roman" w:hAnsi="Times New Roman"/>
          <w:color w:val="000000"/>
          <w:sz w:val="24"/>
          <w:szCs w:val="24"/>
          <w:lang w:val="en-US"/>
        </w:rPr>
        <w:t>Arunkumar</w:t>
      </w:r>
      <w:proofErr w:type="spellEnd"/>
      <w:r w:rsidRPr="00A03E3C">
        <w:rPr>
          <w:rFonts w:ascii="Times New Roman" w:hAnsi="Times New Roman"/>
          <w:color w:val="000000"/>
          <w:sz w:val="24"/>
          <w:szCs w:val="24"/>
          <w:lang w:val="en-US"/>
        </w:rPr>
        <w:t xml:space="preserve"> S. Biodegradation of methyl parathion and </w:t>
      </w:r>
      <w:proofErr w:type="spellStart"/>
      <w:r w:rsidRPr="00A03E3C">
        <w:rPr>
          <w:rFonts w:ascii="Times New Roman" w:hAnsi="Times New Roman"/>
          <w:color w:val="000000"/>
          <w:sz w:val="24"/>
          <w:szCs w:val="24"/>
          <w:lang w:val="en-US"/>
        </w:rPr>
        <w:t>endosulfan</w:t>
      </w:r>
      <w:proofErr w:type="spellEnd"/>
      <w:r w:rsidRPr="00A03E3C">
        <w:rPr>
          <w:rFonts w:ascii="Times New Roman" w:hAnsi="Times New Roman"/>
          <w:color w:val="000000"/>
          <w:sz w:val="24"/>
          <w:szCs w:val="24"/>
          <w:lang w:val="en-US"/>
        </w:rPr>
        <w:t xml:space="preserve"> using: </w:t>
      </w:r>
      <w:r w:rsidRPr="00A03E3C">
        <w:rPr>
          <w:rFonts w:ascii="Times New Roman" w:hAnsi="Times New Roman"/>
          <w:iCs/>
          <w:color w:val="000000"/>
          <w:sz w:val="24"/>
          <w:szCs w:val="24"/>
          <w:lang w:val="en-US"/>
        </w:rPr>
        <w:t>Pseudomonas aeruginosa</w:t>
      </w:r>
      <w:r w:rsidRPr="00A03E3C">
        <w:rPr>
          <w:rFonts w:ascii="Times New Roman" w:hAnsi="Times New Roman"/>
          <w:color w:val="000000"/>
          <w:sz w:val="24"/>
          <w:szCs w:val="24"/>
          <w:lang w:val="en-US"/>
        </w:rPr>
        <w:t xml:space="preserve"> and </w:t>
      </w:r>
      <w:proofErr w:type="spellStart"/>
      <w:r w:rsidRPr="00A03E3C">
        <w:rPr>
          <w:rFonts w:ascii="Times New Roman" w:hAnsi="Times New Roman"/>
          <w:color w:val="000000"/>
          <w:sz w:val="24"/>
          <w:szCs w:val="24"/>
          <w:lang w:val="en-US"/>
        </w:rPr>
        <w:t>Trichodermaviridae</w:t>
      </w:r>
      <w:proofErr w:type="spellEnd"/>
      <w:r w:rsidRPr="00A03E3C">
        <w:rPr>
          <w:rFonts w:ascii="Times New Roman" w:hAnsi="Times New Roman"/>
          <w:color w:val="000000"/>
          <w:sz w:val="24"/>
          <w:szCs w:val="24"/>
          <w:lang w:val="en-US"/>
        </w:rPr>
        <w:t xml:space="preserve"> //</w:t>
      </w:r>
      <w:r w:rsidRPr="00A03E3C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A03E3C">
        <w:rPr>
          <w:rFonts w:ascii="Times New Roman" w:hAnsi="Times New Roman"/>
          <w:iCs/>
          <w:color w:val="000000"/>
          <w:sz w:val="24"/>
          <w:szCs w:val="24"/>
          <w:lang w:val="en-US"/>
        </w:rPr>
        <w:t>Journal of Environmental Science and Engineering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 2011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03E3C">
        <w:rPr>
          <w:rFonts w:ascii="Times New Roman" w:hAnsi="Times New Roman"/>
          <w:color w:val="000000"/>
          <w:sz w:val="24"/>
          <w:szCs w:val="24"/>
          <w:lang w:val="en-US"/>
        </w:rPr>
        <w:t>№ 53 (1)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sectPr w:rsidR="00D91BD3" w:rsidRPr="00A03E3C" w:rsidSect="007F237E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3EF0"/>
    <w:multiLevelType w:val="hybridMultilevel"/>
    <w:tmpl w:val="8C065276"/>
    <w:lvl w:ilvl="0" w:tplc="BACCB6FC">
      <w:start w:val="1"/>
      <w:numFmt w:val="decimal"/>
      <w:suff w:val="space"/>
      <w:lvlText w:val="%1."/>
      <w:lvlJc w:val="left"/>
      <w:pPr>
        <w:ind w:left="1135" w:firstLine="567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08825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3D1"/>
    <w:rsid w:val="00071966"/>
    <w:rsid w:val="001F093F"/>
    <w:rsid w:val="002A44D7"/>
    <w:rsid w:val="002C4B11"/>
    <w:rsid w:val="00372B61"/>
    <w:rsid w:val="003F24C3"/>
    <w:rsid w:val="004869EE"/>
    <w:rsid w:val="00603BBA"/>
    <w:rsid w:val="006412AD"/>
    <w:rsid w:val="0069279C"/>
    <w:rsid w:val="007739AB"/>
    <w:rsid w:val="007F237E"/>
    <w:rsid w:val="007F36A3"/>
    <w:rsid w:val="00801077"/>
    <w:rsid w:val="00821246"/>
    <w:rsid w:val="008F2888"/>
    <w:rsid w:val="009313E7"/>
    <w:rsid w:val="009456D1"/>
    <w:rsid w:val="009A7AF5"/>
    <w:rsid w:val="009B6685"/>
    <w:rsid w:val="009C447C"/>
    <w:rsid w:val="00A03E3C"/>
    <w:rsid w:val="00A4335B"/>
    <w:rsid w:val="00AB77FC"/>
    <w:rsid w:val="00B06702"/>
    <w:rsid w:val="00BE11EB"/>
    <w:rsid w:val="00C473D1"/>
    <w:rsid w:val="00CA14E1"/>
    <w:rsid w:val="00D91BD3"/>
    <w:rsid w:val="00DC56DD"/>
    <w:rsid w:val="00E62BAF"/>
    <w:rsid w:val="00EA2307"/>
    <w:rsid w:val="00FB7581"/>
    <w:rsid w:val="00FC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68D6"/>
  <w15:docId w15:val="{BC6761B8-2596-404D-8DD5-C17FEC3B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unhideWhenUsed/>
    <w:rsid w:val="00372B61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9B6685"/>
    <w:rPr>
      <w:color w:val="0563C1"/>
      <w:u w:val="single"/>
    </w:rPr>
  </w:style>
  <w:style w:type="paragraph" w:customStyle="1" w:styleId="a5">
    <w:name w:val="Я_бибсписок_заголовок"/>
    <w:basedOn w:val="a"/>
    <w:qFormat/>
    <w:rsid w:val="009B6685"/>
    <w:pPr>
      <w:spacing w:before="240" w:after="120" w:line="240" w:lineRule="auto"/>
      <w:jc w:val="center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Heineken Breweries LLC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Пользователь</cp:lastModifiedBy>
  <cp:revision>36</cp:revision>
  <dcterms:created xsi:type="dcterms:W3CDTF">2023-01-14T16:20:00Z</dcterms:created>
  <dcterms:modified xsi:type="dcterms:W3CDTF">2023-04-26T08:42:00Z</dcterms:modified>
</cp:coreProperties>
</file>