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78BB" w14:textId="0918E560" w:rsidR="007F0746" w:rsidRPr="00950324" w:rsidRDefault="00D3405F" w:rsidP="00D340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032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Усиление протекционизма в международной торговле во второй декаде 21 века</w:t>
      </w:r>
    </w:p>
    <w:p w14:paraId="1B243F90" w14:textId="3A6269E2" w:rsidR="00D3405F" w:rsidRPr="00950324" w:rsidRDefault="00D3405F" w:rsidP="00D340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5032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Чжан Юньтин</w:t>
      </w:r>
    </w:p>
    <w:p w14:paraId="6C84E555" w14:textId="77777777" w:rsidR="00950324" w:rsidRPr="00D3405F" w:rsidRDefault="00950324" w:rsidP="00D340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EB5F9A" w14:textId="73E92F26" w:rsidR="00731B88" w:rsidRPr="00731B88" w:rsidRDefault="00731B88" w:rsidP="0057244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  <w:lang w:val="ru-RU"/>
        </w:rPr>
      </w:pP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С момента начала мирового финансового кризиса в 2008 году страны проводят протекционистскую политику для восстановления своей экономики. С 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начала реализации США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политики «Америка прежде всего» усилились торговые войны между странами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На этот тренд в развитии международной торговли наложилось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влияние 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пан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>демии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 xml:space="preserve"> КОВИД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, разразившейся в конце 2019 года, 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создавшей значительную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неопределенность 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в экономическом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развити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 xml:space="preserve">что 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>еще больше усилил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протекционизм. В этом контексте разработка стратегии реагирования на торговый протекционизм </w:t>
      </w:r>
      <w:r w:rsidR="00446EF3">
        <w:rPr>
          <w:rFonts w:ascii="Times New Roman" w:hAnsi="Times New Roman" w:cs="Times New Roman"/>
          <w:sz w:val="24"/>
          <w:szCs w:val="28"/>
          <w:lang w:val="ru-RU"/>
        </w:rPr>
        <w:t>может помочь</w:t>
      </w:r>
      <w:r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повысить устойчивость международного рынка к рискам и защитить экономические интересы страны.</w:t>
      </w:r>
    </w:p>
    <w:p w14:paraId="21BF5AE8" w14:textId="279AB99A" w:rsidR="00731B88" w:rsidRPr="00731B88" w:rsidRDefault="00446EF3" w:rsidP="0057244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Изучение теоретических основ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опыта 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исторического развития протекционизма в </w:t>
      </w:r>
      <w:r>
        <w:rPr>
          <w:rFonts w:ascii="Times New Roman" w:hAnsi="Times New Roman" w:cs="Times New Roman"/>
          <w:sz w:val="24"/>
          <w:szCs w:val="28"/>
          <w:lang w:val="ru-RU"/>
        </w:rPr>
        <w:t>контексте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международной экономической и торговой ситуаци</w:t>
      </w:r>
      <w:r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после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мирового 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финансового кризиса </w:t>
      </w:r>
      <w:r>
        <w:rPr>
          <w:rFonts w:ascii="Times New Roman" w:hAnsi="Times New Roman" w:cs="Times New Roman"/>
          <w:sz w:val="24"/>
          <w:szCs w:val="28"/>
          <w:lang w:val="ru-RU"/>
        </w:rPr>
        <w:t>позволило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автору провести 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анализ причин усиления протекционизма и экономического эффекта, который </w:t>
      </w:r>
      <w:r>
        <w:rPr>
          <w:rFonts w:ascii="Times New Roman" w:hAnsi="Times New Roman" w:cs="Times New Roman"/>
          <w:sz w:val="24"/>
          <w:szCs w:val="28"/>
          <w:lang w:val="ru-RU"/>
        </w:rPr>
        <w:t>это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оказывает на мир</w:t>
      </w:r>
      <w:r>
        <w:rPr>
          <w:rFonts w:ascii="Times New Roman" w:hAnsi="Times New Roman" w:cs="Times New Roman"/>
          <w:sz w:val="24"/>
          <w:szCs w:val="28"/>
          <w:lang w:val="ru-RU"/>
        </w:rPr>
        <w:t>овое хозяйство и национальные экономики в современной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международной экономической ситуации.</w:t>
      </w:r>
    </w:p>
    <w:p w14:paraId="62FD80E0" w14:textId="0350EF98" w:rsidR="00D3405F" w:rsidRPr="00731B88" w:rsidRDefault="007F2B50" w:rsidP="0057244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результате проведенного исследования автор пришел к выводу о том, что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на нынешний рост протекционизма в основном влияет международная обстановка и политико-экономические условия, которые могут иметь долгосрочный характер и окажут определенное негативное влияние на эффективность и стабильность </w:t>
      </w:r>
      <w:r>
        <w:rPr>
          <w:rFonts w:ascii="Times New Roman" w:hAnsi="Times New Roman" w:cs="Times New Roman"/>
          <w:sz w:val="24"/>
          <w:szCs w:val="28"/>
          <w:lang w:val="ru-RU"/>
        </w:rPr>
        <w:t>мировой экономики и характер развития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экономически</w:t>
      </w:r>
      <w:r>
        <w:rPr>
          <w:rFonts w:ascii="Times New Roman" w:hAnsi="Times New Roman" w:cs="Times New Roman"/>
          <w:sz w:val="24"/>
          <w:szCs w:val="28"/>
          <w:lang w:val="ru-RU"/>
        </w:rPr>
        <w:t>х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и торговы</w:t>
      </w:r>
      <w:r>
        <w:rPr>
          <w:rFonts w:ascii="Times New Roman" w:hAnsi="Times New Roman" w:cs="Times New Roman"/>
          <w:sz w:val="24"/>
          <w:szCs w:val="28"/>
          <w:lang w:val="ru-RU"/>
        </w:rPr>
        <w:t>х связей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ru-RU"/>
        </w:rPr>
        <w:t>Однако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рациональное использование правил ВТО, укрепление международного сотрудничества, совершенствование механизма раннего предупреждения для торговой защиты и ускорение трансформации отечественных промышленных структур могут сыгр</w:t>
      </w:r>
      <w:r>
        <w:rPr>
          <w:rFonts w:ascii="Times New Roman" w:hAnsi="Times New Roman" w:cs="Times New Roman"/>
          <w:sz w:val="24"/>
          <w:szCs w:val="28"/>
          <w:lang w:val="ru-RU"/>
        </w:rPr>
        <w:t>ать положительную роль в противостоянии национальной экономики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рост</w:t>
      </w:r>
      <w:r>
        <w:rPr>
          <w:rFonts w:ascii="Times New Roman" w:hAnsi="Times New Roman" w:cs="Times New Roman"/>
          <w:sz w:val="24"/>
          <w:szCs w:val="28"/>
          <w:lang w:val="ru-RU"/>
        </w:rPr>
        <w:t>у</w:t>
      </w:r>
      <w:r w:rsidR="00731B88" w:rsidRPr="00731B88">
        <w:rPr>
          <w:rFonts w:ascii="Times New Roman" w:hAnsi="Times New Roman" w:cs="Times New Roman"/>
          <w:sz w:val="24"/>
          <w:szCs w:val="28"/>
          <w:lang w:val="ru-RU"/>
        </w:rPr>
        <w:t xml:space="preserve"> протекционизма.</w:t>
      </w:r>
    </w:p>
    <w:p w14:paraId="14CC5758" w14:textId="723CDAB7" w:rsidR="00D3405F" w:rsidRPr="00446EF3" w:rsidRDefault="00731B88" w:rsidP="0057244B">
      <w:pPr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C20C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14:paraId="22D5EF60" w14:textId="20B96434" w:rsidR="004C20C5" w:rsidRDefault="004C20C5" w:rsidP="0057244B">
      <w:pPr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14:paraId="7C95730E" w14:textId="0345E1F5" w:rsidR="004C20C5" w:rsidRDefault="004C20C5" w:rsidP="0057244B">
      <w:pPr>
        <w:spacing w:line="360" w:lineRule="auto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4C20C5">
        <w:rPr>
          <w:rFonts w:ascii="Times New Roman" w:hAnsi="Times New Roman" w:cs="Times New Roman"/>
          <w:b/>
          <w:bCs/>
          <w:sz w:val="28"/>
          <w:szCs w:val="32"/>
          <w:lang w:val="ru-RU"/>
        </w:rPr>
        <w:t>Литература:</w:t>
      </w:r>
    </w:p>
    <w:p w14:paraId="1F59E891" w14:textId="369B1FA1" w:rsidR="00CE6A3D" w:rsidRPr="00CE6A3D" w:rsidRDefault="00CE6A3D" w:rsidP="0057244B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CE6A3D">
        <w:rPr>
          <w:rFonts w:ascii="Times New Roman" w:hAnsi="Times New Roman" w:cs="Times New Roman"/>
          <w:sz w:val="24"/>
          <w:szCs w:val="28"/>
          <w:lang w:val="ru-RU"/>
        </w:rPr>
        <w:t>Колесов В.П., Кулаков М.В.</w:t>
      </w:r>
      <w:r w:rsidR="00A42801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CE6A3D">
        <w:rPr>
          <w:rFonts w:ascii="Times New Roman" w:hAnsi="Times New Roman" w:cs="Times New Roman"/>
          <w:sz w:val="24"/>
          <w:szCs w:val="28"/>
          <w:lang w:val="ru-RU"/>
        </w:rPr>
        <w:t xml:space="preserve">Международная экономика: учебник.[M], НФРА-M, 2004, </w:t>
      </w:r>
      <w:r w:rsidR="00A42801">
        <w:rPr>
          <w:rFonts w:ascii="Times New Roman" w:hAnsi="Times New Roman" w:cs="Times New Roman"/>
          <w:sz w:val="24"/>
          <w:szCs w:val="28"/>
          <w:lang w:val="ru-RU"/>
        </w:rPr>
        <w:t>с.</w:t>
      </w:r>
      <w:r w:rsidRPr="00CE6A3D">
        <w:rPr>
          <w:rFonts w:ascii="Times New Roman" w:hAnsi="Times New Roman" w:cs="Times New Roman"/>
          <w:sz w:val="24"/>
          <w:szCs w:val="28"/>
          <w:lang w:val="ru-RU"/>
        </w:rPr>
        <w:t>474.</w:t>
      </w:r>
    </w:p>
    <w:p w14:paraId="573BD16D" w14:textId="6BD4ECF8" w:rsidR="00CE6A3D" w:rsidRPr="00CE6A3D" w:rsidRDefault="00CE6A3D" w:rsidP="0057244B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CE6A3D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Рен Ли, Теория и политика протекционизма [M], 1-е издание, Пекин: Lixin Accounting Press, 1997, </w:t>
      </w:r>
      <w:r w:rsidR="00A42801">
        <w:rPr>
          <w:rFonts w:ascii="Times New Roman" w:hAnsi="Times New Roman" w:cs="Times New Roman"/>
          <w:sz w:val="24"/>
          <w:szCs w:val="28"/>
          <w:lang w:val="ru-RU"/>
        </w:rPr>
        <w:t>с.</w:t>
      </w:r>
      <w:r w:rsidRPr="00CE6A3D">
        <w:rPr>
          <w:rFonts w:ascii="Times New Roman" w:hAnsi="Times New Roman" w:cs="Times New Roman"/>
          <w:sz w:val="24"/>
          <w:szCs w:val="28"/>
          <w:lang w:val="ru-RU"/>
        </w:rPr>
        <w:t>48.</w:t>
      </w:r>
    </w:p>
    <w:p w14:paraId="2CDE18C4" w14:textId="38ADBF32" w:rsidR="00CE6A3D" w:rsidRPr="00CE6A3D" w:rsidRDefault="00CE6A3D" w:rsidP="0057244B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CE6A3D">
        <w:rPr>
          <w:rFonts w:ascii="Times New Roman" w:hAnsi="Times New Roman" w:cs="Times New Roman"/>
          <w:sz w:val="24"/>
          <w:szCs w:val="28"/>
          <w:lang w:val="ru-RU"/>
        </w:rPr>
        <w:t>Ню Шаохуа, Характеристики, вред и контрмеры нового торгового протекционизма на фоне экономической глобализации [J], Журнал Университета Чифэн (издание естественных наук), 2016, 32 (8): 133-134.</w:t>
      </w:r>
    </w:p>
    <w:p w14:paraId="5F68ECB2" w14:textId="7C8CB5E8" w:rsidR="00CE6A3D" w:rsidRPr="00CE6A3D" w:rsidRDefault="00CE6A3D" w:rsidP="0057244B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CE6A3D">
        <w:rPr>
          <w:rFonts w:ascii="Times New Roman" w:hAnsi="Times New Roman" w:cs="Times New Roman"/>
          <w:sz w:val="24"/>
          <w:szCs w:val="28"/>
          <w:lang w:val="ru-RU"/>
        </w:rPr>
        <w:t>Пань Госюань, Анализ тенденций развития современной глобальной защиты международной торговли [J], Национальная экономика обращения, 2021(11):33-35.</w:t>
      </w:r>
    </w:p>
    <w:p w14:paraId="574D4C2B" w14:textId="3D2B6FD4" w:rsidR="00CE6A3D" w:rsidRPr="00CE6A3D" w:rsidRDefault="00CE6A3D" w:rsidP="0057244B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CE6A3D">
        <w:rPr>
          <w:rFonts w:ascii="Times New Roman" w:hAnsi="Times New Roman" w:cs="Times New Roman"/>
          <w:sz w:val="24"/>
          <w:szCs w:val="28"/>
          <w:lang w:val="ru-RU"/>
        </w:rPr>
        <w:t>Конг Фаньхуэй, Исследование торгового протекционизма администрации Трампа в США [D], Китайский университет иностранных дел, 2019.</w:t>
      </w:r>
    </w:p>
    <w:p w14:paraId="4B6FEFDA" w14:textId="0637F822" w:rsidR="00CE6A3D" w:rsidRPr="00CE6A3D" w:rsidRDefault="00CE6A3D" w:rsidP="0057244B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8"/>
        </w:rPr>
      </w:pPr>
      <w:r w:rsidRPr="00CE6A3D">
        <w:rPr>
          <w:rFonts w:ascii="Times New Roman" w:hAnsi="Times New Roman" w:cs="Times New Roman"/>
          <w:sz w:val="24"/>
          <w:szCs w:val="28"/>
        </w:rPr>
        <w:t>World Trade Organization, World Trade Report 2009:</w:t>
      </w:r>
      <w:r w:rsidR="00737831" w:rsidRPr="00737831">
        <w:rPr>
          <w:rFonts w:ascii="Times New Roman" w:hAnsi="Times New Roman" w:cs="Times New Roman"/>
          <w:sz w:val="24"/>
          <w:szCs w:val="28"/>
        </w:rPr>
        <w:t xml:space="preserve"> </w:t>
      </w:r>
      <w:r w:rsidRPr="00CE6A3D">
        <w:rPr>
          <w:rFonts w:ascii="Times New Roman" w:hAnsi="Times New Roman" w:cs="Times New Roman"/>
          <w:sz w:val="24"/>
          <w:szCs w:val="28"/>
        </w:rPr>
        <w:t>Trade Policy Commitments and Contingency Measures, Switzerland: WTO, 2009</w:t>
      </w:r>
      <w:r w:rsidR="00D844D1">
        <w:rPr>
          <w:rFonts w:ascii="Times New Roman" w:hAnsi="Times New Roman" w:cs="Times New Roman"/>
          <w:sz w:val="24"/>
          <w:szCs w:val="28"/>
        </w:rPr>
        <w:t>.</w:t>
      </w:r>
    </w:p>
    <w:p w14:paraId="2AFA16EC" w14:textId="2C36E5DA" w:rsidR="004C20C5" w:rsidRPr="00CE6A3D" w:rsidRDefault="00CE6A3D" w:rsidP="0057244B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8"/>
        </w:rPr>
      </w:pPr>
      <w:r w:rsidRPr="00CE6A3D">
        <w:rPr>
          <w:rFonts w:ascii="Times New Roman" w:hAnsi="Times New Roman" w:cs="Times New Roman"/>
          <w:sz w:val="24"/>
          <w:szCs w:val="28"/>
        </w:rPr>
        <w:t>World Trade Organization, World Trade Report 2021:</w:t>
      </w:r>
      <w:r w:rsidR="00737831" w:rsidRPr="00737831">
        <w:rPr>
          <w:rFonts w:ascii="Times New Roman" w:hAnsi="Times New Roman" w:cs="Times New Roman"/>
          <w:sz w:val="24"/>
          <w:szCs w:val="28"/>
        </w:rPr>
        <w:t xml:space="preserve"> </w:t>
      </w:r>
      <w:r w:rsidRPr="00CE6A3D">
        <w:rPr>
          <w:rFonts w:ascii="Times New Roman" w:hAnsi="Times New Roman" w:cs="Times New Roman"/>
          <w:sz w:val="24"/>
          <w:szCs w:val="28"/>
        </w:rPr>
        <w:t>Economic resilience and trade, Switzerland: WTO, 2021</w:t>
      </w:r>
      <w:r w:rsidR="00D844D1">
        <w:rPr>
          <w:rFonts w:ascii="Times New Roman" w:hAnsi="Times New Roman" w:cs="Times New Roman"/>
          <w:sz w:val="24"/>
          <w:szCs w:val="28"/>
        </w:rPr>
        <w:t>.</w:t>
      </w:r>
    </w:p>
    <w:sectPr w:rsidR="004C20C5" w:rsidRPr="00CE6A3D" w:rsidSect="00731B88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97A" w14:textId="77777777" w:rsidR="0000114A" w:rsidRDefault="0000114A" w:rsidP="00A42801">
      <w:r>
        <w:separator/>
      </w:r>
    </w:p>
  </w:endnote>
  <w:endnote w:type="continuationSeparator" w:id="0">
    <w:p w14:paraId="15E8C6C3" w14:textId="77777777" w:rsidR="0000114A" w:rsidRDefault="0000114A" w:rsidP="00A4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1C15" w14:textId="77777777" w:rsidR="0000114A" w:rsidRDefault="0000114A" w:rsidP="00A42801">
      <w:r>
        <w:separator/>
      </w:r>
    </w:p>
  </w:footnote>
  <w:footnote w:type="continuationSeparator" w:id="0">
    <w:p w14:paraId="74CD62C8" w14:textId="77777777" w:rsidR="0000114A" w:rsidRDefault="0000114A" w:rsidP="00A4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5F"/>
    <w:rsid w:val="0000114A"/>
    <w:rsid w:val="00446EF3"/>
    <w:rsid w:val="004742CD"/>
    <w:rsid w:val="004C20C5"/>
    <w:rsid w:val="0057244B"/>
    <w:rsid w:val="005C5E9F"/>
    <w:rsid w:val="00731B88"/>
    <w:rsid w:val="00737831"/>
    <w:rsid w:val="007F0746"/>
    <w:rsid w:val="007F2B50"/>
    <w:rsid w:val="00950324"/>
    <w:rsid w:val="00A34398"/>
    <w:rsid w:val="00A42801"/>
    <w:rsid w:val="00B46FBC"/>
    <w:rsid w:val="00C44952"/>
    <w:rsid w:val="00CE6A3D"/>
    <w:rsid w:val="00D3405F"/>
    <w:rsid w:val="00D844D1"/>
    <w:rsid w:val="00E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58D18"/>
  <w15:chartTrackingRefBased/>
  <w15:docId w15:val="{A6098681-E7DA-4CA2-B766-7FF20382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26B8-C52B-44F1-AED7-D83D8C0A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yvaine</dc:creator>
  <cp:keywords/>
  <dc:description/>
  <cp:lastModifiedBy>Zhang Yunting</cp:lastModifiedBy>
  <cp:revision>4</cp:revision>
  <cp:lastPrinted>2022-05-24T11:29:00Z</cp:lastPrinted>
  <dcterms:created xsi:type="dcterms:W3CDTF">2023-03-18T06:25:00Z</dcterms:created>
  <dcterms:modified xsi:type="dcterms:W3CDTF">2023-03-18T06:34:00Z</dcterms:modified>
</cp:coreProperties>
</file>