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78A8" w14:textId="4A51C84F" w:rsidR="00467C49" w:rsidRDefault="00AC4BD7" w:rsidP="00244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" w:eastAsia="ru-RU"/>
        </w:rPr>
        <w:t>Анализ применения с</w:t>
      </w:r>
      <w:r w:rsidR="00467C49" w:rsidRPr="00467C49">
        <w:rPr>
          <w:rFonts w:ascii="Times New Roman" w:eastAsia="Times New Roman" w:hAnsi="Times New Roman" w:cs="Times New Roman"/>
          <w:b/>
          <w:color w:val="000000"/>
          <w:lang w:val="ru" w:eastAsia="ru-RU"/>
        </w:rPr>
        <w:t>оциально</w:t>
      </w:r>
      <w:r>
        <w:rPr>
          <w:rFonts w:ascii="Times New Roman" w:eastAsia="Times New Roman" w:hAnsi="Times New Roman" w:cs="Times New Roman"/>
          <w:b/>
          <w:color w:val="000000"/>
          <w:lang w:val="ru" w:eastAsia="ru-RU"/>
        </w:rPr>
        <w:t>го</w:t>
      </w:r>
      <w:r w:rsidR="00467C49" w:rsidRPr="00467C49">
        <w:rPr>
          <w:rFonts w:ascii="Times New Roman" w:eastAsia="Times New Roman" w:hAnsi="Times New Roman" w:cs="Times New Roman"/>
          <w:b/>
          <w:color w:val="000000"/>
          <w:lang w:val="ru"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/>
          <w:color w:val="000000"/>
          <w:lang w:val="ru" w:eastAsia="ru-RU"/>
        </w:rPr>
        <w:t>я</w:t>
      </w:r>
      <w:r w:rsidR="00467C49" w:rsidRPr="00467C49">
        <w:rPr>
          <w:rFonts w:ascii="Times New Roman" w:eastAsia="Times New Roman" w:hAnsi="Times New Roman" w:cs="Times New Roman"/>
          <w:b/>
          <w:color w:val="000000"/>
          <w:lang w:val="ru" w:eastAsia="ru-RU"/>
        </w:rPr>
        <w:t xml:space="preserve"> и ESG-технологи</w:t>
      </w:r>
      <w:r>
        <w:rPr>
          <w:rFonts w:ascii="Times New Roman" w:eastAsia="Times New Roman" w:hAnsi="Times New Roman" w:cs="Times New Roman"/>
          <w:b/>
          <w:color w:val="000000"/>
          <w:lang w:val="ru" w:eastAsia="ru-RU"/>
        </w:rPr>
        <w:t>й в современных реалиях</w:t>
      </w:r>
    </w:p>
    <w:p w14:paraId="071C389F" w14:textId="323E0429" w:rsidR="00244D2F" w:rsidRPr="00244D2F" w:rsidRDefault="00244D2F" w:rsidP="00244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" w:eastAsia="ru-RU"/>
        </w:rPr>
        <w:t xml:space="preserve">Сабирова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lang w:val="ru" w:eastAsia="ru-RU"/>
        </w:rPr>
        <w:t>К</w:t>
      </w:r>
      <w:r w:rsidRPr="00244D2F">
        <w:rPr>
          <w:rFonts w:ascii="Times New Roman" w:eastAsia="Times New Roman" w:hAnsi="Times New Roman" w:cs="Times New Roman"/>
          <w:b/>
          <w:i/>
          <w:color w:val="000000"/>
          <w:lang w:val="ru"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lang w:val="ru" w:eastAsia="ru-RU"/>
        </w:rPr>
        <w:t>В.</w:t>
      </w:r>
      <w:proofErr w:type="gramEnd"/>
    </w:p>
    <w:p w14:paraId="60B4E8AD" w14:textId="4FEDEBF8" w:rsidR="00244D2F" w:rsidRPr="00244D2F" w:rsidRDefault="00244D2F" w:rsidP="00244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>Студент</w:t>
      </w:r>
      <w:r>
        <w:rPr>
          <w:rFonts w:ascii="Times New Roman" w:eastAsia="Times New Roman" w:hAnsi="Times New Roman" w:cs="Times New Roman"/>
          <w:i/>
          <w:color w:val="000000"/>
          <w:lang w:val="ru" w:eastAsia="ru-RU"/>
        </w:rPr>
        <w:t>ка</w:t>
      </w:r>
      <w:r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 xml:space="preserve">, 4 курс </w:t>
      </w:r>
      <w:r w:rsidR="00ED0523" w:rsidRPr="00467C49">
        <w:rPr>
          <w:rFonts w:ascii="Times New Roman" w:eastAsia="Times New Roman" w:hAnsi="Times New Roman" w:cs="Times New Roman"/>
          <w:i/>
          <w:color w:val="000000"/>
          <w:lang w:eastAsia="ru-RU"/>
        </w:rPr>
        <w:t>б</w:t>
      </w:r>
      <w:r w:rsidR="00ED052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акалавриата </w:t>
      </w:r>
      <w:r>
        <w:rPr>
          <w:rFonts w:ascii="Times New Roman" w:eastAsia="Times New Roman" w:hAnsi="Times New Roman" w:cs="Times New Roman"/>
          <w:i/>
          <w:color w:val="000000"/>
          <w:lang w:val="ru" w:eastAsia="ru-RU"/>
        </w:rPr>
        <w:t>«Экономика»</w:t>
      </w:r>
    </w:p>
    <w:p w14:paraId="174F288A" w14:textId="5C11FD8D" w:rsidR="00244D2F" w:rsidRPr="00244D2F" w:rsidRDefault="008F1E1A" w:rsidP="00244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1A">
        <w:rPr>
          <w:rFonts w:ascii="Times New Roman" w:eastAsia="Times New Roman" w:hAnsi="Times New Roman" w:cs="Times New Roman"/>
          <w:i/>
          <w:color w:val="000000"/>
          <w:lang w:val="ru" w:eastAsia="ru-RU"/>
        </w:rPr>
        <w:t>Пермский филиал ФГБОУ ВПО «Российская академия народного хозяйства и государственной службы при Президенте Российской Федерации»</w:t>
      </w:r>
      <w:r w:rsidR="00244D2F"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>,</w:t>
      </w:r>
    </w:p>
    <w:p w14:paraId="52D2FAFE" w14:textId="4BB9FF41" w:rsidR="00244D2F" w:rsidRPr="00244D2F" w:rsidRDefault="00244D2F" w:rsidP="00244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val="ru" w:eastAsia="ru-RU"/>
        </w:rPr>
        <w:t>Ф</w:t>
      </w:r>
      <w:r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>акультет</w:t>
      </w:r>
      <w:r>
        <w:rPr>
          <w:rFonts w:ascii="Times New Roman" w:eastAsia="Times New Roman" w:hAnsi="Times New Roman" w:cs="Times New Roman"/>
          <w:i/>
          <w:color w:val="000000"/>
          <w:lang w:val="ru" w:eastAsia="ru-RU"/>
        </w:rPr>
        <w:t xml:space="preserve"> экономики и менеджмента</w:t>
      </w:r>
      <w:r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lang w:val="ru" w:eastAsia="ru-RU"/>
        </w:rPr>
        <w:t>Пермь</w:t>
      </w:r>
      <w:r w:rsidRPr="00244D2F">
        <w:rPr>
          <w:rFonts w:ascii="Times New Roman" w:eastAsia="Times New Roman" w:hAnsi="Times New Roman" w:cs="Times New Roman"/>
          <w:i/>
          <w:color w:val="000000"/>
          <w:lang w:val="ru" w:eastAsia="ru-RU"/>
        </w:rPr>
        <w:t>, Россия</w:t>
      </w:r>
    </w:p>
    <w:p w14:paraId="54D3E4FF" w14:textId="1A4EED30" w:rsidR="00740120" w:rsidRPr="009D1334" w:rsidRDefault="00244D2F" w:rsidP="009D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467C49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E-mail: </w:t>
      </w:r>
      <w:hyperlink r:id="rId5" w:history="1">
        <w:r w:rsidR="00A71634" w:rsidRPr="00467C49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k</w:t>
        </w:r>
        <w:r w:rsidR="00A71634" w:rsidRPr="00E529CC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arina</w:t>
        </w:r>
        <w:r w:rsidR="00A71634" w:rsidRPr="00467C49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.</w:t>
        </w:r>
        <w:r w:rsidR="00A71634" w:rsidRPr="00E529CC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sabirova</w:t>
        </w:r>
        <w:r w:rsidR="00A71634" w:rsidRPr="00467C49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.01@</w:t>
        </w:r>
        <w:r w:rsidR="00A71634" w:rsidRPr="00E529CC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mail</w:t>
        </w:r>
        <w:r w:rsidR="00A71634" w:rsidRPr="00467C49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.ru</w:t>
        </w:r>
      </w:hyperlink>
    </w:p>
    <w:p w14:paraId="60E1A4D7" w14:textId="326DADD2" w:rsidR="008915F9" w:rsidRPr="00412511" w:rsidRDefault="008915F9" w:rsidP="008915F9">
      <w:pPr>
        <w:ind w:firstLine="397"/>
        <w:jc w:val="both"/>
        <w:rPr>
          <w:rFonts w:ascii="Times New Roman" w:hAnsi="Times New Roman" w:cs="Times New Roman"/>
        </w:rPr>
      </w:pPr>
      <w:r w:rsidRPr="008915F9">
        <w:rPr>
          <w:rFonts w:ascii="Times New Roman" w:hAnsi="Times New Roman" w:cs="Times New Roman"/>
          <w:i/>
          <w:iCs/>
        </w:rPr>
        <w:t>Аннотация:</w:t>
      </w:r>
      <w:r w:rsidRPr="008915F9">
        <w:rPr>
          <w:rFonts w:ascii="Times New Roman" w:hAnsi="Times New Roman" w:cs="Times New Roman"/>
        </w:rPr>
        <w:t xml:space="preserve"> В </w:t>
      </w:r>
      <w:r w:rsidRPr="00412511">
        <w:rPr>
          <w:rFonts w:ascii="Times New Roman" w:hAnsi="Times New Roman" w:cs="Times New Roman"/>
        </w:rPr>
        <w:t>статье рассматриваются ключевые элементы эффективного</w:t>
      </w:r>
      <w:r w:rsidR="00412511" w:rsidRPr="00412511">
        <w:rPr>
          <w:rFonts w:ascii="Times New Roman" w:hAnsi="Times New Roman" w:cs="Times New Roman"/>
        </w:rPr>
        <w:t xml:space="preserve"> социального управления</w:t>
      </w:r>
      <w:r w:rsidR="001B1C6E">
        <w:rPr>
          <w:rFonts w:ascii="Times New Roman" w:hAnsi="Times New Roman" w:cs="Times New Roman"/>
        </w:rPr>
        <w:t>, проведен анализ</w:t>
      </w:r>
      <w:r w:rsidR="001B1C6E" w:rsidRPr="001B1C6E">
        <w:rPr>
          <w:rFonts w:ascii="Times New Roman" w:hAnsi="Times New Roman" w:cs="Times New Roman"/>
        </w:rPr>
        <w:t xml:space="preserve"> проблем, возникши</w:t>
      </w:r>
      <w:r w:rsidR="001B1C6E">
        <w:rPr>
          <w:rFonts w:ascii="Times New Roman" w:hAnsi="Times New Roman" w:cs="Times New Roman"/>
        </w:rPr>
        <w:t>х</w:t>
      </w:r>
      <w:r w:rsidR="001B1C6E" w:rsidRPr="001B1C6E">
        <w:rPr>
          <w:rFonts w:ascii="Times New Roman" w:hAnsi="Times New Roman" w:cs="Times New Roman"/>
        </w:rPr>
        <w:t xml:space="preserve"> с применением ESG стратегии к зелёному финансированию в России на современном этапе</w:t>
      </w:r>
      <w:r w:rsidR="001B1C6E">
        <w:rPr>
          <w:rFonts w:ascii="Times New Roman" w:hAnsi="Times New Roman" w:cs="Times New Roman"/>
        </w:rPr>
        <w:t xml:space="preserve"> на фоне </w:t>
      </w:r>
      <w:r w:rsidR="001B1C6E" w:rsidRPr="001B1C6E">
        <w:rPr>
          <w:rFonts w:ascii="Times New Roman" w:hAnsi="Times New Roman" w:cs="Times New Roman"/>
        </w:rPr>
        <w:t>усложнения международной обстановки</w:t>
      </w:r>
      <w:r w:rsidR="001B1C6E">
        <w:rPr>
          <w:rFonts w:ascii="Times New Roman" w:hAnsi="Times New Roman" w:cs="Times New Roman"/>
        </w:rPr>
        <w:t xml:space="preserve"> из-за </w:t>
      </w:r>
      <w:r w:rsidR="001B1C6E" w:rsidRPr="001B1C6E">
        <w:rPr>
          <w:rFonts w:ascii="Times New Roman" w:hAnsi="Times New Roman" w:cs="Times New Roman"/>
        </w:rPr>
        <w:t>введённых против страны санкционных ограничений.</w:t>
      </w:r>
    </w:p>
    <w:p w14:paraId="2512088D" w14:textId="05B422C7" w:rsidR="004C06D0" w:rsidRPr="009D1334" w:rsidRDefault="008915F9" w:rsidP="009D1334">
      <w:pPr>
        <w:ind w:firstLine="397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412511">
        <w:rPr>
          <w:rFonts w:ascii="Times New Roman" w:hAnsi="Times New Roman" w:cs="Times New Roman"/>
          <w:i/>
          <w:iCs/>
        </w:rPr>
        <w:t>Ключевые слова:</w:t>
      </w:r>
      <w:r w:rsidRPr="00412511">
        <w:rPr>
          <w:rFonts w:ascii="Times New Roman" w:hAnsi="Times New Roman" w:cs="Times New Roman"/>
        </w:rPr>
        <w:t xml:space="preserve"> механизм эффективного управления,</w:t>
      </w:r>
      <w:r w:rsidR="00531C5B">
        <w:rPr>
          <w:rFonts w:ascii="Times New Roman" w:hAnsi="Times New Roman" w:cs="Times New Roman"/>
        </w:rPr>
        <w:t xml:space="preserve"> социальное управление</w:t>
      </w:r>
      <w:r w:rsidRPr="00412511">
        <w:rPr>
          <w:rFonts w:ascii="Times New Roman" w:hAnsi="Times New Roman" w:cs="Times New Roman"/>
        </w:rPr>
        <w:t>,</w:t>
      </w:r>
      <w:r w:rsidR="00531C5B" w:rsidRPr="00531C5B">
        <w:t xml:space="preserve"> </w:t>
      </w:r>
      <w:r w:rsidR="00531C5B" w:rsidRPr="00531C5B">
        <w:rPr>
          <w:rFonts w:ascii="Times New Roman" w:hAnsi="Times New Roman" w:cs="Times New Roman"/>
        </w:rPr>
        <w:t>ESG-технологии</w:t>
      </w:r>
      <w:r w:rsidR="00531C5B">
        <w:rPr>
          <w:rFonts w:ascii="Times New Roman" w:hAnsi="Times New Roman" w:cs="Times New Roman"/>
        </w:rPr>
        <w:t>,</w:t>
      </w:r>
      <w:r w:rsidRPr="00412511">
        <w:rPr>
          <w:rFonts w:ascii="Times New Roman" w:hAnsi="Times New Roman" w:cs="Times New Roman"/>
        </w:rPr>
        <w:t xml:space="preserve"> </w:t>
      </w:r>
      <w:r w:rsidR="00531C5B">
        <w:rPr>
          <w:rFonts w:ascii="Times New Roman" w:hAnsi="Times New Roman" w:cs="Times New Roman"/>
        </w:rPr>
        <w:t>углеродный след</w:t>
      </w:r>
      <w:r w:rsidRPr="00412511">
        <w:rPr>
          <w:rFonts w:ascii="Times New Roman" w:hAnsi="Times New Roman" w:cs="Times New Roman"/>
        </w:rPr>
        <w:t>, инновационное развитие экономики.</w:t>
      </w:r>
    </w:p>
    <w:p w14:paraId="483E9A51" w14:textId="39977A7C" w:rsidR="009E4B60" w:rsidRDefault="009E4B60" w:rsidP="004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E4B60">
        <w:rPr>
          <w:rFonts w:ascii="Times New Roman" w:eastAsia="Times New Roman" w:hAnsi="Times New Roman" w:cs="Times New Roman"/>
          <w:iCs/>
          <w:color w:val="000000"/>
          <w:lang w:eastAsia="ru-RU"/>
        </w:rPr>
        <w:t>В последнее время все чаще в бизнес-среде звучит аббревиатура ESG. Появились первые получатели ESG-рейтингов. В настоящее время концепция ESG, пройдя различные этапы развития и трансформации, получила широкое распространение и стала одним из основных подходов к управлению активами.</w:t>
      </w:r>
    </w:p>
    <w:p w14:paraId="0FBF3E90" w14:textId="167CE3EA" w:rsidR="00454D5F" w:rsidRPr="00454D5F" w:rsidRDefault="00454D5F" w:rsidP="004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ESG</w:t>
      </w:r>
      <w:r w:rsidR="008B29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-технологии представляют из себя </w:t>
      </w:r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три параметра, в соответствии с которыми компании обеспечивают управление устойчивым развитием. Это системный подход к управлению компанией, где корпоративное управление (</w:t>
      </w:r>
      <w:proofErr w:type="spellStart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Governance</w:t>
      </w:r>
      <w:proofErr w:type="spellEnd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) касается руководства компанией, оплаты труда руководителей, аудита, этики, внутреннего контроля и прав акционеров.</w:t>
      </w:r>
    </w:p>
    <w:p w14:paraId="075A65E7" w14:textId="11203250" w:rsidR="00454D5F" w:rsidRPr="00454D5F" w:rsidRDefault="00454D5F" w:rsidP="004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Экологическое, социальное и корпоративное управление (англ. </w:t>
      </w:r>
      <w:proofErr w:type="spellStart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Environmental</w:t>
      </w:r>
      <w:proofErr w:type="spellEnd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Social, </w:t>
      </w:r>
      <w:proofErr w:type="spellStart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and</w:t>
      </w:r>
      <w:proofErr w:type="spellEnd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Corporate </w:t>
      </w:r>
      <w:proofErr w:type="spellStart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>Governance</w:t>
      </w:r>
      <w:proofErr w:type="spellEnd"/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ESG) – это совокупность процессов управления компанией, при котором достигается вовлечение данной компании в решение экологических, социальных и управленческих проблем. </w:t>
      </w:r>
      <w:r w:rsidR="002317D0">
        <w:rPr>
          <w:rFonts w:ascii="Times New Roman" w:eastAsia="Times New Roman" w:hAnsi="Times New Roman" w:cs="Times New Roman"/>
          <w:iCs/>
          <w:color w:val="000000"/>
          <w:lang w:eastAsia="ru-RU"/>
        </w:rPr>
        <w:t>Стоит заметить, как</w:t>
      </w:r>
      <w:r w:rsidRPr="00454D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изменилась повестка бизнеса, если интересы производства и извлечения прибыли неразрывно связаны с регулированием непроизводственных факторов!</w:t>
      </w:r>
    </w:p>
    <w:p w14:paraId="1C7E227C" w14:textId="3F9206C0" w:rsidR="00023087" w:rsidRDefault="00256944" w:rsidP="00771C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569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Важнейшим </w:t>
      </w:r>
      <w:r w:rsidRPr="00256944">
        <w:rPr>
          <w:rFonts w:ascii="Times New Roman" w:eastAsia="Times New Roman" w:hAnsi="Times New Roman" w:cs="Times New Roman"/>
          <w:iCs/>
          <w:color w:val="000000"/>
          <w:lang w:eastAsia="ru-RU"/>
        </w:rPr>
        <w:t>критерием построения эффективной системы ESG и управления нефинансовыми рисками внутри компаний является рациональное и административно закрепленное распределение полномочий и компетенций между всеми сторонами (участниками) корпоративного управления: собственниками (акционерами), советами директоров, правлениями и менеджментом</w:t>
      </w:r>
      <w:r w:rsidR="00670EA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[</w:t>
      </w:r>
      <w:r w:rsidR="00670EAE" w:rsidRPr="00670EAE">
        <w:rPr>
          <w:rFonts w:ascii="Times New Roman" w:eastAsia="Times New Roman" w:hAnsi="Times New Roman" w:cs="Times New Roman"/>
          <w:iCs/>
          <w:color w:val="000000"/>
          <w:lang w:eastAsia="ru-RU"/>
        </w:rPr>
        <w:t>5</w:t>
      </w:r>
      <w:r w:rsidR="00670EAE" w:rsidRPr="00C63F02">
        <w:rPr>
          <w:rFonts w:ascii="Times New Roman" w:eastAsia="Times New Roman" w:hAnsi="Times New Roman" w:cs="Times New Roman"/>
          <w:iCs/>
          <w:color w:val="000000"/>
          <w:lang w:eastAsia="ru-RU"/>
        </w:rPr>
        <w:t>]</w:t>
      </w:r>
      <w:r w:rsidRPr="00256944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14:paraId="4BEC2DD6" w14:textId="004A7383" w:rsidR="0001652D" w:rsidRPr="0001652D" w:rsidRDefault="00BE56F7" w:rsidP="0001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Периодически происходит оценка компаний по критериям 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ESG</w:t>
      </w:r>
      <w:r w:rsidRPr="00BE56F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  <w:r w:rsidR="0001652D" w:rsidRPr="0001652D">
        <w:rPr>
          <w:rFonts w:ascii="Times New Roman" w:eastAsia="Times New Roman" w:hAnsi="Times New Roman" w:cs="Times New Roman"/>
          <w:iCs/>
          <w:color w:val="000000"/>
          <w:lang w:eastAsia="ru-RU"/>
        </w:rPr>
        <w:t>Компания, получившая ESG-рейтинг, повышает свою инвестиционную привлекательность, что дает возможность привлекать внешние ресурсы по более низким ставкам, открывает возможность размещения долговых и долевых заимствований на зарубежных площадках</w:t>
      </w:r>
      <w:r w:rsidR="00C6067F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01652D" w:rsidRPr="000165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Кроме того, это позитивно влияет на имидж, усиливает бренд, повышает доверие со стороны клиентов, что приводит к увеличению клиентской базы и росту бизнеса. Компании, развивающие свой бизнес с учетом ESG-факторов, более надежны, лучше просчитывают будущие риски и возможности, более склонны к стратегическому мышлению, идущему далеко вперед, и сосредоточены на создании долгосрочной ценности.</w:t>
      </w:r>
    </w:p>
    <w:p w14:paraId="2EAAFD27" w14:textId="01664880" w:rsidR="0001652D" w:rsidRDefault="0001652D" w:rsidP="0001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1652D">
        <w:rPr>
          <w:rFonts w:ascii="Times New Roman" w:eastAsia="Times New Roman" w:hAnsi="Times New Roman" w:cs="Times New Roman"/>
          <w:iCs/>
          <w:color w:val="000000"/>
          <w:lang w:eastAsia="ru-RU"/>
        </w:rPr>
        <w:t>Использование ESG-принципов в своем стратегическом планировании и текущей деятельности дает возможность успешного выхода на рынки долевых и долговых заимствований не только в регионе, но и на другие площадки, в том числе и в Азиатско-Тихоокеанском регионе, на который в последнее время смещается вектор международного сотрудничества.</w:t>
      </w:r>
    </w:p>
    <w:p w14:paraId="6BE718D2" w14:textId="41D53EC1" w:rsidR="00EE7E46" w:rsidRPr="00EE7E46" w:rsidRDefault="009A17EF" w:rsidP="00EE7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Стоит отметить, что тема E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SG</w:t>
      </w:r>
      <w:r w:rsidRPr="009A17E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на сегодняшний день не закреплена в конкретном нормативном документе. </w:t>
      </w:r>
      <w:r w:rsidR="00EE7E46"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"Принципы ESG детально не прописаны, и сегодня в мире </w:t>
      </w:r>
      <w:r w:rsidR="00EE7E46"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существует около 500 центров, которые занимаются сертификацией соответствия компаний принципам ESG, - </w:t>
      </w:r>
      <w:r w:rsidR="00A1298E" w:rsidRPr="00A1298E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="00A1298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звучил </w:t>
      </w:r>
      <w:r w:rsidR="00EE7E46"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декабре 2021 года начальник департамента сводного планирования и организации закупочной деятельности ПАО "Россети" (MOEX: FEES) Юрий </w:t>
      </w:r>
      <w:proofErr w:type="spellStart"/>
      <w:r w:rsidR="00EE7E46"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Зафесов</w:t>
      </w:r>
      <w:proofErr w:type="spellEnd"/>
      <w:r w:rsidR="00EE7E46"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. - Однако каждый из этих центров понимает и трактует ESG по-разному, что снижает ценность их сертификатов"</w:t>
      </w:r>
      <w:r w:rsidR="00DF2BFD" w:rsidRPr="00DF2BF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DF2BFD" w:rsidRPr="00C63F02">
        <w:rPr>
          <w:rFonts w:ascii="Times New Roman" w:eastAsia="Times New Roman" w:hAnsi="Times New Roman" w:cs="Times New Roman"/>
          <w:iCs/>
          <w:color w:val="000000"/>
          <w:lang w:eastAsia="ru-RU"/>
        </w:rPr>
        <w:t>[</w:t>
      </w:r>
      <w:r w:rsidR="00C63F02" w:rsidRPr="00C63F02">
        <w:rPr>
          <w:rFonts w:ascii="Times New Roman" w:eastAsia="Times New Roman" w:hAnsi="Times New Roman" w:cs="Times New Roman"/>
          <w:iCs/>
          <w:color w:val="000000"/>
          <w:lang w:eastAsia="ru-RU"/>
        </w:rPr>
        <w:t>1</w:t>
      </w:r>
      <w:r w:rsidR="00DF2BFD" w:rsidRPr="00C63F02">
        <w:rPr>
          <w:rFonts w:ascii="Times New Roman" w:eastAsia="Times New Roman" w:hAnsi="Times New Roman" w:cs="Times New Roman"/>
          <w:iCs/>
          <w:color w:val="000000"/>
          <w:lang w:eastAsia="ru-RU"/>
        </w:rPr>
        <w:t>]</w:t>
      </w:r>
      <w:r w:rsidR="00EE7E46" w:rsidRPr="00C63F0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14:paraId="43CF1D40" w14:textId="7EAB272B" w:rsidR="00EE7E46" w:rsidRDefault="00EE7E46" w:rsidP="00EE7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spellStart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Зафесов</w:t>
      </w:r>
      <w:proofErr w:type="spellEnd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отмечал также, что в случае с закупками вопрос использования принципов ESG еще более сложен: дело в том, что в закупках требования "</w:t>
      </w:r>
      <w:proofErr w:type="spellStart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зелености</w:t>
      </w:r>
      <w:proofErr w:type="spellEnd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" можно применять как к товарам, так и к поставщикам.</w:t>
      </w:r>
    </w:p>
    <w:p w14:paraId="11EECA09" w14:textId="22124A1F" w:rsidR="009D1868" w:rsidRPr="00611C24" w:rsidRDefault="009D1868" w:rsidP="00611C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D1868">
        <w:rPr>
          <w:rFonts w:ascii="Times New Roman" w:eastAsia="Times New Roman" w:hAnsi="Times New Roman" w:cs="Times New Roman"/>
          <w:iCs/>
          <w:color w:val="000000"/>
          <w:lang w:eastAsia="ru-RU"/>
        </w:rPr>
        <w:t>По мнению гендиректора Национального ESG-Альянса Андрея Шаронова, такую повестку государство может задать как раз через институт госзакупок</w:t>
      </w:r>
      <w:r w:rsidR="005A64F4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14:paraId="1CE94D32" w14:textId="511577E4" w:rsidR="009D1868" w:rsidRPr="009D1868" w:rsidRDefault="009D1868" w:rsidP="00611C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D1868">
        <w:rPr>
          <w:rFonts w:ascii="Times New Roman" w:eastAsia="Times New Roman" w:hAnsi="Times New Roman" w:cs="Times New Roman"/>
          <w:iCs/>
          <w:color w:val="000000"/>
          <w:lang w:eastAsia="ru-RU"/>
        </w:rPr>
        <w:t>"Государство через госзакупки может создать стимулы, которые подтолкнут более широкий круг игроков к движению в этом направлении, - сказал он. - Надо задать вектор, что "зеленая" продукция будет приветствоваться на всех уровнях".</w:t>
      </w:r>
    </w:p>
    <w:p w14:paraId="3D433DF9" w14:textId="3FA53447" w:rsidR="009D1868" w:rsidRDefault="009D1868" w:rsidP="009D1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D1868">
        <w:rPr>
          <w:rFonts w:ascii="Times New Roman" w:eastAsia="Times New Roman" w:hAnsi="Times New Roman" w:cs="Times New Roman"/>
          <w:iCs/>
          <w:color w:val="000000"/>
          <w:lang w:eastAsia="ru-RU"/>
        </w:rPr>
        <w:t>При этом Шаронов подчеркнул, что сейчас бизнес прорабатывает, создает и использует собственные ESG-стандарты, критерии. По его мнению, сейчас необходима единая стандартизация ESG-требований.</w:t>
      </w:r>
    </w:p>
    <w:p w14:paraId="1754C5DE" w14:textId="77777777" w:rsidR="009700EF" w:rsidRPr="009700EF" w:rsidRDefault="009700EF" w:rsidP="009700EF">
      <w:pPr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700EF">
        <w:rPr>
          <w:rFonts w:ascii="Times New Roman" w:eastAsia="Times New Roman" w:hAnsi="Times New Roman" w:cs="Times New Roman"/>
          <w:iCs/>
          <w:color w:val="000000"/>
          <w:lang w:eastAsia="ru-RU"/>
        </w:rPr>
        <w:t>"ESG-тематика слишком обширна, чтобы ее можно было бы свести к одному стандарту без потери качества, - сказал он. - Причем в России эта проблема стоит более остро, поскольку многие крупные компании использовали в своей ESG-практике стандарты и методологии, прописанные на международном уровне. Сейчас они с нашего рынка ушли, а на национальном уровне вся эта тема никак не описана, не зафиксирована".</w:t>
      </w:r>
    </w:p>
    <w:p w14:paraId="070A88F9" w14:textId="44B0162B" w:rsidR="009D1868" w:rsidRDefault="00E172CB" w:rsidP="00EE7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172CB">
        <w:rPr>
          <w:rFonts w:ascii="Times New Roman" w:eastAsia="Times New Roman" w:hAnsi="Times New Roman" w:cs="Times New Roman"/>
          <w:iCs/>
          <w:color w:val="000000"/>
          <w:lang w:eastAsia="ru-RU"/>
        </w:rPr>
        <w:t>Как сообщалось, с начала 2023 года действуют правила, согласно которым государственные заказчики должны требовать от поставщиков указывать долю вторичного сырья при закупках бумажных изделий, тротуарной плитки, мягкой кровли, органических удобрений и некоторых других товаров. Однако, согласно данным аналитической системы "МАРКЕР-Интерфакс" за январь-февраль, при закупках товаров из этого списка до половины российских регионов так и не начали применять новые требования.</w:t>
      </w:r>
    </w:p>
    <w:p w14:paraId="4F70B0AD" w14:textId="77777777" w:rsidR="009A17EF" w:rsidRPr="009A17EF" w:rsidRDefault="009A17EF" w:rsidP="009A1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A17EF">
        <w:rPr>
          <w:rFonts w:ascii="Times New Roman" w:eastAsia="Times New Roman" w:hAnsi="Times New Roman" w:cs="Times New Roman"/>
          <w:iCs/>
          <w:color w:val="000000"/>
          <w:lang w:eastAsia="ru-RU"/>
        </w:rPr>
        <w:t>В 2019 году Еврокомиссия представила «Европейское зеленое соглашение» — документ, направленный на превращение Европы к 2050 году в первый климатически нейтральный континент с полным прекращением выбросов парниковых газов. К 2023 году ЕС планировало ввести углеродный налог на импорт продукции из тех стран, где превышены выбросы парниковых газов. Это очень серьезный фактор [1].</w:t>
      </w:r>
    </w:p>
    <w:p w14:paraId="324F35E8" w14:textId="3136BF74" w:rsidR="009A17EF" w:rsidRDefault="009A17EF" w:rsidP="009A1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A17E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Экономическими инструментами для перехода к </w:t>
      </w:r>
      <w:proofErr w:type="spellStart"/>
      <w:r w:rsidRPr="009A17EF">
        <w:rPr>
          <w:rFonts w:ascii="Times New Roman" w:eastAsia="Times New Roman" w:hAnsi="Times New Roman" w:cs="Times New Roman"/>
          <w:iCs/>
          <w:color w:val="000000"/>
          <w:lang w:eastAsia="ru-RU"/>
        </w:rPr>
        <w:t>низкоуглеродной</w:t>
      </w:r>
      <w:proofErr w:type="spellEnd"/>
      <w:r w:rsidRPr="009A17E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экономике должны стать торговля эмиссионными квотами, углеродные налоги, государственные закупки экологичной продукции и инвестиции в экологическую инфраструктуру. В первую очередь это скажется на российских поставках черных металлов, угля, газа и нефтепродуктов, алюминия, цемента, удобрений и продуктов нефтехимии в Европу.</w:t>
      </w:r>
    </w:p>
    <w:p w14:paraId="7679CC66" w14:textId="6B91F7D2" w:rsidR="008947DE" w:rsidRPr="008947DE" w:rsidRDefault="008947DE" w:rsidP="0089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>Министр экономического развития Российской Федерации Максим Решетников 24 января провел первое в 2023 году заседание Экспертного совета по устойчивому развитию при Минэкономразвития России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521E9">
        <w:rPr>
          <w:rFonts w:ascii="Times New Roman" w:eastAsia="Times New Roman" w:hAnsi="Times New Roman" w:cs="Times New Roman"/>
          <w:iCs/>
          <w:color w:val="000000"/>
          <w:lang w:eastAsia="ru-RU"/>
        </w:rPr>
        <w:t>[</w:t>
      </w:r>
      <w:r w:rsidR="005521E9" w:rsidRPr="005521E9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Pr="005521E9">
        <w:rPr>
          <w:rFonts w:ascii="Times New Roman" w:eastAsia="Times New Roman" w:hAnsi="Times New Roman" w:cs="Times New Roman"/>
          <w:iCs/>
          <w:color w:val="000000"/>
          <w:lang w:eastAsia="ru-RU"/>
        </w:rPr>
        <w:t>]</w:t>
      </w:r>
      <w:r w:rsidRPr="005521E9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14:paraId="488AF386" w14:textId="69B39A89" w:rsidR="008947DE" w:rsidRPr="008947DE" w:rsidRDefault="008947DE" w:rsidP="0089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>В центре внимания были итоги 27-й сессии Конференции сторон РКИК ООН в Шарм-эш-Шейхе и планы на 28-ю сессию конференции, а также более широкая повестка устойчивого развития, в том числе актуальные вопросы формирования национальной ESG-повестки.</w:t>
      </w:r>
    </w:p>
    <w:p w14:paraId="25A66EBC" w14:textId="3FC64EBD" w:rsidR="008947DE" w:rsidRDefault="008947DE" w:rsidP="0089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>На заседании совета</w:t>
      </w:r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глава Минэкономразвития отметил, что по климатическому блоку все ключевые приоритеты государства по-прежнему актуальны. Глобальный тренд на </w:t>
      </w:r>
      <w:proofErr w:type="spellStart"/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>низкоуглеродную</w:t>
      </w:r>
      <w:proofErr w:type="spellEnd"/>
      <w:r w:rsidRPr="008947D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экономику сохраняется. Несмотря на переориентацию с европейских на азиатские рынки, необходимо продолжать курс на декарбонизацию. Сейчас как никогда нужно развивать российские «зеленые» технологии, находить новые рынки сбыта и использовать многосторонние площадки для продвижения продукции. </w:t>
      </w:r>
    </w:p>
    <w:p w14:paraId="7269AE66" w14:textId="777A2DA0" w:rsidR="004E54F0" w:rsidRDefault="004E54F0" w:rsidP="0089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E54F0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С основными докладами по темам обсуждения выступили российские лидеры устойчивой и </w:t>
      </w:r>
      <w:proofErr w:type="spellStart"/>
      <w:r w:rsidRPr="004E54F0">
        <w:rPr>
          <w:rFonts w:ascii="Times New Roman" w:eastAsia="Times New Roman" w:hAnsi="Times New Roman" w:cs="Times New Roman"/>
          <w:iCs/>
          <w:color w:val="000000"/>
          <w:lang w:eastAsia="ru-RU"/>
        </w:rPr>
        <w:t>низкоуглеродной</w:t>
      </w:r>
      <w:proofErr w:type="spellEnd"/>
      <w:r w:rsidRPr="004E54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повестки – Национальный ESG Альянс, Газпромбанк, </w:t>
      </w:r>
      <w:proofErr w:type="spellStart"/>
      <w:r w:rsidRPr="004E54F0">
        <w:rPr>
          <w:rFonts w:ascii="Times New Roman" w:eastAsia="Times New Roman" w:hAnsi="Times New Roman" w:cs="Times New Roman"/>
          <w:iCs/>
          <w:color w:val="000000"/>
          <w:lang w:eastAsia="ru-RU"/>
        </w:rPr>
        <w:t>Уралхим</w:t>
      </w:r>
      <w:proofErr w:type="spellEnd"/>
      <w:r w:rsidRPr="004E54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Уралкалий, Росатом, РУСАЛ и др.</w:t>
      </w:r>
    </w:p>
    <w:p w14:paraId="6285AD47" w14:textId="694D624F" w:rsidR="00143510" w:rsidRPr="00143510" w:rsidRDefault="002F629C" w:rsidP="0014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Рассмотрим деятельность ПАО «Уралкалий» по применени</w:t>
      </w:r>
      <w:r w:rsidR="005476B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E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SG</w:t>
      </w:r>
      <w:r w:rsidRPr="002F629C">
        <w:rPr>
          <w:rFonts w:ascii="Times New Roman" w:eastAsia="Times New Roman" w:hAnsi="Times New Roman" w:cs="Times New Roman"/>
          <w:iCs/>
          <w:color w:val="000000"/>
          <w:lang w:eastAsia="ru-RU"/>
        </w:rPr>
        <w:t>-п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рактик. 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Компания присоединилась к к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сорциуму по научно-методологическому обеспечению перехода к экономике замкнутого цикла, созданному Российским экологическим оператором</w:t>
      </w:r>
      <w:r w:rsidR="00E2460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E2460F" w:rsidRPr="007F2566">
        <w:rPr>
          <w:rFonts w:ascii="Times New Roman" w:eastAsia="Times New Roman" w:hAnsi="Times New Roman" w:cs="Times New Roman"/>
          <w:iCs/>
          <w:color w:val="000000"/>
          <w:lang w:eastAsia="ru-RU"/>
        </w:rPr>
        <w:t>[</w:t>
      </w:r>
      <w:r w:rsidR="007F2566" w:rsidRPr="007F2566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="00E2460F" w:rsidRPr="007F2566">
        <w:rPr>
          <w:rFonts w:ascii="Times New Roman" w:eastAsia="Times New Roman" w:hAnsi="Times New Roman" w:cs="Times New Roman"/>
          <w:iCs/>
          <w:color w:val="000000"/>
          <w:lang w:eastAsia="ru-RU"/>
        </w:rPr>
        <w:t>]</w:t>
      </w:r>
      <w:r w:rsidR="00143510" w:rsidRPr="007F2566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8469B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своей операционной деятельности </w:t>
      </w:r>
      <w:r w:rsidR="008469B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она 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уделяет значительное внимание вопросам ресурсосбережения и эффективного обращения с отходами.</w:t>
      </w:r>
      <w:r w:rsidR="008C1F3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62CB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«Уралкалий» проводит </w:t>
      </w:r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реализацию программы производственного экологического контроля, в рамках которой осуществляется мониторинг окружающей среды на территории объектов размещения отходов (</w:t>
      </w:r>
      <w:proofErr w:type="spellStart"/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шламохранилищ</w:t>
      </w:r>
      <w:proofErr w:type="spellEnd"/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</w:t>
      </w:r>
      <w:proofErr w:type="spellStart"/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солеотвалов</w:t>
      </w:r>
      <w:proofErr w:type="spellEnd"/>
      <w:r w:rsidR="00143510"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) и пределах их воздействия.</w:t>
      </w:r>
    </w:p>
    <w:p w14:paraId="25354505" w14:textId="4332D054" w:rsidR="00143510" w:rsidRDefault="00143510" w:rsidP="0014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3510">
        <w:rPr>
          <w:rFonts w:ascii="Times New Roman" w:eastAsia="Times New Roman" w:hAnsi="Times New Roman" w:cs="Times New Roman"/>
          <w:iCs/>
          <w:color w:val="000000"/>
          <w:lang w:eastAsia="ru-RU"/>
        </w:rPr>
        <w:t>В результате деятельности компании образуются в подавляющем большинстве (более 99,99%) неопасные отходы, а обращение с оставшейся долей образующихся отходов проводится в соответствии с требованиями природоохранного законодательства.</w:t>
      </w:r>
    </w:p>
    <w:p w14:paraId="7DFD0342" w14:textId="6DE83F44" w:rsidR="00205320" w:rsidRPr="0048785C" w:rsidRDefault="00205320" w:rsidP="006A1D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 ц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ел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ях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ESG-стратегии ПАО «Уралкалий» до 2025 года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уже определил</w:t>
      </w:r>
      <w:r w:rsidR="00FD56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новые вызовы в сфере изменения климата (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E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, такие как:</w:t>
      </w:r>
      <w:r w:rsidRPr="00205320"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нижение удельных выбросов парниковых газов на 10% к 2025, 20% к 2030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; д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оведение доли «</w:t>
      </w:r>
      <w:proofErr w:type="spellStart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зеленои</w:t>
      </w:r>
      <w:proofErr w:type="spellEnd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̆» электроэнергии в общем потреблении до 20% к 2025, 45% к 2030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; д</w:t>
      </w:r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остижение </w:t>
      </w:r>
      <w:proofErr w:type="spellStart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углероднои</w:t>
      </w:r>
      <w:proofErr w:type="spellEnd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̆ </w:t>
      </w:r>
      <w:proofErr w:type="spellStart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>нейтральности</w:t>
      </w:r>
      <w:proofErr w:type="spellEnd"/>
      <w:r w:rsidRPr="0020532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 2050 год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у</w:t>
      </w:r>
      <w:r w:rsidR="002E6AE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2E6AE5" w:rsidRPr="00162A98">
        <w:rPr>
          <w:rFonts w:ascii="Times New Roman" w:eastAsia="Times New Roman" w:hAnsi="Times New Roman" w:cs="Times New Roman"/>
          <w:iCs/>
          <w:color w:val="000000"/>
          <w:lang w:eastAsia="ru-RU"/>
        </w:rPr>
        <w:t>[</w:t>
      </w:r>
      <w:r w:rsidR="00162A98" w:rsidRPr="00162A98">
        <w:rPr>
          <w:rFonts w:ascii="Times New Roman" w:eastAsia="Times New Roman" w:hAnsi="Times New Roman" w:cs="Times New Roman"/>
          <w:iCs/>
          <w:color w:val="000000"/>
          <w:lang w:eastAsia="ru-RU"/>
        </w:rPr>
        <w:t>4</w:t>
      </w:r>
      <w:r w:rsidR="002E6AE5" w:rsidRPr="00162A98">
        <w:rPr>
          <w:rFonts w:ascii="Times New Roman" w:eastAsia="Times New Roman" w:hAnsi="Times New Roman" w:cs="Times New Roman"/>
          <w:iCs/>
          <w:color w:val="000000"/>
          <w:lang w:eastAsia="ru-RU"/>
        </w:rPr>
        <w:t>]</w:t>
      </w:r>
      <w:r w:rsidRPr="00162A98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F591C">
        <w:rPr>
          <w:rFonts w:ascii="Times New Roman" w:eastAsia="Times New Roman" w:hAnsi="Times New Roman" w:cs="Times New Roman"/>
          <w:iCs/>
          <w:color w:val="000000"/>
          <w:lang w:eastAsia="ru-RU"/>
        </w:rPr>
        <w:t>Цел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ь</w:t>
      </w:r>
      <w:r w:rsidR="003F591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по у</w:t>
      </w:r>
      <w:r w:rsidR="000928D0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>стойчивом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у</w:t>
      </w:r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сельско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му</w:t>
      </w:r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CB1B89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>хозяйству</w:t>
      </w:r>
      <w:r w:rsidR="00CB1B8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(S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):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</w:t>
      </w:r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хват более 20 000 фермеров образовательными программами по повышению уровня </w:t>
      </w:r>
      <w:proofErr w:type="spellStart"/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>агрономическои</w:t>
      </w:r>
      <w:proofErr w:type="spellEnd"/>
      <w:r w:rsidR="003F591C" w:rsidRPr="003F591C">
        <w:rPr>
          <w:rFonts w:ascii="Times New Roman" w:eastAsia="Times New Roman" w:hAnsi="Times New Roman" w:cs="Times New Roman"/>
          <w:iCs/>
          <w:color w:val="000000"/>
          <w:lang w:eastAsia="ru-RU"/>
        </w:rPr>
        <w:t>̆ грамотности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, а также вызовы по ц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епочк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поставок</w:t>
      </w:r>
      <w:r w:rsidR="005C118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</w:t>
      </w:r>
      <w:r w:rsidR="005C1180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G</w:t>
      </w:r>
      <w:r w:rsidR="005C1180" w:rsidRPr="006A1D98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  <w:r w:rsid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: о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беспечить охват 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>оценкой</w:t>
      </w:r>
      <w:r w:rsidR="000928D0" w:rsidRPr="000928D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соответствия требованиям в области ESG поставщиков и подрядчиков – более 50% закупок (по сумме)</w:t>
      </w:r>
      <w:r w:rsidR="0048785C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14:paraId="3796ABCC" w14:textId="7BACAAD8" w:rsidR="004C3704" w:rsidRDefault="00710E77" w:rsidP="004125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 заключение можно отметить, что н</w:t>
      </w:r>
      <w:r w:rsidR="00F000EB" w:rsidRPr="00F000EB">
        <w:rPr>
          <w:rFonts w:ascii="Times New Roman" w:eastAsia="Times New Roman" w:hAnsi="Times New Roman" w:cs="Times New Roman"/>
          <w:iCs/>
          <w:color w:val="000000"/>
          <w:lang w:eastAsia="ru-RU"/>
        </w:rPr>
        <w:t>есмотря на внешние вызовы, повестка ESG и устойчивого развития остается актуальной для российского бизнеса. Инвесторы, кредиторы и рейтинговые агентства ожидают большей наглядности нефинансовых показателей, чтобы лучше понимать различные социальные и экологические риски компаний.</w:t>
      </w:r>
      <w:r w:rsidR="00F000EB" w:rsidRPr="00F000EB">
        <w:t xml:space="preserve"> </w:t>
      </w:r>
      <w:r w:rsidR="00F000EB" w:rsidRPr="00F000EB">
        <w:rPr>
          <w:rFonts w:ascii="Times New Roman" w:eastAsia="Times New Roman" w:hAnsi="Times New Roman" w:cs="Times New Roman"/>
          <w:iCs/>
          <w:color w:val="000000"/>
          <w:lang w:eastAsia="ru-RU"/>
        </w:rPr>
        <w:t>В ближайшие годы ESG-повестка будет оставаться одним из центральных элементов в стратегиях компаний.</w:t>
      </w:r>
    </w:p>
    <w:p w14:paraId="2A2319C8" w14:textId="5145486A" w:rsidR="00037BC1" w:rsidRPr="00037BC1" w:rsidRDefault="00037BC1" w:rsidP="00037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Научный руководитель: Кузнецова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Э.Р.</w:t>
      </w:r>
      <w:proofErr w:type="gram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, доцент ПФ РАНХиГС, д.э.н., профессор</w:t>
      </w:r>
    </w:p>
    <w:p w14:paraId="6313B60F" w14:textId="5C536FB7" w:rsidR="004C3704" w:rsidRDefault="004C3704" w:rsidP="004C37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C3704">
        <w:rPr>
          <w:rFonts w:ascii="Times New Roman" w:eastAsia="Times New Roman" w:hAnsi="Times New Roman" w:cs="Times New Roman"/>
          <w:iCs/>
          <w:color w:val="000000"/>
          <w:lang w:eastAsia="ru-RU"/>
        </w:rPr>
        <w:t>Список использованных источников</w:t>
      </w:r>
    </w:p>
    <w:p w14:paraId="07490D83" w14:textId="77777777" w:rsidR="00670EAE" w:rsidRDefault="00670EAE" w:rsidP="0008524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Внедрение экологических критериев в госзаказ сдерживается нехваткой объективных данных и стандартов - эксперты. — </w:t>
      </w:r>
      <w:proofErr w:type="gramStart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>Текст :</w:t>
      </w:r>
      <w:proofErr w:type="gramEnd"/>
      <w:r w:rsidRPr="00EE7E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электронный // Интерфакс : [сайт]. — URL: https://www.interfax.ru/presscenter/890817 (дата обращения: 17.03.2023).</w:t>
      </w:r>
    </w:p>
    <w:p w14:paraId="189815C9" w14:textId="77777777" w:rsidR="00670EAE" w:rsidRDefault="00670EAE" w:rsidP="0008524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F1F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Максим Решетников обсудил с бизнесом планы на 2023 год по устойчивой и </w:t>
      </w:r>
      <w:proofErr w:type="spellStart"/>
      <w:r w:rsidRPr="00CF1F21">
        <w:rPr>
          <w:rFonts w:ascii="Times New Roman" w:eastAsia="Times New Roman" w:hAnsi="Times New Roman" w:cs="Times New Roman"/>
          <w:iCs/>
          <w:color w:val="000000"/>
          <w:lang w:eastAsia="ru-RU"/>
        </w:rPr>
        <w:t>низкоуглеродной</w:t>
      </w:r>
      <w:proofErr w:type="spellEnd"/>
      <w:r w:rsidRPr="00CF1F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повестке. — </w:t>
      </w:r>
      <w:proofErr w:type="gramStart"/>
      <w:r w:rsidRPr="00CF1F21">
        <w:rPr>
          <w:rFonts w:ascii="Times New Roman" w:eastAsia="Times New Roman" w:hAnsi="Times New Roman" w:cs="Times New Roman"/>
          <w:iCs/>
          <w:color w:val="000000"/>
          <w:lang w:eastAsia="ru-RU"/>
        </w:rPr>
        <w:t>Текст :</w:t>
      </w:r>
      <w:proofErr w:type="gramEnd"/>
      <w:r w:rsidRPr="00CF1F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электронный //  Министерство экономического развития Российской Федерации : [сайт]. — URL: https://www.economy.gov.ru/material/news/maksim_reshetnikov_obsudil_s_biznesom_plany_na_2023_god_po_ustoychivoy_i_nizkouglerodnoy_povestke.html (дата обращения: 17.03.2023).</w:t>
      </w:r>
    </w:p>
    <w:p w14:paraId="1D888688" w14:textId="77777777" w:rsidR="00670EAE" w:rsidRDefault="00670EAE" w:rsidP="0008524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61F1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РЭО и «Уралкалий» начали совместную работу по переходу к экономике замкнутого цикла. — </w:t>
      </w:r>
      <w:proofErr w:type="gramStart"/>
      <w:r w:rsidRPr="00761F12">
        <w:rPr>
          <w:rFonts w:ascii="Times New Roman" w:eastAsia="Times New Roman" w:hAnsi="Times New Roman" w:cs="Times New Roman"/>
          <w:iCs/>
          <w:color w:val="000000"/>
          <w:lang w:eastAsia="ru-RU"/>
        </w:rPr>
        <w:t>Текст :</w:t>
      </w:r>
      <w:proofErr w:type="gramEnd"/>
      <w:r w:rsidRPr="00761F1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электронный // Ведомости : [сайт]. — URL: https://www.vedomosti.ru/esg/national_projects/news/2023/02/06/961811-reo-uralkalii-nachali-sovmestnuyu-rabotu-po-perehodu-ekonomike-zamknutogo-tsikla (дата обращения: 17.03.2023).</w:t>
      </w:r>
    </w:p>
    <w:p w14:paraId="199DBFF6" w14:textId="77777777" w:rsidR="00670EAE" w:rsidRPr="00670EAE" w:rsidRDefault="00670EAE" w:rsidP="00670EAE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78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Цели ESG-стратегии ПАО «Уралкалий» до 2025 года. — </w:t>
      </w:r>
      <w:proofErr w:type="gramStart"/>
      <w:r w:rsidRPr="0048785C">
        <w:rPr>
          <w:rFonts w:ascii="Times New Roman" w:eastAsia="Times New Roman" w:hAnsi="Times New Roman" w:cs="Times New Roman"/>
          <w:iCs/>
          <w:color w:val="000000"/>
          <w:lang w:eastAsia="ru-RU"/>
        </w:rPr>
        <w:t>Текст :</w:t>
      </w:r>
      <w:proofErr w:type="gramEnd"/>
      <w:r w:rsidRPr="004878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электронный // ПАО «Уралкалий» : [сайт]. — URL: https://www.uralkali.com/upload/sustainability_new/ESG-цели%202025_.pdf (дата обращения: 17.03.2023).</w:t>
      </w:r>
    </w:p>
    <w:p w14:paraId="53DA0ED1" w14:textId="77777777" w:rsidR="00670EAE" w:rsidRDefault="00670EAE" w:rsidP="0008524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83E9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ESG: в фокусе — корпоративное управление. — </w:t>
      </w:r>
      <w:proofErr w:type="gramStart"/>
      <w:r w:rsidRPr="00883E90">
        <w:rPr>
          <w:rFonts w:ascii="Times New Roman" w:eastAsia="Times New Roman" w:hAnsi="Times New Roman" w:cs="Times New Roman"/>
          <w:iCs/>
          <w:color w:val="000000"/>
          <w:lang w:eastAsia="ru-RU"/>
        </w:rPr>
        <w:t>Текст :</w:t>
      </w:r>
      <w:proofErr w:type="gramEnd"/>
      <w:r w:rsidRPr="00883E9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электронный // Бизнес и Общество : [сайт]. — URL: https://www.b-soc.ru/pppublikacii/esg-v-fokuse-korporativnoe-upravlenie/ (дата обращения: 17.03.2023).</w:t>
      </w:r>
    </w:p>
    <w:sectPr w:rsidR="00670EAE" w:rsidSect="00CD64B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139C"/>
    <w:multiLevelType w:val="hybridMultilevel"/>
    <w:tmpl w:val="F1701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03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F0"/>
    <w:rsid w:val="0001652D"/>
    <w:rsid w:val="00023087"/>
    <w:rsid w:val="00037BC1"/>
    <w:rsid w:val="00065697"/>
    <w:rsid w:val="00085241"/>
    <w:rsid w:val="000928D0"/>
    <w:rsid w:val="00143510"/>
    <w:rsid w:val="00153F72"/>
    <w:rsid w:val="00162A98"/>
    <w:rsid w:val="001B1C6E"/>
    <w:rsid w:val="00205320"/>
    <w:rsid w:val="002317D0"/>
    <w:rsid w:val="00244D2F"/>
    <w:rsid w:val="00256944"/>
    <w:rsid w:val="002E6AE5"/>
    <w:rsid w:val="002F629C"/>
    <w:rsid w:val="003656EF"/>
    <w:rsid w:val="003F591C"/>
    <w:rsid w:val="00412511"/>
    <w:rsid w:val="00454D5F"/>
    <w:rsid w:val="00467C49"/>
    <w:rsid w:val="0048785C"/>
    <w:rsid w:val="004C06D0"/>
    <w:rsid w:val="004C3704"/>
    <w:rsid w:val="004D483B"/>
    <w:rsid w:val="004E54F0"/>
    <w:rsid w:val="00531C5B"/>
    <w:rsid w:val="005438AC"/>
    <w:rsid w:val="005476BA"/>
    <w:rsid w:val="005521E9"/>
    <w:rsid w:val="00562CB3"/>
    <w:rsid w:val="005A64F4"/>
    <w:rsid w:val="005C1180"/>
    <w:rsid w:val="0061042B"/>
    <w:rsid w:val="00611C24"/>
    <w:rsid w:val="006255CB"/>
    <w:rsid w:val="00670EAE"/>
    <w:rsid w:val="006919D6"/>
    <w:rsid w:val="006A1D98"/>
    <w:rsid w:val="006C3F18"/>
    <w:rsid w:val="00710E77"/>
    <w:rsid w:val="00740120"/>
    <w:rsid w:val="00761F12"/>
    <w:rsid w:val="00771C0C"/>
    <w:rsid w:val="007A56C0"/>
    <w:rsid w:val="007B34FE"/>
    <w:rsid w:val="007E562C"/>
    <w:rsid w:val="007F2566"/>
    <w:rsid w:val="0082296F"/>
    <w:rsid w:val="008469BA"/>
    <w:rsid w:val="00883E90"/>
    <w:rsid w:val="008841B4"/>
    <w:rsid w:val="008915F9"/>
    <w:rsid w:val="008947DE"/>
    <w:rsid w:val="008B298B"/>
    <w:rsid w:val="008C1F3F"/>
    <w:rsid w:val="008F1E1A"/>
    <w:rsid w:val="00903E63"/>
    <w:rsid w:val="00964902"/>
    <w:rsid w:val="009700EF"/>
    <w:rsid w:val="009A17EF"/>
    <w:rsid w:val="009B5026"/>
    <w:rsid w:val="009D1334"/>
    <w:rsid w:val="009D1868"/>
    <w:rsid w:val="009E4B60"/>
    <w:rsid w:val="00A1298E"/>
    <w:rsid w:val="00A71634"/>
    <w:rsid w:val="00AC4BD7"/>
    <w:rsid w:val="00B07C88"/>
    <w:rsid w:val="00B11C07"/>
    <w:rsid w:val="00B13AEE"/>
    <w:rsid w:val="00BE45D8"/>
    <w:rsid w:val="00BE56F7"/>
    <w:rsid w:val="00BE6BB2"/>
    <w:rsid w:val="00C6067F"/>
    <w:rsid w:val="00C63F02"/>
    <w:rsid w:val="00CA2F41"/>
    <w:rsid w:val="00CB1B89"/>
    <w:rsid w:val="00CD64BA"/>
    <w:rsid w:val="00CF1F21"/>
    <w:rsid w:val="00D04DAC"/>
    <w:rsid w:val="00D35819"/>
    <w:rsid w:val="00DB35F3"/>
    <w:rsid w:val="00DF2BFD"/>
    <w:rsid w:val="00E172CB"/>
    <w:rsid w:val="00E17507"/>
    <w:rsid w:val="00E2460F"/>
    <w:rsid w:val="00E52967"/>
    <w:rsid w:val="00ED0523"/>
    <w:rsid w:val="00EE7E46"/>
    <w:rsid w:val="00F000EB"/>
    <w:rsid w:val="00F02E13"/>
    <w:rsid w:val="00F665F0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364"/>
  <w15:chartTrackingRefBased/>
  <w15:docId w15:val="{F6A339FC-83EC-2F49-AE11-25DDEED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41B4"/>
    <w:pPr>
      <w:jc w:val="both"/>
    </w:pPr>
    <w:rPr>
      <w:rFonts w:ascii="Times New Roman" w:hAnsi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41B4"/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unhideWhenUsed/>
    <w:rsid w:val="007A56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56C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8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.sabirova.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Карина Вячеславовна</dc:creator>
  <cp:keywords/>
  <dc:description/>
  <cp:lastModifiedBy>Сабирова Карина Вячеславовна</cp:lastModifiedBy>
  <cp:revision>85</cp:revision>
  <dcterms:created xsi:type="dcterms:W3CDTF">2023-03-15T12:27:00Z</dcterms:created>
  <dcterms:modified xsi:type="dcterms:W3CDTF">2023-03-17T18:30:00Z</dcterms:modified>
</cp:coreProperties>
</file>