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7F673" w14:textId="77777777" w:rsidR="006118D4" w:rsidRDefault="006118D4" w:rsidP="00682A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6118D4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Применение слоистого </w:t>
      </w:r>
      <w:proofErr w:type="spellStart"/>
      <w:r w:rsidRPr="006118D4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гидроксолактата</w:t>
      </w:r>
      <w:proofErr w:type="spellEnd"/>
      <w:r w:rsidRPr="006118D4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иттрия, модифицированного тербием, для детектирования ионов железа 3+</w:t>
      </w:r>
    </w:p>
    <w:p w14:paraId="51356F6F" w14:textId="79181B30" w:rsidR="00682A7A" w:rsidRPr="00812DBD" w:rsidRDefault="006537C4" w:rsidP="00682A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Лю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Чуньлун</w:t>
      </w:r>
      <w:proofErr w:type="spellEnd"/>
    </w:p>
    <w:p w14:paraId="0A00C593" w14:textId="60F9294C" w:rsidR="00682A7A" w:rsidRPr="00812DBD" w:rsidRDefault="00682A7A" w:rsidP="00682A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12DBD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Студент</w:t>
      </w:r>
      <w:r w:rsidR="006C3731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,</w:t>
      </w:r>
      <w:r w:rsidRPr="00812DBD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="00CF7C4A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4</w:t>
      </w:r>
      <w:r w:rsidR="00516B70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812DBD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курс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="0011276B" w:rsidRPr="0011276B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бакалавриата</w:t>
      </w:r>
      <w:r w:rsidRPr="00812DBD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 </w:t>
      </w:r>
    </w:p>
    <w:p w14:paraId="5AA8607B" w14:textId="137C27A6" w:rsidR="00682A7A" w:rsidRDefault="00682A7A" w:rsidP="00682A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</w:pPr>
      <w:r w:rsidRPr="00BC3129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Университет МГУ-ППИ в Шэньчж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э</w:t>
      </w:r>
      <w:r w:rsidRPr="00BC3129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не</w:t>
      </w:r>
      <w:r w:rsidR="006C3731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, Шэньчжэнь, Китай</w:t>
      </w:r>
    </w:p>
    <w:p w14:paraId="71677543" w14:textId="2EEF1FEE" w:rsidR="001E7C3A" w:rsidRPr="006C3731" w:rsidRDefault="006C3731" w:rsidP="001E7C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hint="eastAsia"/>
          <w:i/>
          <w:iCs/>
          <w:color w:val="000000"/>
          <w:sz w:val="24"/>
          <w:szCs w:val="24"/>
        </w:rPr>
      </w:pPr>
      <w:r w:rsidRPr="006C373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E-mail: </w:t>
      </w:r>
      <w:r w:rsidR="00A2270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1683097508@qq.com</w:t>
      </w:r>
    </w:p>
    <w:p w14:paraId="58986E5E" w14:textId="141ABE09" w:rsidR="00E94C18" w:rsidRPr="00560495" w:rsidRDefault="001E7C3A" w:rsidP="00E94C18">
      <w:pPr>
        <w:ind w:firstLine="397"/>
        <w:rPr>
          <w:rFonts w:ascii="Times New Roman" w:hAnsi="Times New Roman"/>
          <w:sz w:val="24"/>
          <w:szCs w:val="24"/>
        </w:rPr>
      </w:pPr>
      <w:bookmarkStart w:id="0" w:name="OLE_LINK5"/>
      <w:r w:rsidRPr="00560495">
        <w:rPr>
          <w:rFonts w:ascii="Times New Roman" w:hAnsi="Times New Roman"/>
          <w:sz w:val="24"/>
          <w:szCs w:val="24"/>
          <w:lang w:val="ru-RU"/>
        </w:rPr>
        <w:t>В настоящее время, по мере развития современной промышленности, проблема загрязнения воды становится все более актуальной во всем мире.</w:t>
      </w:r>
      <w:r w:rsidR="00E94C18" w:rsidRPr="00560495">
        <w:rPr>
          <w:rFonts w:ascii="Times New Roman" w:hAnsi="Times New Roman"/>
          <w:sz w:val="24"/>
          <w:szCs w:val="24"/>
        </w:rPr>
        <w:t xml:space="preserve"> </w:t>
      </w:r>
      <w:r w:rsidR="00E94C18" w:rsidRPr="00560495">
        <w:rPr>
          <w:rFonts w:ascii="Times New Roman" w:hAnsi="Times New Roman"/>
          <w:sz w:val="24"/>
          <w:szCs w:val="24"/>
          <w:lang w:val="ru-RU"/>
        </w:rPr>
        <w:t xml:space="preserve">Вода, содержащая ионы тяжелых металлов, особенно вредна для организмов. Для обнаружения ионов металлов используются </w:t>
      </w:r>
      <w:r w:rsidR="00516B70" w:rsidRPr="00560495">
        <w:rPr>
          <w:rFonts w:ascii="Times New Roman" w:hAnsi="Times New Roman"/>
          <w:sz w:val="24"/>
          <w:szCs w:val="24"/>
          <w:lang w:val="ru-RU"/>
        </w:rPr>
        <w:t xml:space="preserve">несколько </w:t>
      </w:r>
      <w:r w:rsidR="00E94C18" w:rsidRPr="00560495">
        <w:rPr>
          <w:rFonts w:ascii="Times New Roman" w:hAnsi="Times New Roman"/>
          <w:sz w:val="24"/>
          <w:szCs w:val="24"/>
          <w:lang w:val="ru-RU"/>
        </w:rPr>
        <w:t>класс</w:t>
      </w:r>
      <w:r w:rsidR="00516B70" w:rsidRPr="00560495">
        <w:rPr>
          <w:rFonts w:ascii="Times New Roman" w:hAnsi="Times New Roman"/>
          <w:sz w:val="24"/>
          <w:szCs w:val="24"/>
          <w:lang w:val="ru-RU"/>
        </w:rPr>
        <w:t>ов</w:t>
      </w:r>
      <w:r w:rsidR="00E94C18" w:rsidRPr="00560495">
        <w:rPr>
          <w:rFonts w:ascii="Times New Roman" w:hAnsi="Times New Roman"/>
          <w:sz w:val="24"/>
          <w:szCs w:val="24"/>
          <w:lang w:val="ru-RU"/>
        </w:rPr>
        <w:t xml:space="preserve"> основных методов, включая электрохимические методы обнаружения, </w:t>
      </w:r>
      <w:r w:rsidR="00565AE6" w:rsidRPr="00560495">
        <w:rPr>
          <w:rFonts w:ascii="Times New Roman" w:hAnsi="Times New Roman"/>
          <w:sz w:val="24"/>
          <w:szCs w:val="24"/>
          <w:lang w:val="ru-RU"/>
        </w:rPr>
        <w:t>хроматографи</w:t>
      </w:r>
      <w:r w:rsidR="00565AE6" w:rsidRPr="00560495">
        <w:rPr>
          <w:rFonts w:ascii="Times New Roman" w:hAnsi="Times New Roman"/>
          <w:sz w:val="24"/>
          <w:szCs w:val="24"/>
          <w:lang w:val="ru-RU"/>
        </w:rPr>
        <w:t>ю</w:t>
      </w:r>
      <w:r w:rsidR="0005654E" w:rsidRPr="00560495">
        <w:rPr>
          <w:rFonts w:ascii="Times New Roman" w:hAnsi="Times New Roman"/>
          <w:sz w:val="24"/>
          <w:szCs w:val="24"/>
          <w:lang w:val="ru-RU"/>
        </w:rPr>
        <w:t>, оптическое</w:t>
      </w:r>
      <w:r w:rsidR="00565AE6" w:rsidRPr="005604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4C18" w:rsidRPr="00560495">
        <w:rPr>
          <w:rFonts w:ascii="Times New Roman" w:hAnsi="Times New Roman"/>
          <w:sz w:val="24"/>
          <w:szCs w:val="24"/>
          <w:lang w:val="ru-RU"/>
        </w:rPr>
        <w:t>и спектроскопическое обнаружение</w:t>
      </w:r>
      <w:r w:rsidR="00516B70" w:rsidRPr="00560495">
        <w:rPr>
          <w:rFonts w:ascii="Times New Roman" w:hAnsi="Times New Roman"/>
          <w:sz w:val="24"/>
          <w:szCs w:val="24"/>
          <w:lang w:val="ru-RU"/>
        </w:rPr>
        <w:t xml:space="preserve"> и т.д.</w:t>
      </w:r>
      <w:r w:rsidR="0005654E" w:rsidRPr="00560495">
        <w:rPr>
          <w:rFonts w:ascii="Times New Roman" w:hAnsi="Times New Roman"/>
          <w:sz w:val="24"/>
          <w:szCs w:val="24"/>
          <w:lang w:val="en-GB"/>
        </w:rPr>
        <w:t xml:space="preserve"> [1].</w:t>
      </w:r>
      <w:r w:rsidR="00E94C18" w:rsidRPr="00560495">
        <w:rPr>
          <w:rFonts w:ascii="Times New Roman" w:hAnsi="Times New Roman"/>
          <w:sz w:val="24"/>
          <w:szCs w:val="24"/>
          <w:lang w:val="ru-RU"/>
        </w:rPr>
        <w:t xml:space="preserve"> Редкоземельные элементы имеют </w:t>
      </w:r>
      <w:proofErr w:type="spellStart"/>
      <w:r w:rsidR="00E94C18" w:rsidRPr="00560495">
        <w:rPr>
          <w:rFonts w:ascii="Times New Roman" w:hAnsi="Times New Roman"/>
          <w:sz w:val="24"/>
          <w:szCs w:val="24"/>
          <w:lang w:val="ru-RU"/>
        </w:rPr>
        <w:t>4f</w:t>
      </w:r>
      <w:proofErr w:type="spellEnd"/>
      <w:r w:rsidR="00E94C18" w:rsidRPr="00560495">
        <w:rPr>
          <w:rFonts w:ascii="Times New Roman" w:hAnsi="Times New Roman"/>
          <w:sz w:val="24"/>
          <w:szCs w:val="24"/>
          <w:lang w:val="ru-RU"/>
        </w:rPr>
        <w:t>-электроны, обладают выдающимися</w:t>
      </w:r>
      <w:r w:rsidR="00565AE6" w:rsidRPr="00560495">
        <w:rPr>
          <w:rFonts w:ascii="Times New Roman" w:hAnsi="Times New Roman"/>
          <w:sz w:val="24"/>
          <w:szCs w:val="24"/>
          <w:lang w:val="ru-RU"/>
        </w:rPr>
        <w:t xml:space="preserve"> люминесцентными </w:t>
      </w:r>
      <w:r w:rsidR="00E94C18" w:rsidRPr="00560495">
        <w:rPr>
          <w:rFonts w:ascii="Times New Roman" w:hAnsi="Times New Roman"/>
          <w:sz w:val="24"/>
          <w:szCs w:val="24"/>
          <w:lang w:val="ru-RU"/>
        </w:rPr>
        <w:t>свойствами</w:t>
      </w:r>
      <w:r w:rsidR="00565AE6" w:rsidRPr="00560495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5654E" w:rsidRPr="00560495">
        <w:rPr>
          <w:rFonts w:ascii="Times New Roman" w:hAnsi="Times New Roman"/>
          <w:sz w:val="24"/>
          <w:szCs w:val="24"/>
          <w:lang w:val="ru-RU"/>
        </w:rPr>
        <w:t>И</w:t>
      </w:r>
      <w:r w:rsidR="0005654E" w:rsidRPr="00560495">
        <w:rPr>
          <w:rFonts w:ascii="Times New Roman" w:hAnsi="Times New Roman"/>
          <w:sz w:val="24"/>
          <w:szCs w:val="24"/>
          <w:lang w:val="ru-RU"/>
        </w:rPr>
        <w:t>он</w:t>
      </w:r>
      <w:r w:rsidR="0005654E" w:rsidRPr="00560495">
        <w:rPr>
          <w:rFonts w:ascii="Times New Roman" w:hAnsi="Times New Roman"/>
          <w:sz w:val="24"/>
          <w:szCs w:val="24"/>
          <w:lang w:val="ru-RU"/>
        </w:rPr>
        <w:t>ы</w:t>
      </w:r>
      <w:r w:rsidR="0005654E" w:rsidRPr="00560495">
        <w:rPr>
          <w:rFonts w:ascii="Times New Roman" w:hAnsi="Times New Roman"/>
          <w:sz w:val="24"/>
          <w:szCs w:val="24"/>
          <w:lang w:val="ru-RU"/>
        </w:rPr>
        <w:t xml:space="preserve"> тяжелы</w:t>
      </w:r>
      <w:r w:rsidR="0005654E" w:rsidRPr="00560495">
        <w:rPr>
          <w:rFonts w:ascii="Times New Roman" w:hAnsi="Times New Roman"/>
          <w:sz w:val="24"/>
          <w:szCs w:val="24"/>
          <w:lang w:val="ru-RU"/>
        </w:rPr>
        <w:t>х</w:t>
      </w:r>
      <w:r w:rsidR="0005654E" w:rsidRPr="00560495">
        <w:rPr>
          <w:rFonts w:ascii="Times New Roman" w:hAnsi="Times New Roman"/>
          <w:sz w:val="24"/>
          <w:szCs w:val="24"/>
          <w:lang w:val="ru-RU"/>
        </w:rPr>
        <w:t xml:space="preserve"> металлов</w:t>
      </w:r>
      <w:r w:rsidR="0005654E" w:rsidRPr="00560495">
        <w:rPr>
          <w:rFonts w:ascii="Times New Roman" w:hAnsi="Times New Roman"/>
          <w:sz w:val="24"/>
          <w:szCs w:val="24"/>
          <w:lang w:val="ru-RU"/>
        </w:rPr>
        <w:t xml:space="preserve"> т</w:t>
      </w:r>
      <w:r w:rsidR="00565AE6" w:rsidRPr="00560495">
        <w:rPr>
          <w:rFonts w:ascii="Times New Roman" w:hAnsi="Times New Roman"/>
          <w:sz w:val="24"/>
          <w:szCs w:val="24"/>
          <w:lang w:val="ru-RU"/>
        </w:rPr>
        <w:t>уш</w:t>
      </w:r>
      <w:r w:rsidR="0005654E" w:rsidRPr="00560495">
        <w:rPr>
          <w:rFonts w:ascii="Times New Roman" w:hAnsi="Times New Roman"/>
          <w:sz w:val="24"/>
          <w:szCs w:val="24"/>
          <w:lang w:val="ru-RU"/>
        </w:rPr>
        <w:t>ат</w:t>
      </w:r>
      <w:r w:rsidR="00565AE6" w:rsidRPr="00560495">
        <w:rPr>
          <w:rFonts w:ascii="Times New Roman" w:hAnsi="Times New Roman"/>
          <w:sz w:val="24"/>
          <w:szCs w:val="24"/>
          <w:lang w:val="ru-RU"/>
        </w:rPr>
        <w:t xml:space="preserve"> люминесценци</w:t>
      </w:r>
      <w:r w:rsidR="0005654E" w:rsidRPr="00560495">
        <w:rPr>
          <w:rFonts w:ascii="Times New Roman" w:hAnsi="Times New Roman"/>
          <w:sz w:val="24"/>
          <w:szCs w:val="24"/>
          <w:lang w:val="ru-RU"/>
        </w:rPr>
        <w:t>ю</w:t>
      </w:r>
      <w:r w:rsidR="00565AE6" w:rsidRPr="0056049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65AE6" w:rsidRPr="00560495">
        <w:rPr>
          <w:rFonts w:ascii="Times New Roman" w:hAnsi="Times New Roman"/>
          <w:sz w:val="24"/>
          <w:szCs w:val="24"/>
          <w:lang w:val="ru-RU"/>
        </w:rPr>
        <w:t>РЗЭ</w:t>
      </w:r>
      <w:proofErr w:type="spellEnd"/>
      <w:r w:rsidR="0005654E" w:rsidRPr="00560495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94C18" w:rsidRPr="00560495">
        <w:rPr>
          <w:rFonts w:ascii="Times New Roman" w:hAnsi="Times New Roman"/>
          <w:sz w:val="24"/>
          <w:szCs w:val="24"/>
          <w:lang w:val="ru-RU"/>
        </w:rPr>
        <w:t>Недавно был синтезирован</w:t>
      </w:r>
      <w:r w:rsidR="0005654E" w:rsidRPr="00560495">
        <w:rPr>
          <w:rFonts w:ascii="Times New Roman" w:hAnsi="Times New Roman"/>
          <w:sz w:val="24"/>
          <w:szCs w:val="24"/>
          <w:lang w:val="ru-RU"/>
        </w:rPr>
        <w:t xml:space="preserve"> новый </w:t>
      </w:r>
      <w:r w:rsidR="00E94C18" w:rsidRPr="00560495">
        <w:rPr>
          <w:rFonts w:ascii="Times New Roman" w:hAnsi="Times New Roman"/>
          <w:sz w:val="24"/>
          <w:szCs w:val="24"/>
          <w:lang w:val="ru-RU"/>
        </w:rPr>
        <w:t xml:space="preserve">тип </w:t>
      </w:r>
      <w:proofErr w:type="spellStart"/>
      <w:r w:rsidR="00E94C18" w:rsidRPr="00560495">
        <w:rPr>
          <w:rFonts w:ascii="Times New Roman" w:hAnsi="Times New Roman"/>
          <w:sz w:val="24"/>
          <w:szCs w:val="24"/>
          <w:lang w:val="ru-RU"/>
        </w:rPr>
        <w:t>лактата</w:t>
      </w:r>
      <w:proofErr w:type="spellEnd"/>
      <w:r w:rsidR="00E94C18" w:rsidRPr="005604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5654E" w:rsidRPr="00560495">
        <w:rPr>
          <w:rFonts w:ascii="Times New Roman" w:hAnsi="Times New Roman"/>
          <w:sz w:val="24"/>
          <w:szCs w:val="24"/>
          <w:lang w:val="ru-RU"/>
        </w:rPr>
        <w:t>иттрия</w:t>
      </w:r>
      <w:r w:rsidR="00E94C18" w:rsidRPr="00560495">
        <w:rPr>
          <w:rFonts w:ascii="Times New Roman" w:hAnsi="Times New Roman"/>
          <w:sz w:val="24"/>
          <w:szCs w:val="24"/>
          <w:lang w:val="ru-RU"/>
        </w:rPr>
        <w:t>, обладающий высокой удельной поверхностью и способный образовывать материал, подобный бумаге</w:t>
      </w:r>
      <w:r w:rsidR="0005654E" w:rsidRPr="0056049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5654E" w:rsidRPr="00560495">
        <w:rPr>
          <w:rFonts w:ascii="Times New Roman" w:hAnsi="Times New Roman"/>
          <w:sz w:val="24"/>
          <w:szCs w:val="24"/>
          <w:lang w:val="en-GB"/>
        </w:rPr>
        <w:t>[</w:t>
      </w:r>
      <w:r w:rsidR="0005654E" w:rsidRPr="00560495">
        <w:rPr>
          <w:rFonts w:ascii="Times New Roman" w:hAnsi="Times New Roman"/>
          <w:sz w:val="24"/>
          <w:szCs w:val="24"/>
          <w:lang w:val="en-GB"/>
        </w:rPr>
        <w:t>2</w:t>
      </w:r>
      <w:r w:rsidR="0005654E" w:rsidRPr="00560495">
        <w:rPr>
          <w:rFonts w:ascii="Times New Roman" w:hAnsi="Times New Roman"/>
          <w:sz w:val="24"/>
          <w:szCs w:val="24"/>
          <w:lang w:val="en-GB"/>
        </w:rPr>
        <w:t>]</w:t>
      </w:r>
      <w:r w:rsidR="00E94C18" w:rsidRPr="00560495">
        <w:rPr>
          <w:rFonts w:ascii="Times New Roman" w:hAnsi="Times New Roman"/>
          <w:sz w:val="24"/>
          <w:szCs w:val="24"/>
          <w:lang w:val="ru-RU"/>
        </w:rPr>
        <w:t>.</w:t>
      </w:r>
      <w:r w:rsidR="0005654E" w:rsidRPr="0056049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5654E" w:rsidRPr="00560495">
        <w:rPr>
          <w:rFonts w:ascii="Times New Roman" w:hAnsi="Times New Roman"/>
          <w:sz w:val="24"/>
          <w:szCs w:val="24"/>
          <w:lang w:val="ru-RU"/>
        </w:rPr>
        <w:t>Допир</w:t>
      </w:r>
      <w:r w:rsidR="00516B70" w:rsidRPr="00560495">
        <w:rPr>
          <w:rFonts w:ascii="Times New Roman" w:hAnsi="Times New Roman"/>
          <w:sz w:val="24"/>
          <w:szCs w:val="24"/>
          <w:lang w:val="ru-RU"/>
        </w:rPr>
        <w:t>о</w:t>
      </w:r>
      <w:r w:rsidR="0005654E" w:rsidRPr="00560495">
        <w:rPr>
          <w:rFonts w:ascii="Times New Roman" w:hAnsi="Times New Roman"/>
          <w:sz w:val="24"/>
          <w:szCs w:val="24"/>
          <w:lang w:val="ru-RU"/>
        </w:rPr>
        <w:t>вание</w:t>
      </w:r>
      <w:proofErr w:type="spellEnd"/>
      <w:r w:rsidR="0005654E" w:rsidRPr="00560495">
        <w:rPr>
          <w:rFonts w:ascii="Times New Roman" w:hAnsi="Times New Roman"/>
          <w:sz w:val="24"/>
          <w:szCs w:val="24"/>
          <w:lang w:val="ru-RU"/>
        </w:rPr>
        <w:t xml:space="preserve"> такого материала люминесцен</w:t>
      </w:r>
      <w:r w:rsidR="00516B70" w:rsidRPr="00560495">
        <w:rPr>
          <w:rFonts w:ascii="Times New Roman" w:hAnsi="Times New Roman"/>
          <w:sz w:val="24"/>
          <w:szCs w:val="24"/>
          <w:lang w:val="ru-RU"/>
        </w:rPr>
        <w:t>тными</w:t>
      </w:r>
      <w:r w:rsidR="0005654E" w:rsidRPr="0056049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5654E" w:rsidRPr="00560495">
        <w:rPr>
          <w:rFonts w:ascii="Times New Roman" w:hAnsi="Times New Roman"/>
          <w:sz w:val="24"/>
          <w:szCs w:val="24"/>
          <w:lang w:val="ru-RU"/>
        </w:rPr>
        <w:t>РЗЭ</w:t>
      </w:r>
      <w:proofErr w:type="spellEnd"/>
      <w:r w:rsidR="0005654E" w:rsidRPr="005604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5654E" w:rsidRPr="00560495">
        <w:rPr>
          <w:rFonts w:ascii="Times New Roman" w:hAnsi="Times New Roman"/>
          <w:sz w:val="24"/>
          <w:szCs w:val="24"/>
          <w:lang w:val="ru-RU"/>
        </w:rPr>
        <w:t>открыва</w:t>
      </w:r>
      <w:r w:rsidR="00516B70" w:rsidRPr="00560495">
        <w:rPr>
          <w:rFonts w:ascii="Times New Roman" w:hAnsi="Times New Roman"/>
          <w:sz w:val="24"/>
          <w:szCs w:val="24"/>
          <w:lang w:val="ru-RU"/>
        </w:rPr>
        <w:t>ет</w:t>
      </w:r>
      <w:r w:rsidR="0005654E" w:rsidRPr="00560495">
        <w:rPr>
          <w:rFonts w:ascii="Times New Roman" w:hAnsi="Times New Roman"/>
          <w:sz w:val="24"/>
          <w:szCs w:val="24"/>
          <w:lang w:val="ru-RU"/>
        </w:rPr>
        <w:t xml:space="preserve"> большой потенциал для создания систем определения </w:t>
      </w:r>
      <w:r w:rsidR="00516B70" w:rsidRPr="00560495">
        <w:rPr>
          <w:rFonts w:ascii="Times New Roman" w:hAnsi="Times New Roman"/>
          <w:sz w:val="24"/>
          <w:szCs w:val="24"/>
          <w:lang w:val="ru-RU"/>
        </w:rPr>
        <w:t>загрязнения</w:t>
      </w:r>
      <w:r w:rsidR="0005654E" w:rsidRPr="00560495">
        <w:rPr>
          <w:rFonts w:ascii="Times New Roman" w:hAnsi="Times New Roman"/>
          <w:sz w:val="24"/>
          <w:szCs w:val="24"/>
          <w:lang w:val="ru-RU"/>
        </w:rPr>
        <w:t xml:space="preserve"> воды.</w:t>
      </w:r>
    </w:p>
    <w:bookmarkEnd w:id="0"/>
    <w:p w14:paraId="7D97D00B" w14:textId="0DA57F9F" w:rsidR="00C56A34" w:rsidRPr="00560495" w:rsidRDefault="008D1AC5" w:rsidP="009851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rPr>
          <w:rFonts w:ascii="Times New Roman" w:hAnsi="Times New Roman"/>
          <w:sz w:val="24"/>
          <w:szCs w:val="24"/>
          <w:lang w:val="ru-RU"/>
        </w:rPr>
      </w:pPr>
      <w:r w:rsidRPr="0056049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 xml:space="preserve">Цель работы заключалась в установлении влияния водных растворов переходных элементов на люминесцентные свойства </w:t>
      </w:r>
      <w:proofErr w:type="spellStart"/>
      <w:r w:rsidRPr="0056049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>гидроксиацетата</w:t>
      </w:r>
      <w:proofErr w:type="spellEnd"/>
      <w:r w:rsidRPr="0056049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 xml:space="preserve"> иттрия, легированного тербием.</w:t>
      </w:r>
      <w:r w:rsidRPr="0056049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 xml:space="preserve"> </w:t>
      </w:r>
      <w:r w:rsidRPr="0056049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>Смесь хлорида иттрия и тербия, L-молочной кислоты</w:t>
      </w:r>
      <w:r w:rsidR="00A22701" w:rsidRPr="0056049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</w:t>
      </w:r>
      <w:r w:rsidRPr="0056049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>и</w:t>
      </w:r>
      <w:r w:rsidR="00A22701" w:rsidRPr="0056049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56049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>гексаметилентетрамина</w:t>
      </w:r>
      <w:proofErr w:type="spellEnd"/>
      <w:r w:rsidRPr="0056049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 xml:space="preserve"> сначала подвергается гидротермальной обработке</w:t>
      </w:r>
      <w:r w:rsidR="00E178CE" w:rsidRPr="0056049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 xml:space="preserve"> </w:t>
      </w:r>
      <w:r w:rsidR="00A22701" w:rsidRPr="0056049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>при 120</w:t>
      </w:r>
      <w:r w:rsidR="00A22701" w:rsidRPr="00560495">
        <w:rPr>
          <w:rFonts w:ascii="Times New Roman" w:hAnsi="Times New Roman"/>
          <w:sz w:val="24"/>
          <w:szCs w:val="24"/>
          <w:lang w:val="en"/>
        </w:rPr>
        <w:t>°C</w:t>
      </w:r>
      <w:r w:rsidR="00A22701" w:rsidRPr="00560495">
        <w:rPr>
          <w:rFonts w:ascii="Times New Roman" w:hAnsi="Times New Roman"/>
          <w:sz w:val="24"/>
          <w:szCs w:val="24"/>
          <w:lang w:val="ru-RU"/>
        </w:rPr>
        <w:t>.</w:t>
      </w:r>
      <w:r w:rsidR="00C56A34" w:rsidRPr="00560495">
        <w:rPr>
          <w:rFonts w:ascii="Times New Roman" w:hAnsi="Times New Roman"/>
          <w:sz w:val="24"/>
          <w:szCs w:val="24"/>
          <w:lang w:val="ru-RU"/>
        </w:rPr>
        <w:t xml:space="preserve"> Согласн</w:t>
      </w:r>
      <w:r w:rsidR="007B5573" w:rsidRPr="00560495">
        <w:rPr>
          <w:rFonts w:ascii="Times New Roman" w:hAnsi="Times New Roman"/>
          <w:sz w:val="24"/>
          <w:szCs w:val="24"/>
          <w:lang w:val="ru-RU"/>
        </w:rPr>
        <w:t>о</w:t>
      </w:r>
      <w:r w:rsidR="00C56A34" w:rsidRPr="00560495">
        <w:rPr>
          <w:rFonts w:ascii="Times New Roman" w:hAnsi="Times New Roman"/>
          <w:sz w:val="24"/>
          <w:szCs w:val="24"/>
          <w:lang w:val="ru-RU"/>
        </w:rPr>
        <w:t xml:space="preserve"> данны</w:t>
      </w:r>
      <w:r w:rsidR="007B5573" w:rsidRPr="00560495">
        <w:rPr>
          <w:rFonts w:ascii="Times New Roman" w:hAnsi="Times New Roman"/>
          <w:sz w:val="24"/>
          <w:szCs w:val="24"/>
          <w:lang w:val="ru-RU"/>
        </w:rPr>
        <w:t>м</w:t>
      </w:r>
      <w:r w:rsidR="00C56A34" w:rsidRPr="0056049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56A34" w:rsidRPr="00560495">
        <w:rPr>
          <w:rFonts w:ascii="Times New Roman" w:hAnsi="Times New Roman"/>
          <w:sz w:val="24"/>
          <w:szCs w:val="24"/>
          <w:lang w:val="ru-RU"/>
        </w:rPr>
        <w:t>РФА</w:t>
      </w:r>
      <w:proofErr w:type="spellEnd"/>
      <w:r w:rsidR="00C56A34" w:rsidRPr="00560495">
        <w:rPr>
          <w:rFonts w:ascii="Times New Roman" w:hAnsi="Times New Roman"/>
          <w:sz w:val="24"/>
          <w:szCs w:val="24"/>
          <w:lang w:val="ru-RU"/>
        </w:rPr>
        <w:t xml:space="preserve"> был </w:t>
      </w:r>
      <w:r w:rsidR="007B5573" w:rsidRPr="00560495">
        <w:rPr>
          <w:rFonts w:ascii="Times New Roman" w:hAnsi="Times New Roman"/>
          <w:sz w:val="24"/>
          <w:szCs w:val="24"/>
          <w:lang w:val="ru-RU"/>
        </w:rPr>
        <w:t>п</w:t>
      </w:r>
      <w:r w:rsidR="00A22701" w:rsidRPr="00560495">
        <w:rPr>
          <w:rFonts w:ascii="Times New Roman" w:hAnsi="Times New Roman"/>
          <w:sz w:val="24"/>
          <w:szCs w:val="24"/>
          <w:lang w:val="ru-RU"/>
        </w:rPr>
        <w:t>олуч</w:t>
      </w:r>
      <w:r w:rsidR="00C56A34" w:rsidRPr="00560495">
        <w:rPr>
          <w:rFonts w:ascii="Times New Roman" w:hAnsi="Times New Roman"/>
          <w:sz w:val="24"/>
          <w:szCs w:val="24"/>
          <w:lang w:val="ru-RU"/>
        </w:rPr>
        <w:t>ен</w:t>
      </w:r>
      <w:r w:rsidR="00A22701" w:rsidRPr="00560495">
        <w:rPr>
          <w:rFonts w:ascii="Times New Roman" w:hAnsi="Times New Roman"/>
          <w:sz w:val="24"/>
          <w:szCs w:val="24"/>
          <w:lang w:val="ru-RU"/>
        </w:rPr>
        <w:t xml:space="preserve"> слоистый </w:t>
      </w:r>
      <w:proofErr w:type="spellStart"/>
      <w:r w:rsidR="00A22701" w:rsidRPr="00560495">
        <w:rPr>
          <w:rFonts w:ascii="Times New Roman" w:hAnsi="Times New Roman"/>
          <w:sz w:val="24"/>
          <w:szCs w:val="24"/>
          <w:lang w:val="ru-RU"/>
        </w:rPr>
        <w:t>гидрокс</w:t>
      </w:r>
      <w:r w:rsidR="00C56A34" w:rsidRPr="00560495">
        <w:rPr>
          <w:rFonts w:ascii="Times New Roman" w:hAnsi="Times New Roman"/>
          <w:sz w:val="24"/>
          <w:szCs w:val="24"/>
          <w:lang w:val="ru-RU"/>
        </w:rPr>
        <w:t>о</w:t>
      </w:r>
      <w:r w:rsidR="00A22701" w:rsidRPr="00560495">
        <w:rPr>
          <w:rFonts w:ascii="Times New Roman" w:hAnsi="Times New Roman"/>
          <w:sz w:val="24"/>
          <w:szCs w:val="24"/>
          <w:lang w:val="ru-RU"/>
        </w:rPr>
        <w:t>лактат</w:t>
      </w:r>
      <w:proofErr w:type="spellEnd"/>
      <w:r w:rsidR="00A22701" w:rsidRPr="005604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22701" w:rsidRPr="00560495">
        <w:rPr>
          <w:rFonts w:ascii="Times New Roman" w:hAnsi="Times New Roman"/>
          <w:sz w:val="24"/>
          <w:szCs w:val="24"/>
        </w:rPr>
        <w:t xml:space="preserve">Y/Tb </w:t>
      </w:r>
      <w:r w:rsidR="00C56A34" w:rsidRPr="00560495">
        <w:rPr>
          <w:rFonts w:ascii="Times New Roman" w:hAnsi="Times New Roman"/>
          <w:sz w:val="24"/>
          <w:szCs w:val="24"/>
          <w:lang w:val="ru-RU"/>
        </w:rPr>
        <w:t xml:space="preserve">. При высыхании на воздухи он образует </w:t>
      </w:r>
      <w:proofErr w:type="spellStart"/>
      <w:r w:rsidR="00C56A34" w:rsidRPr="00560495">
        <w:rPr>
          <w:rFonts w:ascii="Times New Roman" w:hAnsi="Times New Roman"/>
          <w:sz w:val="24"/>
          <w:szCs w:val="24"/>
          <w:lang w:val="ru-RU"/>
        </w:rPr>
        <w:t>бумагоподобный</w:t>
      </w:r>
      <w:proofErr w:type="spellEnd"/>
      <w:r w:rsidR="00C56A34" w:rsidRPr="00560495">
        <w:rPr>
          <w:rFonts w:ascii="Times New Roman" w:hAnsi="Times New Roman"/>
          <w:sz w:val="24"/>
          <w:szCs w:val="24"/>
          <w:lang w:val="ru-RU"/>
        </w:rPr>
        <w:t xml:space="preserve"> материал</w:t>
      </w:r>
      <w:r w:rsidR="007B5573" w:rsidRPr="00560495">
        <w:rPr>
          <w:rFonts w:ascii="Times New Roman" w:hAnsi="Times New Roman"/>
          <w:sz w:val="24"/>
          <w:szCs w:val="24"/>
          <w:lang w:val="ru-RU"/>
        </w:rPr>
        <w:t xml:space="preserve">. Также </w:t>
      </w:r>
      <w:r w:rsidR="007B5573" w:rsidRPr="00560495">
        <w:rPr>
          <w:rFonts w:ascii="Times New Roman" w:hAnsi="Times New Roman"/>
          <w:sz w:val="24"/>
          <w:szCs w:val="24"/>
          <w:lang w:val="ru-RU"/>
        </w:rPr>
        <w:t xml:space="preserve">слоистый </w:t>
      </w:r>
      <w:proofErr w:type="spellStart"/>
      <w:r w:rsidR="007B5573" w:rsidRPr="00560495">
        <w:rPr>
          <w:rFonts w:ascii="Times New Roman" w:hAnsi="Times New Roman"/>
          <w:sz w:val="24"/>
          <w:szCs w:val="24"/>
          <w:lang w:val="ru-RU"/>
        </w:rPr>
        <w:t>гидроксолактат</w:t>
      </w:r>
      <w:proofErr w:type="spellEnd"/>
      <w:r w:rsidR="007B5573" w:rsidRPr="005604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56A34" w:rsidRPr="00560495">
        <w:rPr>
          <w:rFonts w:ascii="Times New Roman" w:hAnsi="Times New Roman"/>
          <w:sz w:val="24"/>
          <w:szCs w:val="24"/>
          <w:lang w:val="ru-RU"/>
        </w:rPr>
        <w:t>смешива</w:t>
      </w:r>
      <w:r w:rsidR="007B5573" w:rsidRPr="00560495">
        <w:rPr>
          <w:rFonts w:ascii="Times New Roman" w:hAnsi="Times New Roman"/>
          <w:sz w:val="24"/>
          <w:szCs w:val="24"/>
          <w:lang w:val="ru-RU"/>
        </w:rPr>
        <w:t>лся</w:t>
      </w:r>
      <w:r w:rsidR="00A22701" w:rsidRPr="00560495">
        <w:rPr>
          <w:rFonts w:ascii="Times New Roman" w:hAnsi="Times New Roman"/>
          <w:sz w:val="24"/>
          <w:szCs w:val="24"/>
          <w:lang w:val="ru-RU"/>
        </w:rPr>
        <w:t xml:space="preserve"> с </w:t>
      </w:r>
      <w:r w:rsidR="00C56A34" w:rsidRPr="00560495">
        <w:rPr>
          <w:rFonts w:ascii="Times New Roman" w:hAnsi="Times New Roman"/>
          <w:sz w:val="24"/>
          <w:szCs w:val="24"/>
          <w:lang w:val="ru-RU"/>
        </w:rPr>
        <w:t>поливиниловым спиртом для получения компози</w:t>
      </w:r>
      <w:r w:rsidR="007B5573" w:rsidRPr="00560495">
        <w:rPr>
          <w:rFonts w:ascii="Times New Roman" w:hAnsi="Times New Roman"/>
          <w:sz w:val="24"/>
          <w:szCs w:val="24"/>
          <w:lang w:val="ru-RU"/>
        </w:rPr>
        <w:t>тн</w:t>
      </w:r>
      <w:r w:rsidR="00C56A34" w:rsidRPr="00560495">
        <w:rPr>
          <w:rFonts w:ascii="Times New Roman" w:hAnsi="Times New Roman"/>
          <w:sz w:val="24"/>
          <w:szCs w:val="24"/>
          <w:lang w:val="ru-RU"/>
        </w:rPr>
        <w:t>ой пленки.</w:t>
      </w:r>
      <w:r w:rsidR="007B5573" w:rsidRPr="005604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56A34" w:rsidRPr="00560495">
        <w:rPr>
          <w:rFonts w:ascii="Times New Roman" w:hAnsi="Times New Roman"/>
          <w:sz w:val="24"/>
          <w:szCs w:val="24"/>
          <w:lang w:val="ru-RU"/>
        </w:rPr>
        <w:t>Образц</w:t>
      </w:r>
      <w:r w:rsidR="007B5573" w:rsidRPr="00560495">
        <w:rPr>
          <w:rFonts w:ascii="Times New Roman" w:hAnsi="Times New Roman"/>
          <w:sz w:val="24"/>
          <w:szCs w:val="24"/>
          <w:lang w:val="ru-RU"/>
        </w:rPr>
        <w:t>ы</w:t>
      </w:r>
      <w:r w:rsidR="00C56A34" w:rsidRPr="00560495">
        <w:rPr>
          <w:rFonts w:ascii="Times New Roman" w:hAnsi="Times New Roman"/>
          <w:sz w:val="24"/>
          <w:szCs w:val="24"/>
          <w:lang w:val="ru-RU"/>
        </w:rPr>
        <w:t xml:space="preserve"> демонстриру</w:t>
      </w:r>
      <w:r w:rsidR="007B5573" w:rsidRPr="00560495">
        <w:rPr>
          <w:rFonts w:ascii="Times New Roman" w:hAnsi="Times New Roman"/>
          <w:sz w:val="24"/>
          <w:szCs w:val="24"/>
          <w:lang w:val="ru-RU"/>
        </w:rPr>
        <w:t>ю</w:t>
      </w:r>
      <w:r w:rsidR="00C56A34" w:rsidRPr="00560495">
        <w:rPr>
          <w:rFonts w:ascii="Times New Roman" w:hAnsi="Times New Roman"/>
          <w:sz w:val="24"/>
          <w:szCs w:val="24"/>
          <w:lang w:val="ru-RU"/>
        </w:rPr>
        <w:t>т</w:t>
      </w:r>
      <w:r w:rsidR="007B5573" w:rsidRPr="005604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56A34" w:rsidRPr="00560495">
        <w:rPr>
          <w:rFonts w:ascii="Times New Roman" w:hAnsi="Times New Roman"/>
          <w:sz w:val="24"/>
          <w:szCs w:val="24"/>
          <w:lang w:val="ru-RU"/>
        </w:rPr>
        <w:t>флуоресценци</w:t>
      </w:r>
      <w:r w:rsidR="007B5573" w:rsidRPr="00560495">
        <w:rPr>
          <w:rFonts w:ascii="Times New Roman" w:hAnsi="Times New Roman"/>
          <w:sz w:val="24"/>
          <w:szCs w:val="24"/>
          <w:lang w:val="ru-RU"/>
        </w:rPr>
        <w:t>ю под действием в УФ излучения</w:t>
      </w:r>
      <w:r w:rsidR="00C56A34" w:rsidRPr="00560495">
        <w:rPr>
          <w:rFonts w:ascii="Times New Roman" w:hAnsi="Times New Roman"/>
          <w:sz w:val="24"/>
          <w:szCs w:val="24"/>
          <w:lang w:val="ru-RU"/>
        </w:rPr>
        <w:t xml:space="preserve">, и </w:t>
      </w:r>
      <w:r w:rsidR="007B5573" w:rsidRPr="00560495">
        <w:rPr>
          <w:rFonts w:ascii="Times New Roman" w:hAnsi="Times New Roman"/>
          <w:sz w:val="24"/>
          <w:szCs w:val="24"/>
          <w:lang w:val="ru-RU"/>
        </w:rPr>
        <w:t>в</w:t>
      </w:r>
      <w:r w:rsidR="00C56A34" w:rsidRPr="00560495">
        <w:rPr>
          <w:rFonts w:ascii="Times New Roman" w:hAnsi="Times New Roman"/>
          <w:sz w:val="24"/>
          <w:szCs w:val="24"/>
          <w:lang w:val="ru-RU"/>
        </w:rPr>
        <w:t xml:space="preserve"> спектр</w:t>
      </w:r>
      <w:r w:rsidR="007B5573" w:rsidRPr="00560495">
        <w:rPr>
          <w:rFonts w:ascii="Times New Roman" w:hAnsi="Times New Roman"/>
          <w:sz w:val="24"/>
          <w:szCs w:val="24"/>
          <w:lang w:val="ru-RU"/>
        </w:rPr>
        <w:t>е</w:t>
      </w:r>
      <w:r w:rsidR="00C56A34" w:rsidRPr="00560495">
        <w:rPr>
          <w:rFonts w:ascii="Times New Roman" w:hAnsi="Times New Roman"/>
          <w:sz w:val="24"/>
          <w:szCs w:val="24"/>
          <w:lang w:val="ru-RU"/>
        </w:rPr>
        <w:t xml:space="preserve"> флуоресценции можно</w:t>
      </w:r>
      <w:r w:rsidR="007B5573" w:rsidRPr="005604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56A34" w:rsidRPr="00560495">
        <w:rPr>
          <w:rFonts w:ascii="Times New Roman" w:hAnsi="Times New Roman"/>
          <w:sz w:val="24"/>
          <w:szCs w:val="24"/>
          <w:lang w:val="ru-RU"/>
        </w:rPr>
        <w:t>наблюдать характерн</w:t>
      </w:r>
      <w:r w:rsidR="007B5573" w:rsidRPr="00560495">
        <w:rPr>
          <w:rFonts w:ascii="Times New Roman" w:hAnsi="Times New Roman"/>
          <w:sz w:val="24"/>
          <w:szCs w:val="24"/>
          <w:lang w:val="ru-RU"/>
        </w:rPr>
        <w:t xml:space="preserve">ые для </w:t>
      </w:r>
      <w:r w:rsidR="007B5573" w:rsidRPr="00560495">
        <w:rPr>
          <w:rFonts w:ascii="Times New Roman" w:hAnsi="Times New Roman"/>
          <w:sz w:val="24"/>
          <w:szCs w:val="24"/>
        </w:rPr>
        <w:t>Tb</w:t>
      </w:r>
      <w:r w:rsidR="007B5573" w:rsidRPr="00560495">
        <w:rPr>
          <w:rFonts w:ascii="Times New Roman" w:hAnsi="Times New Roman"/>
          <w:sz w:val="24"/>
          <w:szCs w:val="24"/>
          <w:vertAlign w:val="superscript"/>
          <w:lang w:val="ru-RU"/>
        </w:rPr>
        <w:t>3+</w:t>
      </w:r>
      <w:r w:rsidR="007B5573" w:rsidRPr="005604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56A34" w:rsidRPr="00560495">
        <w:rPr>
          <w:rFonts w:ascii="Times New Roman" w:hAnsi="Times New Roman"/>
          <w:sz w:val="24"/>
          <w:szCs w:val="24"/>
          <w:lang w:val="ru-RU"/>
        </w:rPr>
        <w:t>полос</w:t>
      </w:r>
      <w:r w:rsidR="007B5573" w:rsidRPr="00560495">
        <w:rPr>
          <w:rFonts w:ascii="Times New Roman" w:hAnsi="Times New Roman"/>
          <w:sz w:val="24"/>
          <w:szCs w:val="24"/>
          <w:lang w:val="ru-RU"/>
        </w:rPr>
        <w:t>ы</w:t>
      </w:r>
      <w:r w:rsidR="00C56A34" w:rsidRPr="00560495">
        <w:rPr>
          <w:rFonts w:ascii="Times New Roman" w:hAnsi="Times New Roman"/>
          <w:sz w:val="24"/>
          <w:szCs w:val="24"/>
          <w:lang w:val="ru-RU"/>
        </w:rPr>
        <w:t xml:space="preserve"> на 490 </w:t>
      </w:r>
      <w:proofErr w:type="spellStart"/>
      <w:r w:rsidR="00C56A34" w:rsidRPr="00560495">
        <w:rPr>
          <w:rFonts w:ascii="Times New Roman" w:hAnsi="Times New Roman"/>
          <w:sz w:val="24"/>
          <w:szCs w:val="24"/>
          <w:lang w:val="ru-RU"/>
        </w:rPr>
        <w:t>нм</w:t>
      </w:r>
      <w:proofErr w:type="spellEnd"/>
      <w:r w:rsidR="00C56A34" w:rsidRPr="00560495">
        <w:rPr>
          <w:rFonts w:ascii="Times New Roman" w:hAnsi="Times New Roman"/>
          <w:sz w:val="24"/>
          <w:szCs w:val="24"/>
          <w:lang w:val="ru-RU"/>
        </w:rPr>
        <w:t xml:space="preserve">, 545 </w:t>
      </w:r>
      <w:proofErr w:type="spellStart"/>
      <w:r w:rsidR="00C56A34" w:rsidRPr="00560495">
        <w:rPr>
          <w:rFonts w:ascii="Times New Roman" w:hAnsi="Times New Roman"/>
          <w:sz w:val="24"/>
          <w:szCs w:val="24"/>
          <w:lang w:val="ru-RU"/>
        </w:rPr>
        <w:t>нм</w:t>
      </w:r>
      <w:proofErr w:type="spellEnd"/>
      <w:r w:rsidR="00C56A34" w:rsidRPr="00560495">
        <w:rPr>
          <w:rFonts w:ascii="Times New Roman" w:hAnsi="Times New Roman"/>
          <w:sz w:val="24"/>
          <w:szCs w:val="24"/>
          <w:lang w:val="ru-RU"/>
        </w:rPr>
        <w:t xml:space="preserve">, 585 </w:t>
      </w:r>
      <w:proofErr w:type="spellStart"/>
      <w:r w:rsidR="00C56A34" w:rsidRPr="00560495">
        <w:rPr>
          <w:rFonts w:ascii="Times New Roman" w:hAnsi="Times New Roman"/>
          <w:sz w:val="24"/>
          <w:szCs w:val="24"/>
          <w:lang w:val="ru-RU"/>
        </w:rPr>
        <w:t>нм</w:t>
      </w:r>
      <w:proofErr w:type="spellEnd"/>
      <w:r w:rsidR="00C56A34" w:rsidRPr="00560495">
        <w:rPr>
          <w:rFonts w:ascii="Times New Roman" w:hAnsi="Times New Roman"/>
          <w:sz w:val="24"/>
          <w:szCs w:val="24"/>
          <w:lang w:val="ru-RU"/>
        </w:rPr>
        <w:t xml:space="preserve"> и 620 </w:t>
      </w:r>
      <w:proofErr w:type="spellStart"/>
      <w:r w:rsidR="00C56A34" w:rsidRPr="00560495">
        <w:rPr>
          <w:rFonts w:ascii="Times New Roman" w:hAnsi="Times New Roman"/>
          <w:sz w:val="24"/>
          <w:szCs w:val="24"/>
          <w:lang w:val="ru-RU"/>
        </w:rPr>
        <w:t>нм</w:t>
      </w:r>
      <w:proofErr w:type="spellEnd"/>
      <w:r w:rsidR="00C56A34" w:rsidRPr="00560495">
        <w:rPr>
          <w:rFonts w:ascii="Times New Roman" w:hAnsi="Times New Roman"/>
          <w:sz w:val="24"/>
          <w:szCs w:val="24"/>
          <w:lang w:val="ru-RU"/>
        </w:rPr>
        <w:t>.</w:t>
      </w:r>
    </w:p>
    <w:p w14:paraId="27A8EFF3" w14:textId="2C522C7C" w:rsidR="00B33B8F" w:rsidRPr="00560495" w:rsidRDefault="007B5573" w:rsidP="00B33B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56049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>После взаимодействия композитов с водны</w:t>
      </w:r>
      <w:r w:rsidR="00F40246" w:rsidRPr="0056049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>ми</w:t>
      </w:r>
      <w:r w:rsidRPr="0056049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 xml:space="preserve"> раствор</w:t>
      </w:r>
      <w:r w:rsidR="00F40246" w:rsidRPr="0056049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>ами</w:t>
      </w:r>
      <w:r w:rsidR="00B33B8F" w:rsidRPr="0056049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 xml:space="preserve"> </w:t>
      </w:r>
      <w:r w:rsidR="008D1AC5" w:rsidRPr="0056049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>Fe(</w:t>
      </w:r>
      <w:proofErr w:type="spellStart"/>
      <w:r w:rsidR="008D1AC5" w:rsidRPr="0056049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>NO</w:t>
      </w:r>
      <w:r w:rsidR="008D1AC5" w:rsidRPr="00560495">
        <w:rPr>
          <w:rFonts w:ascii="Times New Roman" w:eastAsia="Times New Roman" w:hAnsi="Times New Roman"/>
          <w:bCs/>
          <w:iCs/>
          <w:color w:val="000000"/>
          <w:sz w:val="24"/>
          <w:szCs w:val="24"/>
          <w:vertAlign w:val="subscript"/>
          <w:lang w:val="ru-RU"/>
        </w:rPr>
        <w:t>3</w:t>
      </w:r>
      <w:proofErr w:type="spellEnd"/>
      <w:r w:rsidR="008D1AC5" w:rsidRPr="0056049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>)</w:t>
      </w:r>
      <w:r w:rsidR="008D1AC5" w:rsidRPr="00560495">
        <w:rPr>
          <w:rFonts w:ascii="Times New Roman" w:eastAsia="Times New Roman" w:hAnsi="Times New Roman"/>
          <w:bCs/>
          <w:iCs/>
          <w:color w:val="000000"/>
          <w:sz w:val="24"/>
          <w:szCs w:val="24"/>
          <w:vertAlign w:val="subscript"/>
          <w:lang w:val="ru-RU"/>
        </w:rPr>
        <w:t>3</w:t>
      </w:r>
      <w:r w:rsidR="008D1AC5" w:rsidRPr="0056049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 xml:space="preserve">, </w:t>
      </w:r>
      <w:proofErr w:type="spellStart"/>
      <w:r w:rsidR="008D1AC5" w:rsidRPr="0056049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>AgNO</w:t>
      </w:r>
      <w:r w:rsidR="008D1AC5" w:rsidRPr="00560495">
        <w:rPr>
          <w:rFonts w:ascii="Times New Roman" w:eastAsia="Times New Roman" w:hAnsi="Times New Roman"/>
          <w:bCs/>
          <w:iCs/>
          <w:color w:val="000000"/>
          <w:sz w:val="24"/>
          <w:szCs w:val="24"/>
          <w:vertAlign w:val="subscript"/>
          <w:lang w:val="ru-RU"/>
        </w:rPr>
        <w:t>3</w:t>
      </w:r>
      <w:proofErr w:type="spellEnd"/>
      <w:r w:rsidR="008D1AC5" w:rsidRPr="0056049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 xml:space="preserve">, </w:t>
      </w:r>
      <w:proofErr w:type="spellStart"/>
      <w:r w:rsidR="008D1AC5" w:rsidRPr="0056049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>CuSO</w:t>
      </w:r>
      <w:r w:rsidR="008D1AC5" w:rsidRPr="00560495">
        <w:rPr>
          <w:rFonts w:ascii="Times New Roman" w:eastAsia="Times New Roman" w:hAnsi="Times New Roman"/>
          <w:bCs/>
          <w:iCs/>
          <w:color w:val="000000"/>
          <w:sz w:val="24"/>
          <w:szCs w:val="24"/>
          <w:vertAlign w:val="subscript"/>
          <w:lang w:val="ru-RU"/>
        </w:rPr>
        <w:t>4</w:t>
      </w:r>
      <w:proofErr w:type="spellEnd"/>
      <w:r w:rsidR="008D1AC5" w:rsidRPr="0056049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 xml:space="preserve">, </w:t>
      </w:r>
      <w:proofErr w:type="spellStart"/>
      <w:r w:rsidR="008D1AC5" w:rsidRPr="0056049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>Cr</w:t>
      </w:r>
      <w:proofErr w:type="spellEnd"/>
      <w:r w:rsidR="008D1AC5" w:rsidRPr="0056049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>(</w:t>
      </w:r>
      <w:proofErr w:type="spellStart"/>
      <w:r w:rsidR="008D1AC5" w:rsidRPr="0056049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>NO</w:t>
      </w:r>
      <w:r w:rsidR="008D1AC5" w:rsidRPr="00560495">
        <w:rPr>
          <w:rFonts w:ascii="Times New Roman" w:eastAsia="Times New Roman" w:hAnsi="Times New Roman"/>
          <w:bCs/>
          <w:iCs/>
          <w:color w:val="000000"/>
          <w:sz w:val="24"/>
          <w:szCs w:val="24"/>
          <w:vertAlign w:val="subscript"/>
          <w:lang w:val="ru-RU"/>
        </w:rPr>
        <w:t>3</w:t>
      </w:r>
      <w:proofErr w:type="spellEnd"/>
      <w:r w:rsidR="008D1AC5" w:rsidRPr="0056049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>)</w:t>
      </w:r>
      <w:r w:rsidR="008D1AC5" w:rsidRPr="00560495">
        <w:rPr>
          <w:rFonts w:ascii="Times New Roman" w:eastAsia="Times New Roman" w:hAnsi="Times New Roman"/>
          <w:bCs/>
          <w:iCs/>
          <w:color w:val="000000"/>
          <w:sz w:val="24"/>
          <w:szCs w:val="24"/>
          <w:vertAlign w:val="subscript"/>
          <w:lang w:val="ru-RU"/>
        </w:rPr>
        <w:t>3</w:t>
      </w:r>
      <w:r w:rsidR="008D1AC5" w:rsidRPr="0056049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>, Zn(</w:t>
      </w:r>
      <w:proofErr w:type="spellStart"/>
      <w:r w:rsidR="008D1AC5" w:rsidRPr="0056049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>NO</w:t>
      </w:r>
      <w:r w:rsidR="008D1AC5" w:rsidRPr="00560495">
        <w:rPr>
          <w:rFonts w:ascii="Times New Roman" w:eastAsia="Times New Roman" w:hAnsi="Times New Roman"/>
          <w:bCs/>
          <w:iCs/>
          <w:color w:val="000000"/>
          <w:sz w:val="24"/>
          <w:szCs w:val="24"/>
          <w:vertAlign w:val="subscript"/>
          <w:lang w:val="ru-RU"/>
        </w:rPr>
        <w:t>3</w:t>
      </w:r>
      <w:proofErr w:type="spellEnd"/>
      <w:r w:rsidR="008D1AC5" w:rsidRPr="0056049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>)</w:t>
      </w:r>
      <w:r w:rsidR="008D1AC5" w:rsidRPr="00560495">
        <w:rPr>
          <w:rFonts w:ascii="Times New Roman" w:eastAsia="Times New Roman" w:hAnsi="Times New Roman"/>
          <w:bCs/>
          <w:iCs/>
          <w:color w:val="000000"/>
          <w:sz w:val="24"/>
          <w:szCs w:val="24"/>
          <w:vertAlign w:val="subscript"/>
          <w:lang w:val="ru-RU"/>
        </w:rPr>
        <w:t>2</w:t>
      </w:r>
      <w:r w:rsidR="008D1AC5" w:rsidRPr="0056049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>, Ni(</w:t>
      </w:r>
      <w:proofErr w:type="spellStart"/>
      <w:r w:rsidR="008D1AC5" w:rsidRPr="0056049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>NO</w:t>
      </w:r>
      <w:r w:rsidR="008D1AC5" w:rsidRPr="00560495">
        <w:rPr>
          <w:rFonts w:ascii="Times New Roman" w:eastAsia="Times New Roman" w:hAnsi="Times New Roman"/>
          <w:bCs/>
          <w:iCs/>
          <w:color w:val="000000"/>
          <w:sz w:val="24"/>
          <w:szCs w:val="24"/>
          <w:vertAlign w:val="subscript"/>
          <w:lang w:val="ru-RU"/>
        </w:rPr>
        <w:t>3</w:t>
      </w:r>
      <w:proofErr w:type="spellEnd"/>
      <w:r w:rsidR="008D1AC5" w:rsidRPr="0056049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 xml:space="preserve">) </w:t>
      </w:r>
      <w:r w:rsidRPr="0056049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>наблюдал</w:t>
      </w:r>
      <w:r w:rsidR="00F40246" w:rsidRPr="0056049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>и</w:t>
      </w:r>
      <w:r w:rsidRPr="0056049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 xml:space="preserve"> тушение люминесценции.</w:t>
      </w:r>
      <w:r w:rsidR="00F40246" w:rsidRPr="0056049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 xml:space="preserve"> </w:t>
      </w:r>
      <w:r w:rsidR="00B33B8F" w:rsidRPr="0056049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>Д</w:t>
      </w:r>
      <w:r w:rsidR="008D1AC5" w:rsidRPr="0056049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 xml:space="preserve">ля </w:t>
      </w:r>
      <w:r w:rsidR="00B33B8F" w:rsidRPr="00560495">
        <w:rPr>
          <w:rFonts w:ascii="Times New Roman" w:hAnsi="Times New Roman"/>
          <w:sz w:val="24"/>
          <w:szCs w:val="24"/>
          <w:lang w:val="ru-RU"/>
        </w:rPr>
        <w:t>нитрат</w:t>
      </w:r>
      <w:r w:rsidR="00F40246" w:rsidRPr="00560495">
        <w:rPr>
          <w:rFonts w:ascii="Times New Roman" w:hAnsi="Times New Roman"/>
          <w:sz w:val="24"/>
          <w:szCs w:val="24"/>
          <w:lang w:val="ru-RU"/>
        </w:rPr>
        <w:t>а</w:t>
      </w:r>
      <w:r w:rsidR="00B33B8F" w:rsidRPr="00560495">
        <w:rPr>
          <w:rFonts w:ascii="Times New Roman" w:hAnsi="Times New Roman"/>
          <w:sz w:val="24"/>
          <w:szCs w:val="24"/>
          <w:lang w:val="ru-RU"/>
        </w:rPr>
        <w:t xml:space="preserve"> железа</w:t>
      </w:r>
      <w:r w:rsidR="00B33B8F" w:rsidRPr="00560495">
        <w:rPr>
          <w:rFonts w:ascii="Times New Roman" w:hAnsi="Times New Roman"/>
          <w:sz w:val="24"/>
          <w:szCs w:val="24"/>
          <w:lang w:val="ru-RU"/>
        </w:rPr>
        <w:t xml:space="preserve"> был</w:t>
      </w:r>
      <w:r w:rsidR="00F40246" w:rsidRPr="00560495">
        <w:rPr>
          <w:rFonts w:ascii="Times New Roman" w:hAnsi="Times New Roman"/>
          <w:sz w:val="24"/>
          <w:szCs w:val="24"/>
          <w:lang w:val="ru-RU"/>
        </w:rPr>
        <w:t>и</w:t>
      </w:r>
      <w:r w:rsidR="00B33B8F" w:rsidRPr="00560495">
        <w:rPr>
          <w:rFonts w:ascii="Times New Roman" w:hAnsi="Times New Roman"/>
          <w:sz w:val="24"/>
          <w:szCs w:val="24"/>
          <w:lang w:val="ru-RU"/>
        </w:rPr>
        <w:t xml:space="preserve"> построены концентрационные зависимости тушения люминесценции в пределах</w:t>
      </w:r>
      <w:r w:rsidR="00F40246" w:rsidRPr="0056049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 xml:space="preserve"> </w:t>
      </w:r>
      <w:r w:rsidR="00F40246" w:rsidRPr="0056049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br/>
      </w:r>
      <w:r w:rsidR="00B33B8F" w:rsidRPr="0056049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>10</w:t>
      </w:r>
      <w:r w:rsidR="00B33B8F" w:rsidRPr="00560495">
        <w:rPr>
          <w:rFonts w:ascii="Times New Roman" w:eastAsia="Times New Roman" w:hAnsi="Times New Roman"/>
          <w:bCs/>
          <w:iCs/>
          <w:color w:val="000000"/>
          <w:sz w:val="24"/>
          <w:szCs w:val="24"/>
          <w:vertAlign w:val="superscript"/>
          <w:lang w:val="ru-RU"/>
        </w:rPr>
        <w:t>-1</w:t>
      </w:r>
      <w:r w:rsidR="00B33B8F" w:rsidRPr="0056049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>–10</w:t>
      </w:r>
      <w:r w:rsidR="00B33B8F" w:rsidRPr="00560495">
        <w:rPr>
          <w:rFonts w:ascii="Times New Roman" w:eastAsia="Times New Roman" w:hAnsi="Times New Roman"/>
          <w:bCs/>
          <w:iCs/>
          <w:color w:val="000000"/>
          <w:sz w:val="24"/>
          <w:szCs w:val="24"/>
          <w:vertAlign w:val="superscript"/>
          <w:lang w:val="ru-RU"/>
        </w:rPr>
        <w:t>-</w:t>
      </w:r>
      <w:proofErr w:type="spellStart"/>
      <w:r w:rsidR="00B33B8F" w:rsidRPr="00560495">
        <w:rPr>
          <w:rFonts w:ascii="Times New Roman" w:eastAsia="Times New Roman" w:hAnsi="Times New Roman"/>
          <w:bCs/>
          <w:iCs/>
          <w:color w:val="000000"/>
          <w:sz w:val="24"/>
          <w:szCs w:val="24"/>
          <w:vertAlign w:val="superscript"/>
          <w:lang w:val="ru-RU"/>
        </w:rPr>
        <w:t>3,5</w:t>
      </w:r>
      <w:r w:rsidR="00B33B8F" w:rsidRPr="0056049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>М</w:t>
      </w:r>
      <w:proofErr w:type="spellEnd"/>
      <w:r w:rsidR="00B33B8F" w:rsidRPr="0056049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>. Композит</w:t>
      </w:r>
      <w:r w:rsidR="00B33B8F" w:rsidRPr="005604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33B8F" w:rsidRPr="00560495">
        <w:rPr>
          <w:rFonts w:ascii="Times New Roman" w:hAnsi="Times New Roman"/>
          <w:sz w:val="24"/>
          <w:szCs w:val="24"/>
          <w:lang w:val="ru-RU"/>
        </w:rPr>
        <w:t>с добавлением 90% ПВА, обладает</w:t>
      </w:r>
      <w:r w:rsidR="00B33B8F" w:rsidRPr="00560495">
        <w:rPr>
          <w:rFonts w:ascii="Times New Roman" w:hAnsi="Times New Roman"/>
          <w:sz w:val="24"/>
          <w:szCs w:val="24"/>
          <w:lang w:val="ru-RU"/>
        </w:rPr>
        <w:t xml:space="preserve"> лучш</w:t>
      </w:r>
      <w:r w:rsidR="00F40246" w:rsidRPr="00560495">
        <w:rPr>
          <w:rFonts w:ascii="Times New Roman" w:hAnsi="Times New Roman"/>
          <w:sz w:val="24"/>
          <w:szCs w:val="24"/>
          <w:lang w:val="ru-RU"/>
        </w:rPr>
        <w:t>ими</w:t>
      </w:r>
      <w:r w:rsidR="00B33B8F" w:rsidRPr="005604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33B8F" w:rsidRPr="00560495">
        <w:rPr>
          <w:rFonts w:ascii="Times New Roman" w:hAnsi="Times New Roman"/>
          <w:sz w:val="24"/>
          <w:szCs w:val="24"/>
          <w:lang w:val="ru-RU"/>
        </w:rPr>
        <w:t>механическими свойствами, более ровный и прочный</w:t>
      </w:r>
      <w:r w:rsidR="00B33B8F" w:rsidRPr="00560495">
        <w:rPr>
          <w:rFonts w:ascii="Times New Roman" w:hAnsi="Times New Roman"/>
          <w:sz w:val="24"/>
          <w:szCs w:val="24"/>
          <w:lang w:val="ru-RU"/>
        </w:rPr>
        <w:t xml:space="preserve">, чем </w:t>
      </w:r>
      <w:r w:rsidR="00B33B8F" w:rsidRPr="00560495">
        <w:rPr>
          <w:rFonts w:ascii="Times New Roman" w:hAnsi="Times New Roman"/>
          <w:sz w:val="24"/>
          <w:szCs w:val="24"/>
          <w:lang w:val="ru-RU"/>
        </w:rPr>
        <w:t xml:space="preserve">слоистый </w:t>
      </w:r>
      <w:proofErr w:type="spellStart"/>
      <w:r w:rsidR="00B33B8F" w:rsidRPr="00560495">
        <w:rPr>
          <w:rFonts w:ascii="Times New Roman" w:hAnsi="Times New Roman"/>
          <w:sz w:val="24"/>
          <w:szCs w:val="24"/>
          <w:lang w:val="ru-RU"/>
        </w:rPr>
        <w:t>гидроксолактат</w:t>
      </w:r>
      <w:proofErr w:type="spellEnd"/>
      <w:r w:rsidR="00B33B8F" w:rsidRPr="005604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33B8F" w:rsidRPr="00560495">
        <w:rPr>
          <w:rFonts w:ascii="Times New Roman" w:hAnsi="Times New Roman"/>
          <w:sz w:val="24"/>
          <w:szCs w:val="24"/>
        </w:rPr>
        <w:t>Y/Tb</w:t>
      </w:r>
      <w:r w:rsidR="00B33B8F" w:rsidRPr="00560495">
        <w:rPr>
          <w:rFonts w:ascii="Times New Roman" w:hAnsi="Times New Roman"/>
          <w:sz w:val="24"/>
          <w:szCs w:val="24"/>
          <w:lang w:val="ru-RU"/>
        </w:rPr>
        <w:t xml:space="preserve"> без полимер</w:t>
      </w:r>
      <w:r w:rsidR="00F40246" w:rsidRPr="00560495">
        <w:rPr>
          <w:rFonts w:ascii="Times New Roman" w:hAnsi="Times New Roman"/>
          <w:sz w:val="24"/>
          <w:szCs w:val="24"/>
          <w:lang w:val="ru-RU"/>
        </w:rPr>
        <w:t>а</w:t>
      </w:r>
      <w:r w:rsidR="00B33B8F" w:rsidRPr="00560495">
        <w:rPr>
          <w:rFonts w:ascii="Times New Roman" w:hAnsi="Times New Roman"/>
          <w:sz w:val="24"/>
          <w:szCs w:val="24"/>
          <w:lang w:val="ru-RU"/>
        </w:rPr>
        <w:t>. Несмотря на то что</w:t>
      </w:r>
      <w:r w:rsidR="00B33B8F" w:rsidRPr="005604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33B8F" w:rsidRPr="00560495">
        <w:rPr>
          <w:rFonts w:ascii="Times New Roman" w:hAnsi="Times New Roman"/>
          <w:sz w:val="24"/>
          <w:szCs w:val="24"/>
          <w:lang w:val="ru-RU"/>
        </w:rPr>
        <w:t>интенсивность свечения</w:t>
      </w:r>
      <w:r w:rsidR="00B33B8F" w:rsidRPr="005604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33B8F" w:rsidRPr="0056049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>к</w:t>
      </w:r>
      <w:r w:rsidR="00B33B8F" w:rsidRPr="0056049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>омпозит</w:t>
      </w:r>
      <w:r w:rsidR="00B33B8F" w:rsidRPr="0056049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  <w:t xml:space="preserve">а ниже </w:t>
      </w:r>
      <w:r w:rsidR="00B33B8F" w:rsidRPr="00560495">
        <w:rPr>
          <w:rFonts w:ascii="Times New Roman" w:hAnsi="Times New Roman"/>
          <w:sz w:val="24"/>
          <w:szCs w:val="24"/>
          <w:lang w:val="ru-RU"/>
        </w:rPr>
        <w:t xml:space="preserve">, он по-прежнему обладает </w:t>
      </w:r>
      <w:r w:rsidR="00B33B8F" w:rsidRPr="00560495">
        <w:rPr>
          <w:rFonts w:ascii="Times New Roman" w:hAnsi="Times New Roman"/>
          <w:sz w:val="24"/>
          <w:szCs w:val="24"/>
          <w:lang w:val="ru-RU"/>
        </w:rPr>
        <w:t>высок</w:t>
      </w:r>
      <w:r w:rsidR="00F40246" w:rsidRPr="00560495">
        <w:rPr>
          <w:rFonts w:ascii="Times New Roman" w:hAnsi="Times New Roman"/>
          <w:sz w:val="24"/>
          <w:szCs w:val="24"/>
          <w:lang w:val="ru-RU"/>
        </w:rPr>
        <w:t>ой</w:t>
      </w:r>
      <w:r w:rsidR="00B33B8F" w:rsidRPr="005604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40246" w:rsidRPr="00560495">
        <w:rPr>
          <w:rFonts w:ascii="Times New Roman" w:hAnsi="Times New Roman"/>
          <w:sz w:val="24"/>
          <w:szCs w:val="24"/>
          <w:lang w:val="ru-RU"/>
        </w:rPr>
        <w:t xml:space="preserve">чувствительностью к концентрации </w:t>
      </w:r>
      <w:proofErr w:type="spellStart"/>
      <w:r w:rsidR="00F40246" w:rsidRPr="00560495">
        <w:rPr>
          <w:rFonts w:ascii="Times New Roman" w:hAnsi="Times New Roman"/>
          <w:sz w:val="24"/>
          <w:szCs w:val="24"/>
          <w:lang w:val="en-GB"/>
        </w:rPr>
        <w:t>Fe</w:t>
      </w:r>
      <w:r w:rsidR="00F40246" w:rsidRPr="00560495">
        <w:rPr>
          <w:rFonts w:ascii="Times New Roman" w:hAnsi="Times New Roman"/>
          <w:sz w:val="24"/>
          <w:szCs w:val="24"/>
          <w:vertAlign w:val="superscript"/>
          <w:lang w:val="en-GB"/>
        </w:rPr>
        <w:t>3</w:t>
      </w:r>
      <w:proofErr w:type="spellEnd"/>
      <w:r w:rsidR="00F40246" w:rsidRPr="00560495">
        <w:rPr>
          <w:rFonts w:ascii="Times New Roman" w:hAnsi="Times New Roman"/>
          <w:sz w:val="24"/>
          <w:szCs w:val="24"/>
          <w:vertAlign w:val="superscript"/>
          <w:lang w:val="en-GB"/>
        </w:rPr>
        <w:t>+</w:t>
      </w:r>
      <w:r w:rsidR="00F40246" w:rsidRPr="005604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40246" w:rsidRPr="00560495">
        <w:rPr>
          <w:rFonts w:ascii="Times New Roman" w:hAnsi="Times New Roman"/>
          <w:sz w:val="24"/>
          <w:szCs w:val="24"/>
          <w:lang w:val="ru-RU"/>
        </w:rPr>
        <w:t>в водном растворе.</w:t>
      </w:r>
      <w:r w:rsidR="00B33B8F" w:rsidRPr="0056049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5968165B" w14:textId="77777777" w:rsidR="006118D4" w:rsidRPr="00560495" w:rsidRDefault="006118D4" w:rsidP="009851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/>
        </w:rPr>
      </w:pPr>
    </w:p>
    <w:p w14:paraId="3318ABC5" w14:textId="77777777" w:rsidR="00682A7A" w:rsidRPr="00560495" w:rsidRDefault="00682A7A" w:rsidP="00682A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60495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Литература</w:t>
      </w:r>
    </w:p>
    <w:p w14:paraId="70C5F160" w14:textId="6667E0F4" w:rsidR="00126F38" w:rsidRPr="00560495" w:rsidRDefault="00682A7A" w:rsidP="00126F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560495">
        <w:rPr>
          <w:rFonts w:ascii="Times New Roman" w:eastAsia="Times New Roman" w:hAnsi="Times New Roman"/>
          <w:color w:val="000000"/>
          <w:sz w:val="24"/>
          <w:szCs w:val="24"/>
        </w:rPr>
        <w:t>1.</w:t>
      </w:r>
      <w:r w:rsidR="00300E1F" w:rsidRPr="00560495">
        <w:rPr>
          <w:rFonts w:ascii="Times New Roman" w:eastAsia="Times New Roman" w:hAnsi="Times New Roman"/>
          <w:color w:val="000000"/>
          <w:sz w:val="24"/>
          <w:szCs w:val="24"/>
        </w:rPr>
        <w:t xml:space="preserve"> Malik</w:t>
      </w:r>
      <w:r w:rsidR="00560495" w:rsidRPr="00560495">
        <w:rPr>
          <w:rFonts w:ascii="Times New Roman" w:eastAsia="Times New Roman" w:hAnsi="Times New Roman"/>
          <w:color w:val="000000"/>
          <w:sz w:val="24"/>
          <w:szCs w:val="24"/>
        </w:rPr>
        <w:t xml:space="preserve"> L. A.</w:t>
      </w:r>
      <w:r w:rsidR="00300E1F" w:rsidRPr="00560495">
        <w:rPr>
          <w:rFonts w:ascii="Times New Roman" w:eastAsia="Times New Roman" w:hAnsi="Times New Roman"/>
          <w:color w:val="000000"/>
          <w:sz w:val="24"/>
          <w:szCs w:val="24"/>
        </w:rPr>
        <w:t>, Bashir</w:t>
      </w:r>
      <w:r w:rsidR="00560495" w:rsidRPr="0056049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60495" w:rsidRPr="00560495">
        <w:rPr>
          <w:rFonts w:ascii="Times New Roman" w:eastAsia="Times New Roman" w:hAnsi="Times New Roman"/>
          <w:color w:val="000000"/>
          <w:sz w:val="24"/>
          <w:szCs w:val="24"/>
        </w:rPr>
        <w:t>A.</w:t>
      </w:r>
      <w:r w:rsidR="00300E1F" w:rsidRPr="0056049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="00300E1F" w:rsidRPr="00560495">
        <w:rPr>
          <w:rFonts w:ascii="Times New Roman" w:eastAsia="Times New Roman" w:hAnsi="Times New Roman"/>
          <w:color w:val="000000"/>
          <w:sz w:val="24"/>
          <w:szCs w:val="24"/>
        </w:rPr>
        <w:t>Qureashi</w:t>
      </w:r>
      <w:proofErr w:type="spellEnd"/>
      <w:r w:rsidR="00560495" w:rsidRPr="0056049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60495" w:rsidRPr="00560495">
        <w:rPr>
          <w:rFonts w:ascii="Times New Roman" w:eastAsia="Times New Roman" w:hAnsi="Times New Roman"/>
          <w:color w:val="000000"/>
          <w:sz w:val="24"/>
          <w:szCs w:val="24"/>
        </w:rPr>
        <w:t>A.</w:t>
      </w:r>
      <w:r w:rsidR="00300E1F" w:rsidRPr="00560495">
        <w:rPr>
          <w:rFonts w:ascii="Times New Roman" w:eastAsia="Times New Roman" w:hAnsi="Times New Roman"/>
          <w:color w:val="000000"/>
          <w:sz w:val="24"/>
          <w:szCs w:val="24"/>
        </w:rPr>
        <w:t>, and Pandith</w:t>
      </w:r>
      <w:r w:rsidR="00560495" w:rsidRPr="0056049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60495" w:rsidRPr="00560495">
        <w:rPr>
          <w:rFonts w:ascii="Times New Roman" w:eastAsia="Times New Roman" w:hAnsi="Times New Roman"/>
          <w:color w:val="000000"/>
          <w:sz w:val="24"/>
          <w:szCs w:val="24"/>
        </w:rPr>
        <w:t>A. H.</w:t>
      </w:r>
      <w:r w:rsidR="00560495" w:rsidRPr="0056049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="00300E1F" w:rsidRPr="00560495">
        <w:rPr>
          <w:rFonts w:ascii="Times New Roman" w:eastAsia="Times New Roman" w:hAnsi="Times New Roman"/>
          <w:color w:val="000000"/>
          <w:sz w:val="24"/>
          <w:szCs w:val="24"/>
        </w:rPr>
        <w:t>Detection and removal of heavy metal ions: a review</w:t>
      </w:r>
      <w:r w:rsidR="00560495" w:rsidRPr="0056049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//</w:t>
      </w:r>
      <w:r w:rsidR="00300E1F" w:rsidRPr="00560495">
        <w:rPr>
          <w:rFonts w:ascii="Times New Roman" w:eastAsia="Times New Roman" w:hAnsi="Times New Roman"/>
          <w:color w:val="000000"/>
          <w:sz w:val="24"/>
          <w:szCs w:val="24"/>
        </w:rPr>
        <w:t xml:space="preserve"> Environmental Chemistry Letters</w:t>
      </w:r>
      <w:r w:rsidR="00560495" w:rsidRPr="0056049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 2019</w:t>
      </w:r>
      <w:r w:rsidR="00560495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.</w:t>
      </w:r>
      <w:r w:rsidR="00560495" w:rsidRPr="0056049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="00560495" w:rsidRPr="00560495">
        <w:rPr>
          <w:rFonts w:ascii="Times New Roman" w:hAnsi="Times New Roman"/>
          <w:color w:val="000000"/>
          <w:sz w:val="24"/>
          <w:szCs w:val="24"/>
        </w:rPr>
        <w:t>Vol</w:t>
      </w:r>
      <w:r w:rsidR="00300E1F" w:rsidRPr="00560495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60495" w:rsidRPr="0056049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="00300E1F" w:rsidRPr="00560495">
        <w:rPr>
          <w:rFonts w:ascii="Times New Roman" w:eastAsia="Times New Roman" w:hAnsi="Times New Roman"/>
          <w:color w:val="000000"/>
          <w:sz w:val="24"/>
          <w:szCs w:val="24"/>
        </w:rPr>
        <w:t>17</w:t>
      </w:r>
      <w:r w:rsidR="00560495" w:rsidRPr="0056049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(4).</w:t>
      </w:r>
      <w:r w:rsidR="00560495" w:rsidRPr="00560495">
        <w:rPr>
          <w:rFonts w:ascii="Times New Roman" w:eastAsia="Times New Roman" w:hAnsi="Times New Roman"/>
          <w:color w:val="000000"/>
          <w:sz w:val="24"/>
          <w:szCs w:val="24"/>
        </w:rPr>
        <w:t>P</w:t>
      </w:r>
      <w:r w:rsidR="00300E1F" w:rsidRPr="00560495">
        <w:rPr>
          <w:rFonts w:ascii="Times New Roman" w:eastAsia="Times New Roman" w:hAnsi="Times New Roman"/>
          <w:color w:val="000000"/>
          <w:sz w:val="24"/>
          <w:szCs w:val="24"/>
        </w:rPr>
        <w:t xml:space="preserve">. 1495–1521 </w:t>
      </w:r>
    </w:p>
    <w:p w14:paraId="37D71B85" w14:textId="5F4D2DA7" w:rsidR="00164411" w:rsidRPr="00560495" w:rsidRDefault="00126F38" w:rsidP="000725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560495">
        <w:rPr>
          <w:rFonts w:ascii="Times New Roman" w:eastAsia="Times New Roman" w:hAnsi="Times New Roman"/>
          <w:color w:val="000000"/>
          <w:sz w:val="24"/>
          <w:szCs w:val="24"/>
        </w:rPr>
        <w:t xml:space="preserve">2. </w:t>
      </w:r>
      <w:proofErr w:type="spellStart"/>
      <w:r w:rsidR="00300E1F" w:rsidRPr="00560495">
        <w:rPr>
          <w:rFonts w:ascii="Times New Roman" w:eastAsia="Times New Roman" w:hAnsi="Times New Roman"/>
          <w:color w:val="000000"/>
          <w:sz w:val="24"/>
          <w:szCs w:val="24"/>
        </w:rPr>
        <w:t>Yapryntsev</w:t>
      </w:r>
      <w:proofErr w:type="spellEnd"/>
      <w:r w:rsidR="00560495" w:rsidRPr="0056049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60495" w:rsidRPr="00560495">
        <w:rPr>
          <w:rFonts w:ascii="Times New Roman" w:eastAsia="Times New Roman" w:hAnsi="Times New Roman"/>
          <w:color w:val="000000"/>
          <w:sz w:val="24"/>
          <w:szCs w:val="24"/>
        </w:rPr>
        <w:t xml:space="preserve">A. D. </w:t>
      </w:r>
      <w:r w:rsidR="00300E1F" w:rsidRPr="00560495">
        <w:rPr>
          <w:rFonts w:ascii="Times New Roman" w:eastAsia="Times New Roman" w:hAnsi="Times New Roman"/>
          <w:color w:val="000000"/>
          <w:sz w:val="24"/>
          <w:szCs w:val="24"/>
        </w:rPr>
        <w:t xml:space="preserve"> et al.</w:t>
      </w:r>
      <w:r w:rsidR="00560495" w:rsidRPr="0056049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="00300E1F" w:rsidRPr="00560495">
        <w:rPr>
          <w:rFonts w:ascii="Times New Roman" w:eastAsia="Times New Roman" w:hAnsi="Times New Roman"/>
          <w:color w:val="000000"/>
          <w:sz w:val="24"/>
          <w:szCs w:val="24"/>
        </w:rPr>
        <w:t>The first amorphous and crystalline yttrium lactate: Synthesis and structural features</w:t>
      </w:r>
      <w:r w:rsidR="00C25F7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60495" w:rsidRPr="0056049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//</w:t>
      </w:r>
      <w:r w:rsidR="00C25F70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r w:rsidR="00300E1F" w:rsidRPr="00560495">
        <w:rPr>
          <w:rFonts w:ascii="Times New Roman" w:eastAsia="Times New Roman" w:hAnsi="Times New Roman"/>
          <w:color w:val="000000"/>
          <w:sz w:val="24"/>
          <w:szCs w:val="24"/>
        </w:rPr>
        <w:t>RSC Adv</w:t>
      </w:r>
      <w:r w:rsidR="00560495" w:rsidRPr="00560495">
        <w:rPr>
          <w:rFonts w:ascii="Times New Roman" w:eastAsia="Times New Roman" w:hAnsi="Times New Roman"/>
          <w:color w:val="000000"/>
          <w:sz w:val="24"/>
          <w:szCs w:val="24"/>
        </w:rPr>
        <w:t>. 2021. V</w:t>
      </w:r>
      <w:r w:rsidR="00300E1F" w:rsidRPr="00560495">
        <w:rPr>
          <w:rFonts w:ascii="Times New Roman" w:eastAsia="Times New Roman" w:hAnsi="Times New Roman"/>
          <w:color w:val="000000"/>
          <w:sz w:val="24"/>
          <w:szCs w:val="24"/>
        </w:rPr>
        <w:t>ol. 11</w:t>
      </w:r>
      <w:r w:rsidR="00560495" w:rsidRPr="00560495">
        <w:rPr>
          <w:rFonts w:ascii="Times New Roman" w:eastAsia="Times New Roman" w:hAnsi="Times New Roman"/>
          <w:color w:val="000000"/>
          <w:sz w:val="24"/>
          <w:szCs w:val="24"/>
        </w:rPr>
        <w:t>(48).</w:t>
      </w:r>
      <w:r w:rsidR="00560495" w:rsidRPr="0056049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P</w:t>
      </w:r>
      <w:r w:rsidR="00300E1F" w:rsidRPr="00560495">
        <w:rPr>
          <w:rFonts w:ascii="Times New Roman" w:eastAsia="Times New Roman" w:hAnsi="Times New Roman"/>
          <w:color w:val="000000"/>
          <w:sz w:val="24"/>
          <w:szCs w:val="24"/>
        </w:rPr>
        <w:t>. 30195–30205</w:t>
      </w:r>
    </w:p>
    <w:sectPr w:rsidR="00164411" w:rsidRPr="00560495" w:rsidSect="00AD0C56">
      <w:footerReference w:type="default" r:id="rId7"/>
      <w:pgSz w:w="11906" w:h="16838"/>
      <w:pgMar w:top="1134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035DD" w14:textId="77777777" w:rsidR="00331A74" w:rsidRDefault="00331A74">
      <w:r>
        <w:separator/>
      </w:r>
    </w:p>
  </w:endnote>
  <w:endnote w:type="continuationSeparator" w:id="0">
    <w:p w14:paraId="2B1061C3" w14:textId="77777777" w:rsidR="00331A74" w:rsidRDefault="0033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CCB08" w14:textId="77777777" w:rsidR="008539E6" w:rsidRDefault="00000000">
    <w:pPr>
      <w:pStyle w:val="a3"/>
      <w:jc w:val="right"/>
    </w:pPr>
    <w:r w:rsidRPr="000F57F5">
      <w:rPr>
        <w:rFonts w:ascii="Times New Roman" w:hAnsi="Times New Roman"/>
      </w:rPr>
      <w:fldChar w:fldCharType="begin"/>
    </w:r>
    <w:r w:rsidRPr="000F57F5">
      <w:rPr>
        <w:rFonts w:ascii="Times New Roman" w:hAnsi="Times New Roman"/>
      </w:rPr>
      <w:instrText>PAGE   \* MERGEFORMAT</w:instrText>
    </w:r>
    <w:r w:rsidRPr="000F57F5">
      <w:rPr>
        <w:rFonts w:ascii="Times New Roman" w:hAnsi="Times New Roman"/>
      </w:rPr>
      <w:fldChar w:fldCharType="separate"/>
    </w:r>
    <w:r w:rsidRPr="00F93F5E">
      <w:rPr>
        <w:rFonts w:ascii="Times New Roman" w:hAnsi="Times New Roman"/>
        <w:noProof/>
        <w:lang w:val="ru-RU"/>
      </w:rPr>
      <w:t>2</w:t>
    </w:r>
    <w:r w:rsidRPr="000F57F5">
      <w:rPr>
        <w:rFonts w:ascii="Times New Roman" w:hAnsi="Times New Roman"/>
      </w:rPr>
      <w:fldChar w:fldCharType="end"/>
    </w:r>
  </w:p>
  <w:p w14:paraId="055592CE" w14:textId="77777777" w:rsidR="009C5CF9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9794F" w14:textId="77777777" w:rsidR="00331A74" w:rsidRDefault="00331A74">
      <w:r>
        <w:separator/>
      </w:r>
    </w:p>
  </w:footnote>
  <w:footnote w:type="continuationSeparator" w:id="0">
    <w:p w14:paraId="2EFCF5AB" w14:textId="77777777" w:rsidR="00331A74" w:rsidRDefault="00331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A7A"/>
    <w:rsid w:val="0005654E"/>
    <w:rsid w:val="000725C8"/>
    <w:rsid w:val="00101518"/>
    <w:rsid w:val="0011276B"/>
    <w:rsid w:val="00126F38"/>
    <w:rsid w:val="00164411"/>
    <w:rsid w:val="00167BD1"/>
    <w:rsid w:val="001E7C3A"/>
    <w:rsid w:val="00242490"/>
    <w:rsid w:val="002924DA"/>
    <w:rsid w:val="00300E1F"/>
    <w:rsid w:val="00331A74"/>
    <w:rsid w:val="003445EA"/>
    <w:rsid w:val="00354680"/>
    <w:rsid w:val="00396905"/>
    <w:rsid w:val="00493D8C"/>
    <w:rsid w:val="0050162E"/>
    <w:rsid w:val="00516B70"/>
    <w:rsid w:val="00560495"/>
    <w:rsid w:val="00565AE6"/>
    <w:rsid w:val="006118D4"/>
    <w:rsid w:val="006537C4"/>
    <w:rsid w:val="00682A7A"/>
    <w:rsid w:val="006C2DFD"/>
    <w:rsid w:val="006C3731"/>
    <w:rsid w:val="007008DE"/>
    <w:rsid w:val="007B1FEE"/>
    <w:rsid w:val="007B5573"/>
    <w:rsid w:val="007D0DD1"/>
    <w:rsid w:val="0087511E"/>
    <w:rsid w:val="0088711B"/>
    <w:rsid w:val="008D1AC5"/>
    <w:rsid w:val="00942BAE"/>
    <w:rsid w:val="00985194"/>
    <w:rsid w:val="009860D9"/>
    <w:rsid w:val="009B03E5"/>
    <w:rsid w:val="00A22701"/>
    <w:rsid w:val="00A577C0"/>
    <w:rsid w:val="00AD0C56"/>
    <w:rsid w:val="00B33361"/>
    <w:rsid w:val="00B33B8F"/>
    <w:rsid w:val="00C25F70"/>
    <w:rsid w:val="00C56A34"/>
    <w:rsid w:val="00CA4DE6"/>
    <w:rsid w:val="00CC3A46"/>
    <w:rsid w:val="00CF7C4A"/>
    <w:rsid w:val="00D2323C"/>
    <w:rsid w:val="00D31253"/>
    <w:rsid w:val="00D724FA"/>
    <w:rsid w:val="00D90BBF"/>
    <w:rsid w:val="00DB7A25"/>
    <w:rsid w:val="00E043B2"/>
    <w:rsid w:val="00E178CE"/>
    <w:rsid w:val="00E6173C"/>
    <w:rsid w:val="00E94C18"/>
    <w:rsid w:val="00EC2CF4"/>
    <w:rsid w:val="00EC3678"/>
    <w:rsid w:val="00EF77AE"/>
    <w:rsid w:val="00F02005"/>
    <w:rsid w:val="00F40246"/>
    <w:rsid w:val="00F4698C"/>
    <w:rsid w:val="00F76187"/>
    <w:rsid w:val="00FB44D1"/>
    <w:rsid w:val="00FC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F7E9B"/>
  <w15:chartTrackingRefBased/>
  <w15:docId w15:val="{40F5C0BD-3D3E-8D40-8449-B7DE5C79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A7A"/>
    <w:pPr>
      <w:widowControl w:val="0"/>
      <w:jc w:val="both"/>
    </w:pPr>
    <w:rPr>
      <w:rFonts w:ascii="Calibri" w:eastAsia="宋体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82A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682A7A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35468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54680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126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A4FE2D7-E535-8846-8FE4-6A95E9555239}">
  <we:reference id="wa104382081" version="1.46.0.0" store="zh-CN" storeType="OMEX"/>
  <we:alternateReferences>
    <we:reference id="wa104382081" version="1.46.0.0" store="zh-CN" storeType="OMEX"/>
  </we:alternateReferences>
  <we:properties>
    <we:property name="MENDELEY_CITATIONS" value="[]"/>
    <we:property name="MENDELEY_CITATIONS_STYLE" value="{&quot;id&quot;:&quot;https://www.zotero.org/styles/ieee&quot;,&quot;title&quot;:&quot;IEEE&quot;,&quot;format&quot;:&quot;numeric&quot;,&quot;defaultLocale&quot;:null,&quot;isLocaleCodeValid&quot;:true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6DC3F4-5CEF-2143-84C5-48A41A12C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嘉莉</dc:creator>
  <cp:keywords/>
  <dc:description/>
  <cp:lastModifiedBy>436</cp:lastModifiedBy>
  <cp:revision>2</cp:revision>
  <dcterms:created xsi:type="dcterms:W3CDTF">2023-03-18T08:52:00Z</dcterms:created>
  <dcterms:modified xsi:type="dcterms:W3CDTF">2023-03-18T08:52:00Z</dcterms:modified>
</cp:coreProperties>
</file>