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ind w:firstLine="420"/>
        <w:contextualSpacing/>
        <w:jc w:val="center"/>
        <w:rPr>
          <w:rFonts w:ascii="Times New Roman" w:hAnsi="Times New Roman" w:cs="Times New Roman"/>
          <w:b/>
          <w:bCs/>
          <w:sz w:val="24"/>
          <w:szCs w:val="24"/>
          <w:lang w:val="en-US"/>
        </w:rPr>
      </w:pPr>
      <w:bookmarkStart w:id="4" w:name="_GoBack"/>
      <w:bookmarkEnd w:id="4"/>
      <w:bookmarkStart w:id="0" w:name="OLE_LINK2"/>
      <w:bookmarkStart w:id="1" w:name="OLE_LINK4"/>
      <w:r>
        <w:rPr>
          <w:rFonts w:ascii="Times New Roman" w:hAnsi="Times New Roman" w:cs="Times New Roman"/>
          <w:b/>
          <w:bCs/>
          <w:sz w:val="24"/>
          <w:szCs w:val="24"/>
          <w:lang w:val="en-US"/>
        </w:rPr>
        <w:t xml:space="preserve">Palaeoecological reconstruction of hydrological regime using </w:t>
      </w:r>
      <w:bookmarkStart w:id="2" w:name="OLE_LINK1"/>
      <w:r>
        <w:rPr>
          <w:rFonts w:ascii="Times New Roman" w:hAnsi="Times New Roman" w:cs="Times New Roman"/>
          <w:b/>
          <w:bCs/>
          <w:sz w:val="24"/>
          <w:szCs w:val="24"/>
          <w:lang w:val="en-US"/>
        </w:rPr>
        <w:t>testate amoebae</w:t>
      </w:r>
      <w:bookmarkEnd w:id="2"/>
      <w:r>
        <w:rPr>
          <w:rFonts w:ascii="Times New Roman" w:hAnsi="Times New Roman" w:cs="Times New Roman"/>
          <w:b/>
          <w:bCs/>
          <w:sz w:val="24"/>
          <w:szCs w:val="24"/>
          <w:lang w:val="en-US"/>
        </w:rPr>
        <w:t xml:space="preserve"> analyses from peat deposits on the territory of forest-steppe zone, Russia</w:t>
      </w:r>
    </w:p>
    <w:p>
      <w:pPr>
        <w:spacing w:line="240" w:lineRule="auto"/>
        <w:ind w:firstLine="420"/>
        <w:contextualSpacing/>
        <w:jc w:val="center"/>
        <w:rPr>
          <w:rFonts w:ascii="Times New Roman" w:hAnsi="Times New Roman" w:cs="Times New Roman"/>
          <w:i/>
          <w:color w:val="000000"/>
          <w:sz w:val="24"/>
          <w:szCs w:val="24"/>
          <w:lang w:val="en"/>
        </w:rPr>
      </w:pPr>
      <w:r>
        <w:rPr>
          <w:rFonts w:ascii="Times New Roman" w:hAnsi="Times New Roman" w:cs="Times New Roman"/>
          <w:b/>
          <w:i/>
          <w:color w:val="000000"/>
          <w:sz w:val="24"/>
          <w:szCs w:val="24"/>
          <w:lang w:val="en"/>
        </w:rPr>
        <w:t>Sun Feiyang</w:t>
      </w:r>
      <w:r>
        <w:rPr>
          <w:rFonts w:hint="eastAsia" w:ascii="Times New Roman" w:hAnsi="Times New Roman" w:cs="Times New Roman"/>
          <w:b/>
          <w:i/>
          <w:color w:val="000000"/>
          <w:sz w:val="24"/>
          <w:szCs w:val="24"/>
          <w:vertAlign w:val="superscript"/>
          <w:lang w:val="en"/>
        </w:rPr>
        <w:t>1</w:t>
      </w:r>
      <w:r>
        <w:rPr>
          <w:rFonts w:hint="eastAsia" w:ascii="Times New Roman" w:hAnsi="Times New Roman" w:cs="Times New Roman"/>
          <w:b/>
          <w:i/>
          <w:color w:val="000000"/>
          <w:sz w:val="24"/>
          <w:szCs w:val="24"/>
          <w:lang w:val="en"/>
        </w:rPr>
        <w:t>, Mazei Yu.A.</w:t>
      </w:r>
      <w:r>
        <w:rPr>
          <w:rFonts w:hint="eastAsia" w:ascii="Times New Roman" w:hAnsi="Times New Roman" w:cs="Times New Roman"/>
          <w:b/>
          <w:i/>
          <w:color w:val="000000"/>
          <w:sz w:val="24"/>
          <w:szCs w:val="24"/>
          <w:vertAlign w:val="superscript"/>
          <w:lang w:val="en"/>
        </w:rPr>
        <w:t>1</w:t>
      </w:r>
      <w:r>
        <w:rPr>
          <w:rFonts w:ascii="Times New Roman" w:hAnsi="Times New Roman" w:cs="Times New Roman"/>
          <w:b/>
          <w:i/>
          <w:color w:val="000000"/>
          <w:sz w:val="24"/>
          <w:szCs w:val="24"/>
          <w:vertAlign w:val="superscript"/>
          <w:lang w:val="en"/>
        </w:rPr>
        <w:t>,2</w:t>
      </w:r>
      <w:r>
        <w:rPr>
          <w:rFonts w:hint="eastAsia" w:ascii="Times New Roman" w:hAnsi="Times New Roman" w:cs="Times New Roman"/>
          <w:b/>
          <w:i/>
          <w:color w:val="000000"/>
          <w:sz w:val="24"/>
          <w:szCs w:val="24"/>
          <w:lang w:val="en"/>
        </w:rPr>
        <w:t>, Tsyganov A.N.</w:t>
      </w:r>
      <w:r>
        <w:rPr>
          <w:rFonts w:hint="eastAsia" w:ascii="Times New Roman" w:hAnsi="Times New Roman" w:cs="Times New Roman"/>
          <w:b/>
          <w:i/>
          <w:color w:val="000000"/>
          <w:sz w:val="24"/>
          <w:szCs w:val="24"/>
          <w:vertAlign w:val="superscript"/>
          <w:lang w:val="en"/>
        </w:rPr>
        <w:t>1</w:t>
      </w:r>
      <w:r>
        <w:rPr>
          <w:rFonts w:ascii="Times New Roman" w:hAnsi="Times New Roman" w:cs="Times New Roman"/>
          <w:b/>
          <w:i/>
          <w:color w:val="000000"/>
          <w:sz w:val="24"/>
          <w:szCs w:val="24"/>
          <w:vertAlign w:val="superscript"/>
          <w:lang w:val="en"/>
        </w:rPr>
        <w:t>,2</w:t>
      </w:r>
      <w:r>
        <w:rPr>
          <w:rFonts w:hint="eastAsia" w:ascii="Times New Roman" w:hAnsi="Times New Roman" w:cs="Times New Roman"/>
          <w:b/>
          <w:i/>
          <w:color w:val="000000"/>
          <w:sz w:val="24"/>
          <w:szCs w:val="24"/>
          <w:lang w:val="en"/>
        </w:rPr>
        <w:t>, Babeshko K.V.</w:t>
      </w:r>
      <w:r>
        <w:rPr>
          <w:rFonts w:hint="eastAsia" w:ascii="Times New Roman" w:hAnsi="Times New Roman" w:cs="Times New Roman"/>
          <w:b/>
          <w:i/>
          <w:color w:val="000000"/>
          <w:sz w:val="24"/>
          <w:szCs w:val="24"/>
          <w:vertAlign w:val="superscript"/>
          <w:lang w:val="en"/>
        </w:rPr>
        <w:t xml:space="preserve"> 1</w:t>
      </w:r>
      <w:r>
        <w:rPr>
          <w:rFonts w:ascii="Times New Roman" w:hAnsi="Times New Roman" w:cs="Times New Roman"/>
          <w:b/>
          <w:i/>
          <w:color w:val="000000"/>
          <w:sz w:val="24"/>
          <w:szCs w:val="24"/>
          <w:vertAlign w:val="superscript"/>
          <w:lang w:val="en"/>
        </w:rPr>
        <w:t>,2</w:t>
      </w:r>
    </w:p>
    <w:p>
      <w:pPr>
        <w:spacing w:line="240" w:lineRule="auto"/>
        <w:ind w:firstLine="420"/>
        <w:contextualSpacing/>
        <w:jc w:val="center"/>
        <w:rPr>
          <w:rFonts w:ascii="Times New Roman" w:hAnsi="Times New Roman" w:cs="Times New Roman"/>
          <w:i/>
          <w:color w:val="000000"/>
          <w:sz w:val="24"/>
          <w:szCs w:val="24"/>
          <w:lang w:val="en"/>
        </w:rPr>
      </w:pPr>
      <w:r>
        <w:rPr>
          <w:rFonts w:hint="eastAsia" w:ascii="Times New Roman" w:hAnsi="Times New Roman" w:cs="Times New Roman"/>
          <w:i/>
          <w:color w:val="000000"/>
          <w:sz w:val="24"/>
          <w:szCs w:val="24"/>
          <w:lang w:val="en"/>
        </w:rPr>
        <w:t xml:space="preserve">Postgraduate student, </w:t>
      </w:r>
      <w:r>
        <w:rPr>
          <w:rFonts w:hint="eastAsia" w:ascii="Times New Roman" w:hAnsi="Times New Roman" w:cs="Times New Roman"/>
          <w:i/>
          <w:color w:val="000000"/>
          <w:sz w:val="24"/>
          <w:szCs w:val="24"/>
          <w:lang w:val="en-US"/>
        </w:rPr>
        <w:t>2nd</w:t>
      </w:r>
      <w:r>
        <w:rPr>
          <w:rFonts w:hint="eastAsia" w:ascii="Times New Roman" w:hAnsi="Times New Roman" w:cs="Times New Roman"/>
          <w:i/>
          <w:color w:val="000000"/>
          <w:sz w:val="24"/>
          <w:szCs w:val="24"/>
          <w:lang w:val="en"/>
        </w:rPr>
        <w:t xml:space="preserve"> year of study</w:t>
      </w:r>
    </w:p>
    <w:p>
      <w:pPr>
        <w:spacing w:line="240" w:lineRule="auto"/>
        <w:ind w:firstLine="420"/>
        <w:contextualSpacing/>
        <w:jc w:val="center"/>
        <w:rPr>
          <w:rFonts w:ascii="Times New Roman" w:hAnsi="Times New Roman" w:cs="Times New Roman"/>
          <w:i/>
          <w:color w:val="000000"/>
          <w:sz w:val="24"/>
          <w:szCs w:val="24"/>
          <w:lang w:val="en"/>
        </w:rPr>
      </w:pPr>
      <w:r>
        <w:rPr>
          <w:rFonts w:ascii="Times New Roman" w:hAnsi="Times New Roman" w:cs="Times New Roman"/>
          <w:i/>
          <w:color w:val="000000"/>
          <w:sz w:val="24"/>
          <w:szCs w:val="24"/>
          <w:vertAlign w:val="superscript"/>
          <w:lang w:val="en"/>
        </w:rPr>
        <w:t>1</w:t>
      </w:r>
      <w:r>
        <w:rPr>
          <w:rFonts w:ascii="Times New Roman" w:hAnsi="Times New Roman" w:cs="Times New Roman"/>
          <w:i/>
          <w:color w:val="000000"/>
          <w:sz w:val="24"/>
          <w:szCs w:val="24"/>
          <w:lang w:val="en"/>
        </w:rPr>
        <w:t>Shenzhen MSU-BIT University, Faculty of Biology, Shenzhen, China</w:t>
      </w:r>
    </w:p>
    <w:p>
      <w:pPr>
        <w:spacing w:line="240" w:lineRule="auto"/>
        <w:ind w:firstLine="420"/>
        <w:contextualSpacing/>
        <w:jc w:val="center"/>
        <w:rPr>
          <w:rFonts w:ascii="Times New Roman" w:hAnsi="Times New Roman" w:cs="Times New Roman"/>
          <w:i/>
          <w:color w:val="000000"/>
          <w:sz w:val="24"/>
          <w:szCs w:val="24"/>
          <w:lang w:val="en"/>
        </w:rPr>
      </w:pPr>
      <w:r>
        <w:rPr>
          <w:rFonts w:ascii="Times New Roman" w:hAnsi="Times New Roman" w:cs="Times New Roman"/>
          <w:i/>
          <w:color w:val="000000"/>
          <w:sz w:val="24"/>
          <w:szCs w:val="24"/>
          <w:vertAlign w:val="superscript"/>
          <w:lang w:val="en"/>
        </w:rPr>
        <w:t>2</w:t>
      </w:r>
      <w:r>
        <w:rPr>
          <w:rFonts w:ascii="Times New Roman" w:hAnsi="Times New Roman" w:cs="Times New Roman"/>
          <w:i/>
          <w:color w:val="000000"/>
          <w:sz w:val="24"/>
          <w:szCs w:val="24"/>
          <w:lang w:val="en"/>
        </w:rPr>
        <w:t>Moscow State University named after M.V. Lomonosov,</w:t>
      </w:r>
    </w:p>
    <w:p>
      <w:pPr>
        <w:spacing w:line="240" w:lineRule="auto"/>
        <w:ind w:firstLine="420"/>
        <w:contextualSpacing/>
        <w:jc w:val="center"/>
        <w:rPr>
          <w:rFonts w:ascii="Times New Roman" w:hAnsi="Times New Roman" w:cs="Times New Roman"/>
          <w:i/>
          <w:color w:val="000000"/>
          <w:sz w:val="24"/>
          <w:szCs w:val="24"/>
          <w:lang w:val="en"/>
        </w:rPr>
      </w:pPr>
      <w:r>
        <w:rPr>
          <w:rFonts w:ascii="Times New Roman" w:hAnsi="Times New Roman" w:cs="Times New Roman"/>
          <w:i/>
          <w:color w:val="000000"/>
          <w:sz w:val="24"/>
          <w:szCs w:val="24"/>
          <w:lang w:val="en"/>
        </w:rPr>
        <w:t>Faculty of Biology, Moscow, Russia</w:t>
      </w:r>
    </w:p>
    <w:p>
      <w:pPr>
        <w:spacing w:line="240" w:lineRule="auto"/>
        <w:ind w:firstLine="420"/>
        <w:contextualSpacing/>
        <w:jc w:val="center"/>
        <w:rPr>
          <w:rFonts w:ascii="Times New Roman" w:hAnsi="Times New Roman" w:cs="Times New Roman"/>
          <w:i/>
          <w:color w:val="000000"/>
          <w:sz w:val="24"/>
          <w:szCs w:val="24"/>
          <w:lang w:val="en-US" w:eastAsia="zh-CN"/>
        </w:rPr>
      </w:pPr>
      <w:r>
        <w:rPr>
          <w:rFonts w:hint="eastAsia" w:ascii="Times New Roman" w:hAnsi="Times New Roman" w:eastAsia="宋体" w:cs="Times New Roman"/>
          <w:i/>
          <w:color w:val="000000"/>
          <w:sz w:val="24"/>
          <w:szCs w:val="24"/>
          <w:lang w:val="en-US" w:eastAsia="zh-CN"/>
        </w:rPr>
        <w:t>E-</w:t>
      </w:r>
      <w:r>
        <w:rPr>
          <w:rFonts w:ascii="Times New Roman" w:hAnsi="Times New Roman" w:cs="Times New Roman"/>
          <w:i/>
          <w:color w:val="000000"/>
          <w:sz w:val="24"/>
          <w:szCs w:val="24"/>
          <w:lang w:val="en-US"/>
        </w:rPr>
        <w:t>mail:</w:t>
      </w:r>
      <w:r>
        <w:rPr>
          <w:rFonts w:ascii="Times New Roman" w:hAnsi="Times New Roman" w:cs="Times New Roman"/>
          <w:i/>
          <w:color w:val="000000"/>
          <w:sz w:val="24"/>
          <w:szCs w:val="24"/>
          <w:lang w:val="en-US" w:eastAsia="zh-CN"/>
        </w:rPr>
        <w:t xml:space="preserve"> sunfeiyang0807@163.com</w:t>
      </w:r>
    </w:p>
    <w:p>
      <w:pPr>
        <w:spacing w:line="240" w:lineRule="auto"/>
        <w:ind w:firstLine="420"/>
        <w:contextualSpacing/>
        <w:jc w:val="both"/>
        <w:rPr>
          <w:rFonts w:ascii="Times New Roman" w:hAnsi="Times New Roman" w:eastAsia="宋体" w:cs="Times New Roman"/>
          <w:sz w:val="24"/>
          <w:szCs w:val="24"/>
          <w:lang w:val="en-US" w:eastAsia="zh-CN"/>
        </w:rPr>
      </w:pPr>
      <w:bookmarkStart w:id="3" w:name="OLE_LINK5"/>
      <w:r>
        <w:rPr>
          <w:rFonts w:ascii="Times New Roman" w:hAnsi="Times New Roman" w:eastAsia="宋体" w:cs="Times New Roman"/>
          <w:sz w:val="24"/>
          <w:szCs w:val="24"/>
          <w:lang w:val="en-US" w:eastAsia="zh-CN"/>
        </w:rPr>
        <w:t xml:space="preserve">The aim of the work is to provide quantitative hydrological reconstruction of peat deposits on the studied area using fossil testate amoebae (TA) communities. </w:t>
      </w:r>
    </w:p>
    <w:p>
      <w:pPr>
        <w:spacing w:line="240" w:lineRule="auto"/>
        <w:ind w:firstLine="420"/>
        <w:contextualSpacing/>
        <w:jc w:val="both"/>
        <w:rPr>
          <w:rFonts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Testate amoebae</w:t>
      </w:r>
      <w:bookmarkEnd w:id="3"/>
      <w:r>
        <w:rPr>
          <w:rFonts w:hint="eastAsia" w:ascii="Times New Roman" w:hAnsi="Times New Roman" w:eastAsia="宋体" w:cs="Times New Roman"/>
          <w:sz w:val="24"/>
          <w:szCs w:val="24"/>
          <w:lang w:val="en-US" w:eastAsia="zh-CN"/>
        </w:rPr>
        <w:t xml:space="preserve"> are</w:t>
      </w:r>
      <w:r>
        <w:rPr>
          <w:rFonts w:ascii="Times New Roman" w:hAnsi="Times New Roman" w:eastAsia="宋体" w:cs="Times New Roman"/>
          <w:sz w:val="24"/>
          <w:szCs w:val="24"/>
          <w:lang w:val="en-US" w:eastAsia="zh-CN"/>
        </w:rPr>
        <w:t xml:space="preserve"> unicellular eukaryotic organisms covered by rigid external covering called shell and are </w:t>
      </w:r>
      <w:r>
        <w:rPr>
          <w:rFonts w:hint="eastAsia" w:ascii="Times New Roman" w:hAnsi="Times New Roman" w:eastAsia="宋体" w:cs="Times New Roman"/>
          <w:sz w:val="24"/>
          <w:szCs w:val="24"/>
          <w:lang w:val="en-US" w:eastAsia="zh-CN"/>
        </w:rPr>
        <w:t>very sensitive to hydrological fluctuations</w:t>
      </w:r>
      <w:r>
        <w:rPr>
          <w:rFonts w:ascii="Times New Roman" w:hAnsi="Times New Roman" w:eastAsia="宋体" w:cs="Times New Roman"/>
          <w:sz w:val="24"/>
          <w:szCs w:val="24"/>
          <w:lang w:val="en-US" w:eastAsia="zh-CN"/>
        </w:rPr>
        <w:t>, particularly in mires.</w:t>
      </w:r>
      <w:r>
        <w:rPr>
          <w:rFonts w:hint="eastAsia" w:ascii="Times New Roman" w:hAnsi="Times New Roman" w:eastAsia="宋体" w:cs="Times New Roman"/>
          <w:sz w:val="24"/>
          <w:szCs w:val="24"/>
          <w:lang w:val="en-US" w:eastAsia="zh-CN"/>
        </w:rPr>
        <w:t xml:space="preserve"> </w:t>
      </w:r>
      <w:r>
        <w:rPr>
          <w:rFonts w:ascii="Times New Roman" w:hAnsi="Times New Roman" w:eastAsia="宋体" w:cs="Times New Roman"/>
          <w:sz w:val="24"/>
          <w:szCs w:val="24"/>
          <w:lang w:val="en-US" w:eastAsia="zh-CN"/>
        </w:rPr>
        <w:t>The last peculiarity</w:t>
      </w:r>
      <w:r>
        <w:rPr>
          <w:rFonts w:hint="eastAsia" w:ascii="Times New Roman" w:hAnsi="Times New Roman" w:eastAsia="宋体" w:cs="Times New Roman"/>
          <w:sz w:val="24"/>
          <w:szCs w:val="24"/>
          <w:lang w:val="en-US" w:eastAsia="zh-CN"/>
        </w:rPr>
        <w:t xml:space="preserve"> can be used as paleoenvironmental indicators to reconstruct the changes of </w:t>
      </w:r>
      <w:r>
        <w:rPr>
          <w:rFonts w:ascii="Times New Roman" w:hAnsi="Times New Roman" w:eastAsia="宋体" w:cs="Times New Roman"/>
          <w:sz w:val="24"/>
          <w:szCs w:val="24"/>
          <w:lang w:val="en-US" w:eastAsia="zh-CN"/>
        </w:rPr>
        <w:t>water table depth</w:t>
      </w:r>
      <w:r>
        <w:rPr>
          <w:rFonts w:hint="eastAsia" w:ascii="Times New Roman" w:hAnsi="Times New Roman" w:eastAsia="宋体" w:cs="Times New Roman"/>
          <w:sz w:val="24"/>
          <w:szCs w:val="24"/>
          <w:lang w:val="en-US" w:eastAsia="zh-CN"/>
        </w:rPr>
        <w:t xml:space="preserve"> level</w:t>
      </w:r>
      <w:r>
        <w:rPr>
          <w:rFonts w:ascii="Times New Roman" w:hAnsi="Times New Roman" w:eastAsia="宋体" w:cs="Times New Roman"/>
          <w:sz w:val="24"/>
          <w:szCs w:val="24"/>
          <w:lang w:val="en-US" w:eastAsia="zh-CN"/>
        </w:rPr>
        <w:t xml:space="preserve"> in peatlands</w:t>
      </w:r>
      <w:r>
        <w:rPr>
          <w:rFonts w:hint="eastAsia" w:ascii="Times New Roman" w:hAnsi="Times New Roman" w:eastAsia="宋体" w:cs="Times New Roman"/>
          <w:sz w:val="24"/>
          <w:szCs w:val="24"/>
          <w:lang w:val="en-US" w:eastAsia="zh-CN"/>
        </w:rPr>
        <w:t xml:space="preserve"> and construct long-term community dynamics and functional changes.</w:t>
      </w:r>
    </w:p>
    <w:p>
      <w:pPr>
        <w:spacing w:line="240" w:lineRule="auto"/>
        <w:ind w:firstLine="420"/>
        <w:contextualSpacing/>
        <w:jc w:val="both"/>
        <w:rPr>
          <w:rFonts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 xml:space="preserve">The study area is located in the forest-steppe zone of East-European plane and belongs to the landscape province of the Volga Region. The sampling point is located in “Verkhozim” </w:t>
      </w:r>
      <w:r>
        <w:rPr>
          <w:rFonts w:ascii="Times New Roman" w:hAnsi="Times New Roman" w:eastAsia="宋体" w:cs="Times New Roman"/>
          <w:sz w:val="24"/>
          <w:szCs w:val="24"/>
          <w:lang w:val="en-US" w:eastAsia="zh-CN"/>
        </w:rPr>
        <w:t>mire</w:t>
      </w:r>
      <w:r>
        <w:rPr>
          <w:rFonts w:hint="eastAsia" w:ascii="Times New Roman" w:hAnsi="Times New Roman" w:eastAsia="宋体" w:cs="Times New Roman"/>
          <w:sz w:val="24"/>
          <w:szCs w:val="24"/>
          <w:lang w:val="en-US" w:eastAsia="zh-CN"/>
        </w:rPr>
        <w:t xml:space="preserve"> (N 52.985617, E 46.459322). </w:t>
      </w:r>
      <w:r>
        <w:rPr>
          <w:rFonts w:ascii="Times New Roman" w:hAnsi="Times New Roman" w:eastAsia="宋体" w:cs="Times New Roman"/>
          <w:sz w:val="24"/>
          <w:szCs w:val="24"/>
          <w:lang w:val="en-US" w:eastAsia="zh-CN"/>
        </w:rPr>
        <w:t>The depth of peat deposits is 2,5 m.</w:t>
      </w:r>
      <w:r>
        <w:rPr>
          <w:rFonts w:hint="eastAsia" w:ascii="Times New Roman" w:hAnsi="Times New Roman" w:eastAsia="宋体" w:cs="Times New Roman"/>
          <w:sz w:val="24"/>
          <w:szCs w:val="24"/>
          <w:lang w:val="en-US" w:eastAsia="zh-CN"/>
        </w:rPr>
        <w:t xml:space="preserve"> Peat cores were extracted using handle Russian peat</w:t>
      </w:r>
      <w:r>
        <w:rPr>
          <w:rFonts w:ascii="Times New Roman" w:hAnsi="Times New Roman" w:eastAsia="宋体" w:cs="Times New Roman"/>
          <w:sz w:val="24"/>
          <w:szCs w:val="24"/>
          <w:lang w:val="en-US" w:eastAsia="zh-CN"/>
        </w:rPr>
        <w:t xml:space="preserve"> </w:t>
      </w:r>
      <w:r>
        <w:rPr>
          <w:rFonts w:hint="eastAsia" w:ascii="Times New Roman" w:hAnsi="Times New Roman" w:eastAsia="宋体" w:cs="Times New Roman"/>
          <w:sz w:val="24"/>
          <w:szCs w:val="24"/>
          <w:lang w:val="en-US" w:eastAsia="zh-CN"/>
        </w:rPr>
        <w:t>corer.</w:t>
      </w:r>
      <w:bookmarkEnd w:id="0"/>
      <w:bookmarkEnd w:id="1"/>
    </w:p>
    <w:p>
      <w:pPr>
        <w:spacing w:line="240" w:lineRule="auto"/>
        <w:ind w:firstLine="420"/>
        <w:contextualSpacing/>
        <w:jc w:val="both"/>
        <w:rPr>
          <w:rFonts w:ascii="Times New Roman" w:hAnsi="Times New Roman" w:eastAsia="宋体" w:cs="Times New Roman"/>
          <w:sz w:val="24"/>
          <w:szCs w:val="24"/>
          <w:lang w:val="en-US" w:eastAsia="zh-CN"/>
        </w:rPr>
      </w:pPr>
      <w:r>
        <w:rPr>
          <w:rFonts w:ascii="Times New Roman" w:hAnsi="Times New Roman" w:eastAsia="宋体" w:cs="Times New Roman"/>
          <w:sz w:val="24"/>
          <w:szCs w:val="24"/>
          <w:lang w:val="en-US" w:eastAsia="zh-CN"/>
        </w:rPr>
        <w:t>Totally, 54 species and subspecies of testate amoebae were identified during Verkhozim peat profile microscopy. TA analyses show that since ~4000 till ~2000 cal.yr. BP mean WTD were 4.4 ± 6.6 cm (SD). Then, unstable hydrology fluctuations were observed till ~1300 cal.yr BP (mean value 10.8 ± 6 cm). Further, till ~780 cal.yr. BP WTD were rather high signalizing high moisture conditions (5.2 ± 5.9 cm). After short gap in hydrological reconstruction caused possibly by high decomposition rate water table first increase and than show tendency to drying closer to surface (average WTD is 17.3 ± 6.3 cm).</w:t>
      </w:r>
    </w:p>
    <w:p>
      <w:pPr>
        <w:spacing w:line="240" w:lineRule="auto"/>
        <w:ind w:firstLine="420"/>
        <w:contextualSpacing/>
        <w:jc w:val="center"/>
        <w:rPr>
          <w:rFonts w:ascii="Times New Roman" w:hAnsi="Times New Roman" w:eastAsia="宋体" w:cs="Times New Roman"/>
          <w:sz w:val="24"/>
          <w:szCs w:val="24"/>
          <w:lang w:val="en-US" w:eastAsia="zh-CN"/>
        </w:rPr>
      </w:pPr>
      <w:r>
        <w:drawing>
          <wp:inline distT="0" distB="0" distL="0" distR="0">
            <wp:extent cx="770255" cy="209740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772882" cy="2103646"/>
                    </a:xfrm>
                    <a:prstGeom prst="rect">
                      <a:avLst/>
                    </a:prstGeom>
                    <a:noFill/>
                    <a:ln>
                      <a:noFill/>
                    </a:ln>
                  </pic:spPr>
                </pic:pic>
              </a:graphicData>
            </a:graphic>
          </wp:inline>
        </w:drawing>
      </w:r>
    </w:p>
    <w:p>
      <w:pPr>
        <w:spacing w:line="240" w:lineRule="auto"/>
        <w:ind w:firstLine="420"/>
        <w:contextualSpacing/>
        <w:jc w:val="both"/>
        <w:rPr>
          <w:rFonts w:ascii="Times New Roman" w:hAnsi="Times New Roman" w:eastAsia="宋体" w:cs="Times New Roman"/>
          <w:sz w:val="24"/>
          <w:szCs w:val="24"/>
          <w:lang w:val="en-US" w:eastAsia="zh-CN"/>
        </w:rPr>
      </w:pPr>
      <w:r>
        <w:rPr>
          <w:rFonts w:ascii="Times New Roman" w:hAnsi="Times New Roman" w:eastAsia="宋体" w:cs="Times New Roman"/>
          <w:sz w:val="24"/>
          <w:szCs w:val="24"/>
          <w:lang w:val="en-US" w:eastAsia="zh-CN"/>
        </w:rPr>
        <w:t>Fig. 1. Water table depth reconstruction of the Verkhozim peat profile based on testate amoebae communities with time scale based on radiocarbon dating (cal.yr. BP).</w:t>
      </w:r>
    </w:p>
    <w:p>
      <w:pPr>
        <w:spacing w:line="240" w:lineRule="auto"/>
        <w:ind w:firstLine="420"/>
        <w:contextualSpacing/>
        <w:jc w:val="both"/>
        <w:rPr>
          <w:rFonts w:ascii="Times New Roman" w:hAnsi="Times New Roman" w:eastAsia="宋体" w:cs="Times New Roman"/>
          <w:sz w:val="24"/>
          <w:szCs w:val="24"/>
          <w:lang w:val="en-US" w:eastAsia="zh-CN"/>
        </w:rPr>
      </w:pPr>
      <w:r>
        <w:rPr>
          <w:rFonts w:ascii="Times New Roman" w:hAnsi="Times New Roman" w:eastAsia="宋体" w:cs="Times New Roman"/>
          <w:sz w:val="24"/>
          <w:szCs w:val="24"/>
          <w:lang w:val="en-US" w:eastAsia="zh-CN"/>
        </w:rPr>
        <w:t xml:space="preserve">Generally, testate amoebae analyses show its high sensitivity to water table reconstructions. Water table level are quite unstable during last ~4000 years in the studied mire showing tendency to drying in modern period. The peaks of high WTD meaning may be explained when comparing with other proxies in further analyses of peat deposits. </w:t>
      </w:r>
    </w:p>
    <w:sectPr>
      <w:pgSz w:w="11906" w:h="16838"/>
      <w:pgMar w:top="1134" w:right="1361" w:bottom="1134" w:left="1361"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documentProtection w:enforcement="0"/>
  <w:defaultTabStop w:val="420"/>
  <w:drawingGridVerticalSpacing w:val="156"/>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g3ODcwZmIzN2Q1OWQzNjlhNDMwM2I5ZmRiMDMyZjAifQ=="/>
  </w:docVars>
  <w:rsids>
    <w:rsidRoot w:val="78652080"/>
    <w:rsid w:val="00182CC1"/>
    <w:rsid w:val="005D0DCA"/>
    <w:rsid w:val="00B460F7"/>
    <w:rsid w:val="00DE5DC9"/>
    <w:rsid w:val="00E17162"/>
    <w:rsid w:val="00E32DC0"/>
    <w:rsid w:val="00E60C2D"/>
    <w:rsid w:val="00EB3FA4"/>
    <w:rsid w:val="00FF11BB"/>
    <w:rsid w:val="02AE0490"/>
    <w:rsid w:val="27856402"/>
    <w:rsid w:val="2AA0181E"/>
    <w:rsid w:val="2EC655B6"/>
    <w:rsid w:val="348F6E66"/>
    <w:rsid w:val="384C1121"/>
    <w:rsid w:val="42D4439B"/>
    <w:rsid w:val="44060F86"/>
    <w:rsid w:val="4692626C"/>
    <w:rsid w:val="4A7D7620"/>
    <w:rsid w:val="4C956D80"/>
    <w:rsid w:val="507D2C77"/>
    <w:rsid w:val="543C16DA"/>
    <w:rsid w:val="5BFA798D"/>
    <w:rsid w:val="62A866D0"/>
    <w:rsid w:val="62C474DE"/>
    <w:rsid w:val="652208AC"/>
    <w:rsid w:val="679D4DD2"/>
    <w:rsid w:val="68F13E85"/>
    <w:rsid w:val="72084E9A"/>
    <w:rsid w:val="77CB499F"/>
    <w:rsid w:val="78652080"/>
    <w:rsid w:val="78FE77EC"/>
    <w:rsid w:val="790621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ru-RU" w:eastAsia="en-US" w:bidi="ar-SA"/>
    </w:rPr>
  </w:style>
  <w:style w:type="character" w:default="1" w:styleId="4">
    <w:name w:val="Default Paragraph Font"/>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annotation text"/>
    <w:basedOn w:val="1"/>
    <w:qFormat/>
    <w:uiPriority w:val="0"/>
    <w:rPr>
      <w:sz w:val="2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360</Words>
  <Characters>2038</Characters>
  <Lines>17</Lines>
  <Paragraphs>4</Paragraphs>
  <TotalTime>33</TotalTime>
  <ScaleCrop>false</ScaleCrop>
  <LinksUpToDate>false</LinksUpToDate>
  <CharactersWithSpaces>2385</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2023-03-09T02:49:00Z</dcterms:created>
  <dc:creator>羊羊羊</dc:creator>
  <cp:lastModifiedBy>羊羊羊</cp:lastModifiedBy>
  <dcterms:modified xsi:type="dcterms:W3CDTF">2023-03-17T08:16:47Z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9384392ECF20408FB017446275466910</vt:lpwstr>
  </property>
</Properties>
</file>