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2BAE" w:rsidRDefault="00FA0BAB">
      <w:pPr>
        <w:jc w:val="center"/>
        <w:rPr>
          <w:b/>
          <w:color w:val="000000"/>
        </w:rPr>
      </w:pPr>
      <w:r>
        <w:rPr>
          <w:b/>
          <w:color w:val="000000"/>
        </w:rPr>
        <w:t>Effects of marine microplastics on hard tissue of larvae of bivalves and gastropods</w:t>
      </w:r>
    </w:p>
    <w:p w:rsidR="00362BAE" w:rsidRDefault="00FA0BAB">
      <w:pPr>
        <w:shd w:val="clear" w:color="auto" w:fill="FFFFFF"/>
        <w:jc w:val="center"/>
        <w:rPr>
          <w:b/>
          <w:i/>
          <w:color w:val="000000"/>
          <w:vertAlign w:val="superscript"/>
        </w:rPr>
      </w:pPr>
      <w:r>
        <w:rPr>
          <w:rFonts w:eastAsia="宋体" w:hint="eastAsia"/>
          <w:b/>
          <w:i/>
          <w:color w:val="000000"/>
          <w:lang w:val="en-US" w:eastAsia="zh-CN"/>
        </w:rPr>
        <w:t xml:space="preserve">Guo </w:t>
      </w:r>
      <w:proofErr w:type="spellStart"/>
      <w:r>
        <w:rPr>
          <w:rFonts w:eastAsia="宋体" w:hint="eastAsia"/>
          <w:b/>
          <w:i/>
          <w:color w:val="000000"/>
          <w:lang w:val="en-US" w:eastAsia="zh-CN"/>
        </w:rPr>
        <w:t>Wenxiao</w:t>
      </w:r>
      <w:proofErr w:type="spellEnd"/>
      <w:r>
        <w:rPr>
          <w:b/>
          <w:i/>
          <w:color w:val="000000"/>
        </w:rPr>
        <w:t>,</w:t>
      </w:r>
      <w:proofErr w:type="gramStart"/>
      <w:r>
        <w:rPr>
          <w:b/>
          <w:i/>
          <w:color w:val="000000"/>
          <w:vertAlign w:val="superscript"/>
        </w:rPr>
        <w:t xml:space="preserve">1 </w:t>
      </w:r>
      <w:r>
        <w:rPr>
          <w:b/>
          <w:i/>
          <w:color w:val="000000"/>
        </w:rPr>
        <w:t xml:space="preserve"> </w:t>
      </w:r>
      <w:r>
        <w:rPr>
          <w:rFonts w:eastAsia="宋体" w:hint="eastAsia"/>
          <w:b/>
          <w:i/>
          <w:color w:val="000000"/>
          <w:lang w:val="en-US" w:eastAsia="zh-CN"/>
        </w:rPr>
        <w:t>Zhao</w:t>
      </w:r>
      <w:proofErr w:type="gramEnd"/>
      <w:r>
        <w:rPr>
          <w:rFonts w:eastAsia="宋体" w:hint="eastAsia"/>
          <w:b/>
          <w:i/>
          <w:color w:val="000000"/>
          <w:lang w:val="en-US" w:eastAsia="zh-CN"/>
        </w:rPr>
        <w:t xml:space="preserve"> Ran</w:t>
      </w:r>
      <w:r>
        <w:rPr>
          <w:b/>
          <w:i/>
          <w:color w:val="000000"/>
          <w:vertAlign w:val="superscript"/>
        </w:rPr>
        <w:t>2</w:t>
      </w:r>
    </w:p>
    <w:p w:rsidR="00362BAE" w:rsidRDefault="00FA0BAB">
      <w:pPr>
        <w:shd w:val="clear" w:color="auto" w:fill="FFFFFF"/>
        <w:jc w:val="center"/>
        <w:rPr>
          <w:rFonts w:eastAsia="宋体"/>
          <w:i/>
          <w:color w:val="000000"/>
          <w:lang w:val="en-US" w:eastAsia="zh-CN"/>
        </w:rPr>
      </w:pPr>
      <w:r>
        <w:rPr>
          <w:rFonts w:eastAsia="宋体" w:hint="eastAsia"/>
          <w:i/>
          <w:color w:val="000000"/>
          <w:lang w:val="en-US" w:eastAsia="zh-CN"/>
        </w:rPr>
        <w:t xml:space="preserve">Master </w:t>
      </w:r>
      <w:r>
        <w:rPr>
          <w:i/>
          <w:color w:val="000000"/>
        </w:rPr>
        <w:t xml:space="preserve">Student, </w:t>
      </w:r>
      <w:r>
        <w:rPr>
          <w:rFonts w:eastAsia="宋体" w:hint="eastAsia"/>
          <w:i/>
          <w:color w:val="000000"/>
          <w:lang w:val="en-US" w:eastAsia="zh-CN"/>
        </w:rPr>
        <w:t>2</w:t>
      </w:r>
      <w:proofErr w:type="spellStart"/>
      <w:r>
        <w:rPr>
          <w:i/>
          <w:color w:val="000000"/>
        </w:rPr>
        <w:t>th</w:t>
      </w:r>
      <w:proofErr w:type="spellEnd"/>
      <w:r>
        <w:rPr>
          <w:i/>
          <w:color w:val="000000"/>
        </w:rPr>
        <w:t xml:space="preserve"> year of the</w:t>
      </w:r>
      <w:r>
        <w:rPr>
          <w:rFonts w:eastAsia="宋体" w:hint="eastAsia"/>
          <w:i/>
          <w:color w:val="000000"/>
          <w:lang w:val="en-US" w:eastAsia="zh-CN"/>
        </w:rPr>
        <w:t xml:space="preserve"> Nano biotechnology</w:t>
      </w:r>
    </w:p>
    <w:p w:rsidR="00362BAE" w:rsidRDefault="00FA0BAB">
      <w:pPr>
        <w:shd w:val="clear" w:color="auto" w:fill="FFFFFF"/>
        <w:jc w:val="center"/>
        <w:rPr>
          <w:rFonts w:eastAsia="宋体"/>
          <w:i/>
          <w:color w:val="000000"/>
          <w:lang w:val="en-US" w:eastAsia="zh-CN"/>
        </w:rPr>
      </w:pPr>
      <w:r>
        <w:rPr>
          <w:rFonts w:eastAsia="宋体" w:hint="eastAsia"/>
          <w:i/>
          <w:color w:val="000000"/>
          <w:vertAlign w:val="superscript"/>
          <w:lang w:val="en-US" w:eastAsia="zh-CN"/>
        </w:rPr>
        <w:t>1,</w:t>
      </w:r>
      <w:r>
        <w:rPr>
          <w:i/>
          <w:color w:val="000000"/>
          <w:vertAlign w:val="superscript"/>
        </w:rPr>
        <w:t>2</w:t>
      </w:r>
      <w:r>
        <w:rPr>
          <w:rFonts w:eastAsia="宋体" w:hint="eastAsia"/>
          <w:i/>
          <w:color w:val="000000"/>
          <w:lang w:val="en-US" w:eastAsia="zh-CN"/>
        </w:rPr>
        <w:t>Shenzhen MSU-BIT University</w:t>
      </w:r>
    </w:p>
    <w:p w:rsidR="00362BAE" w:rsidRDefault="00FA0BAB">
      <w:pPr>
        <w:shd w:val="clear" w:color="auto" w:fill="FFFFFF"/>
        <w:jc w:val="center"/>
        <w:rPr>
          <w:rFonts w:eastAsia="宋体"/>
          <w:color w:val="000000"/>
          <w:lang w:val="en-US" w:eastAsia="zh-CN"/>
        </w:rPr>
      </w:pPr>
      <w:r>
        <w:rPr>
          <w:rFonts w:eastAsia="宋体" w:hint="eastAsia"/>
          <w:i/>
          <w:color w:val="000000"/>
          <w:lang w:val="en-US" w:eastAsia="zh-CN"/>
        </w:rPr>
        <w:t>Nano biotechnology</w:t>
      </w:r>
      <w:r>
        <w:rPr>
          <w:i/>
          <w:color w:val="000000"/>
        </w:rPr>
        <w:t xml:space="preserve">, </w:t>
      </w:r>
      <w:r>
        <w:rPr>
          <w:rFonts w:eastAsia="宋体" w:hint="eastAsia"/>
          <w:i/>
          <w:color w:val="000000"/>
          <w:lang w:val="en-US" w:eastAsia="zh-CN"/>
        </w:rPr>
        <w:t>SMBU</w:t>
      </w:r>
      <w:r>
        <w:rPr>
          <w:i/>
          <w:color w:val="000000"/>
        </w:rPr>
        <w:t xml:space="preserve">, </w:t>
      </w:r>
      <w:r>
        <w:rPr>
          <w:rFonts w:eastAsia="宋体" w:hint="eastAsia"/>
          <w:i/>
          <w:color w:val="000000"/>
          <w:lang w:val="en-US" w:eastAsia="zh-CN"/>
        </w:rPr>
        <w:t>China</w:t>
      </w:r>
    </w:p>
    <w:p w:rsidR="00362BAE" w:rsidRDefault="00FA0BAB">
      <w:pPr>
        <w:shd w:val="clear" w:color="auto" w:fill="FFFFFF"/>
        <w:jc w:val="center"/>
        <w:rPr>
          <w:rFonts w:eastAsia="宋体"/>
          <w:color w:val="000000"/>
          <w:lang w:val="en-US" w:eastAsia="zh-CN"/>
        </w:rPr>
      </w:pPr>
      <w:proofErr w:type="gramStart"/>
      <w:r>
        <w:rPr>
          <w:i/>
          <w:color w:val="000000"/>
        </w:rPr>
        <w:t>E-mail:</w:t>
      </w:r>
      <w:r>
        <w:rPr>
          <w:rFonts w:eastAsia="宋体" w:hint="eastAsia"/>
          <w:i/>
          <w:color w:val="000000"/>
          <w:lang w:val="en-US" w:eastAsia="zh-CN"/>
        </w:rPr>
        <w:t>2120210062@smbu.edu.cn</w:t>
      </w:r>
      <w:proofErr w:type="gramEnd"/>
    </w:p>
    <w:p w:rsidR="00362BAE" w:rsidRDefault="00FA0BAB">
      <w:pPr>
        <w:ind w:firstLine="397"/>
      </w:pPr>
      <w:r>
        <w:t>In</w:t>
      </w:r>
      <w:r>
        <w:t xml:space="preserve"> recent years, the prevalence of microplastics in the marine environment, which can be seriously harmful to marine organisms, has attracted increasing attention and exposed concerns about ecosystem safety</w:t>
      </w:r>
      <w:r w:rsidR="00EF1C5D">
        <w:fldChar w:fldCharType="begin">
          <w:fldData xml:space="preserve">PEVuZE5vdGU+PENpdGU+PEF1dGhvcj5Db2xlPC9BdXRob3I+PFllYXI+MjAxMTwvWWVhcj48UmVj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</w:fldData>
        </w:fldChar>
      </w:r>
      <w:r w:rsidR="00EF1C5D">
        <w:instrText xml:space="preserve"> ADDIN EN.CITE </w:instrText>
      </w:r>
      <w:r w:rsidR="00EF1C5D">
        <w:fldChar w:fldCharType="begin">
          <w:fldData xml:space="preserve">PEVuZE5vdGU+PENpdGU+PEF1dGhvcj5Db2xlPC9BdXRob3I+PFllYXI+MjAxMTwvWWVhcj48UmVj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</w:fldData>
        </w:fldChar>
      </w:r>
      <w:r w:rsidR="00EF1C5D">
        <w:instrText xml:space="preserve"> ADDIN EN.CITE.DATA </w:instrText>
      </w:r>
      <w:r w:rsidR="00EF1C5D">
        <w:fldChar w:fldCharType="end"/>
      </w:r>
      <w:r w:rsidR="00EF1C5D">
        <w:fldChar w:fldCharType="separate"/>
      </w:r>
      <w:r w:rsidR="00EF1C5D">
        <w:rPr>
          <w:noProof/>
        </w:rPr>
        <w:t>(Cole et al. 2011)</w:t>
      </w:r>
      <w:r w:rsidR="00EF1C5D">
        <w:fldChar w:fldCharType="end"/>
      </w:r>
      <w:r>
        <w:t>. Currently, studies on the effects of microplastics</w:t>
      </w:r>
      <w:r>
        <w:t xml:space="preserve"> on bivalve and gastropod marine shellfish have focused on their soft tissues such as hemolymph, gills, intestines, and feet, mainly through three pathways: uptake, adhesion, and fusion (Figure 1).</w:t>
      </w:r>
      <w:r w:rsidR="00EF1C5D">
        <w:fldChar w:fldCharType="begin"/>
      </w:r>
      <w:r w:rsidR="00EF1C5D">
        <w:instrText xml:space="preserve"> ADDIN EN.CITE &lt;EndNote&gt;&lt;Cite&gt;&lt;Author&gt;Han&lt;/Author&gt;&lt;Year&gt;2022&lt;/Year&gt;&lt;RecNum&gt;2&lt;/RecNum&gt;&lt;DisplayText&gt;(Han et al. 2022)&lt;/DisplayText&gt;&lt;record&gt;&lt;rec-number&gt;2&lt;/rec-number&gt;&lt;foreign-keys&gt;&lt;key app="EN" db-id="20zaev05r5dw9gerdsq5wstwdsew0xzvxsdx" timestamp="1679155396"&gt;2&lt;/key&gt;&lt;/foreign-keys&gt;&lt;ref-type name="Journal Article"&gt;17&lt;/ref-type&gt;&lt;contributors&gt;&lt;authors&gt;&lt;author&gt;Han, Z. M.&lt;/author&gt;&lt;author&gt;Jiang, T. F.&lt;/author&gt;&lt;author&gt;Xie, L. P.&lt;/author&gt;&lt;author&gt;Zhang, R. Q.&lt;/author&gt;&lt;/authors&gt;&lt;/contributors&gt;&lt;auth-address&gt;Tsinghua Univ, Sch Life Sci, Key Lab Prot Sci, Minist Educ, Beijing, Peoples R China&amp;#xD;Tsinghua Univ, Yangtze Delta Reg Inst, Zhejiang Prov Key Lab Appl Enzymol, Jiaxing, Peoples R China&lt;/auth-address&gt;&lt;titles&gt;&lt;title&gt;Microplastics impact shell and pearl biomineralization of the pearl oyster Pinctada fucata&lt;/title&gt;&lt;secondary-title&gt;Environmental Pollution&lt;/secondary-title&gt;&lt;alt-title&gt;Environ Pollut&lt;/alt-title&gt;&lt;/titles&gt;&lt;periodical&gt;&lt;full-title&gt;Environmental Pollution&lt;/full-title&gt;&lt;abbr-1&gt;Environ Pollut&lt;/abbr-1&gt;&lt;/periodical&gt;&lt;alt-periodical&gt;&lt;full-title&gt;Environmental Pollution&lt;/full-title&gt;&lt;abbr-1&gt;Environ Pollut&lt;/abbr-1&gt;&lt;/alt-periodical&gt;&lt;volume&gt;293&lt;/volume&gt;&lt;keywords&gt;&lt;keyword&gt;microplastics&lt;/keyword&gt;&lt;keyword&gt;ocean pollution&lt;/keyword&gt;&lt;keyword&gt;biomineralization&lt;/keyword&gt;&lt;keyword&gt;pinctada fucata&lt;/keyword&gt;&lt;keyword&gt;matrix protein&lt;/keyword&gt;&lt;keyword&gt;prismatic layer&lt;/keyword&gt;&lt;keyword&gt;mytilus-edulis&lt;/keyword&gt;&lt;keyword&gt;polystyrene microplastics&lt;/keyword&gt;&lt;keyword&gt;key macromolecule&lt;/keyword&gt;&lt;keyword&gt;gene-expression&lt;/keyword&gt;&lt;keyword&gt;nacreous layer&lt;/keyword&gt;&lt;keyword&gt;ingestion&lt;/keyword&gt;&lt;keyword&gt;identification&lt;/keyword&gt;&lt;keyword&gt;bivalves&lt;/keyword&gt;&lt;/keywords&gt;&lt;dates&gt;&lt;year&gt;2022&lt;/year&gt;&lt;pub-dates&gt;&lt;date&gt;Jan 15&lt;/date&gt;&lt;/pub-dates&gt;&lt;/dates&gt;&lt;isbn&gt;0269-7491&lt;/isbn&gt;&lt;accession-num&gt;WOS:000744242800003&lt;/accession-num&gt;&lt;urls&gt;&lt;related-urls&gt;&lt;url&gt;&amp;lt;Go to ISI&amp;gt;://WOS:000744242800003&lt;/url&gt;&lt;/related-urls&gt;&lt;/urls&gt;&lt;electronic-resource-num&gt;ARTN 118522&amp;#xD;10.1016/j.envpol.2021.118522&lt;/electronic-resource-num&gt;&lt;language&gt;English&lt;/language&gt;&lt;/record&gt;&lt;/Cite&gt;&lt;/EndNote&gt;</w:instrText>
      </w:r>
      <w:r w:rsidR="00EF1C5D">
        <w:fldChar w:fldCharType="separate"/>
      </w:r>
      <w:r w:rsidR="00EF1C5D">
        <w:rPr>
          <w:noProof/>
        </w:rPr>
        <w:t>(Han et al. 2022)</w:t>
      </w:r>
      <w:r w:rsidR="00EF1C5D">
        <w:fldChar w:fldCharType="end"/>
      </w:r>
      <w:r>
        <w:t xml:space="preserve"> There is also a lack of research on the effects of micropl</w:t>
      </w:r>
      <w:r>
        <w:t>astics on hard tissues. The study of larval shell-related molecular signaling pathways under the influence of microplastic polystyrene (PS) has not been reported.</w:t>
      </w:r>
    </w:p>
    <w:p w:rsidR="00362BAE" w:rsidRDefault="00FA0BAB">
      <w:pPr>
        <w:ind w:firstLine="397"/>
      </w:pPr>
      <w:r>
        <w:t>In this study, I introduced different concentrations and sizes of green fluorescent plastic m</w:t>
      </w:r>
      <w:r>
        <w:t>icrospheres PS into the larval culture system of bivalve and gastropod marine shellfish</w:t>
      </w:r>
      <w:r w:rsidR="00931B60" w:rsidRPr="00931B60">
        <w:t xml:space="preserve"> by artificial </w:t>
      </w:r>
      <w:proofErr w:type="gramStart"/>
      <w:r w:rsidR="00931B60" w:rsidRPr="00931B60">
        <w:t>insemination</w:t>
      </w:r>
      <w:r w:rsidR="00931B60">
        <w:t>(</w:t>
      </w:r>
      <w:proofErr w:type="gramEnd"/>
      <w:r w:rsidR="00931B60">
        <w:t>Figure 2)</w:t>
      </w:r>
      <w:r w:rsidR="007C31DA">
        <w:t>,</w:t>
      </w:r>
      <w:r>
        <w:t xml:space="preserve"> </w:t>
      </w:r>
      <w:r w:rsidR="007C31DA">
        <w:t>then I</w:t>
      </w:r>
      <w:r>
        <w:t xml:space="preserve"> collected individuals at 6 h and 24 h after fertilization (representing the significantly observable trochophore stage and </w:t>
      </w:r>
      <w:r w:rsidR="007C31DA" w:rsidRPr="007C31DA">
        <w:t>veliger</w:t>
      </w:r>
      <w:r>
        <w:t xml:space="preserve"> stage, respectively)</w:t>
      </w:r>
      <w:r w:rsidR="007C31DA">
        <w:t>.</w:t>
      </w:r>
      <w:r>
        <w:t xml:space="preserve"> The enrichment of PS microplastics in the hard tissues of larvae was observed by fluorescence inverted </w:t>
      </w:r>
      <w:proofErr w:type="gramStart"/>
      <w:r>
        <w:t>microscopy</w:t>
      </w:r>
      <w:r w:rsidR="007C31DA">
        <w:t>(</w:t>
      </w:r>
      <w:proofErr w:type="gramEnd"/>
      <w:r w:rsidR="007C31DA">
        <w:t xml:space="preserve">Figure </w:t>
      </w:r>
      <w:r w:rsidR="00931B60">
        <w:t>3</w:t>
      </w:r>
      <w:r w:rsidR="007C31DA">
        <w:t>)</w:t>
      </w:r>
      <w:r>
        <w:t>, and the changes of morphological characteristics of larval shells under P</w:t>
      </w:r>
      <w:r>
        <w:t>S stress were observed using scanning electron microscopy</w:t>
      </w:r>
      <w:r w:rsidR="007C31DA">
        <w:t xml:space="preserve">(Figure </w:t>
      </w:r>
      <w:r w:rsidR="00931B60">
        <w:t>4</w:t>
      </w:r>
      <w:r w:rsidR="007C31DA">
        <w:t>)</w:t>
      </w:r>
      <w:r>
        <w:t>. We examined the changes of proteomics and transcriptomics in different developmental stages under PS stress, analyzed the regulatory status of biomineralization-related gene expression, and studied</w:t>
      </w:r>
      <w:r>
        <w:t xml:space="preserve"> the larval shell-related molecular signaling pathways.</w:t>
      </w:r>
    </w:p>
    <w:p w:rsidR="00931B60" w:rsidRPr="00931B60" w:rsidRDefault="00931B60" w:rsidP="00931B60">
      <w:pPr>
        <w:ind w:firstLine="397"/>
        <w:rPr>
          <w:lang w:val="ru-RU"/>
        </w:rPr>
      </w:pPr>
      <w:r w:rsidRPr="00931B60">
        <w:rPr>
          <w:noProof/>
          <w:lang w:val="ru-RU"/>
        </w:rPr>
        <w:drawing>
          <wp:inline distT="0" distB="0" distL="0" distR="0">
            <wp:extent cx="2571907" cy="2160000"/>
            <wp:effectExtent l="0" t="0" r="0" b="0"/>
            <wp:docPr id="12" name="图片 12" descr="C:\Users\A\AppData\Local\Temp\WeChat Files\fa84c17e89bc8c707ebb64960f878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\AppData\Local\Temp\WeChat Files\fa84c17e89bc8c707ebb64960f878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" t="6558" r="2214" b="5328"/>
                    <a:stretch/>
                  </pic:blipFill>
                  <pic:spPr bwMode="auto">
                    <a:xfrm>
                      <a:off x="0" y="0"/>
                      <a:ext cx="257190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val="ru-RU" w:eastAsia="zh-CN"/>
        </w:rPr>
        <w:t xml:space="preserve"> </w:t>
      </w:r>
      <w:r>
        <w:rPr>
          <w:rFonts w:eastAsiaTheme="minorEastAsia"/>
          <w:lang w:val="ru-RU" w:eastAsia="zh-CN"/>
        </w:rPr>
        <w:t xml:space="preserve">    </w:t>
      </w:r>
      <w:r w:rsidRPr="00931B60">
        <w:rPr>
          <w:noProof/>
          <w:sz w:val="22"/>
          <w:szCs w:val="22"/>
          <w:lang w:val="ru-RU"/>
        </w:rPr>
        <w:drawing>
          <wp:inline distT="0" distB="0" distL="0" distR="0" wp14:anchorId="3771B3C6" wp14:editId="200A81E8">
            <wp:extent cx="2524125" cy="2143125"/>
            <wp:effectExtent l="0" t="0" r="9525" b="9525"/>
            <wp:docPr id="13" name="图片 13" descr="C:\Users\A\AppData\Local\Temp\WeChat Files\67db31cefeaf099facbaef49601d5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\AppData\Local\Temp\WeChat Files\67db31cefeaf099facbaef49601d5a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B60" w:rsidRPr="00931B60" w:rsidRDefault="00931B60" w:rsidP="00931B60">
      <w:pPr>
        <w:rPr>
          <w:sz w:val="22"/>
          <w:szCs w:val="22"/>
        </w:rPr>
      </w:pPr>
      <w:r w:rsidRPr="00931B60">
        <w:rPr>
          <w:sz w:val="22"/>
          <w:szCs w:val="22"/>
        </w:rPr>
        <w:t>Figure 1 Schematic diagram of microplastics</w:t>
      </w:r>
      <w:r w:rsidRPr="00931B6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</w:t>
      </w:r>
      <w:r w:rsidRPr="00931B60">
        <w:rPr>
          <w:sz w:val="22"/>
          <w:szCs w:val="22"/>
        </w:rPr>
        <w:t>Figure 2 Artificial insemination experiments on</w:t>
      </w:r>
    </w:p>
    <w:p w:rsidR="00931B60" w:rsidRPr="00931B60" w:rsidRDefault="00931B60" w:rsidP="00931B60">
      <w:pPr>
        <w:rPr>
          <w:sz w:val="22"/>
          <w:szCs w:val="22"/>
        </w:rPr>
      </w:pPr>
      <w:r w:rsidRPr="00931B60">
        <w:rPr>
          <w:sz w:val="22"/>
          <w:szCs w:val="22"/>
        </w:rPr>
        <w:t xml:space="preserve"> (MPs) accumulation pathways (</w:t>
      </w:r>
      <w:proofErr w:type="gramStart"/>
      <w:r w:rsidRPr="00931B60">
        <w:rPr>
          <w:sz w:val="22"/>
          <w:szCs w:val="22"/>
        </w:rPr>
        <w:t>ingestion,</w:t>
      </w:r>
      <w:r>
        <w:rPr>
          <w:sz w:val="22"/>
          <w:szCs w:val="22"/>
        </w:rPr>
        <w:t xml:space="preserve">   </w:t>
      </w:r>
      <w:proofErr w:type="gramEnd"/>
      <w:r>
        <w:rPr>
          <w:sz w:val="22"/>
          <w:szCs w:val="22"/>
        </w:rPr>
        <w:t xml:space="preserve">                </w:t>
      </w:r>
      <w:r w:rsidRPr="00931B60">
        <w:rPr>
          <w:sz w:val="22"/>
          <w:szCs w:val="22"/>
        </w:rPr>
        <w:t>bivalve oysters and gastropod cap mussels</w:t>
      </w:r>
    </w:p>
    <w:p w:rsidR="00EF1C5D" w:rsidRDefault="00931B60" w:rsidP="00EF1C5D">
      <w:pPr>
        <w:rPr>
          <w:sz w:val="22"/>
          <w:szCs w:val="22"/>
        </w:rPr>
      </w:pPr>
      <w:r w:rsidRPr="00931B60">
        <w:rPr>
          <w:sz w:val="22"/>
          <w:szCs w:val="22"/>
        </w:rPr>
        <w:t xml:space="preserve">adherence, fusion, embedment) in bivalve </w:t>
      </w:r>
    </w:p>
    <w:p w:rsidR="00D10081" w:rsidRPr="00EF1C5D" w:rsidRDefault="00931B60" w:rsidP="00EF1C5D">
      <w:pPr>
        <w:rPr>
          <w:sz w:val="22"/>
          <w:szCs w:val="22"/>
        </w:rPr>
      </w:pPr>
      <w:proofErr w:type="spellStart"/>
      <w:r w:rsidRPr="00931B60">
        <w:rPr>
          <w:sz w:val="22"/>
          <w:szCs w:val="22"/>
        </w:rPr>
        <w:t>molluscs</w:t>
      </w:r>
      <w:proofErr w:type="spellEnd"/>
      <w:r w:rsidRPr="00931B60">
        <w:rPr>
          <w:sz w:val="22"/>
          <w:szCs w:val="22"/>
        </w:rPr>
        <w:t>.</w:t>
      </w:r>
      <w:r w:rsidR="00EF1C5D">
        <w:rPr>
          <w:sz w:val="22"/>
          <w:szCs w:val="22"/>
        </w:rPr>
        <w:fldChar w:fldCharType="begin"/>
      </w:r>
      <w:r w:rsidR="00EF1C5D">
        <w:rPr>
          <w:sz w:val="22"/>
          <w:szCs w:val="22"/>
        </w:rPr>
        <w:instrText xml:space="preserve"> ADDIN EN.CITE &lt;EndNote&gt;&lt;Cite&gt;&lt;Author&gt;Han&lt;/Author&gt;&lt;Year&gt;2022&lt;/Year&gt;&lt;RecNum&gt;2&lt;/RecNum&gt;&lt;DisplayText&gt;(Han et al. 2022)&lt;/DisplayText&gt;&lt;record&gt;&lt;rec-number&gt;2&lt;/rec-number&gt;&lt;foreign-keys&gt;&lt;key app="EN" db-id="20zaev05r5dw9gerdsq5wstwdsew0xzvxsdx" timestamp="1679155396"&gt;2&lt;/key&gt;&lt;/foreign-keys&gt;&lt;ref-type name="Journal Article"&gt;17&lt;/ref-type&gt;&lt;contributors&gt;&lt;authors&gt;&lt;author&gt;Han, Z. M.&lt;/author&gt;&lt;author&gt;Jiang, T. F.&lt;/author&gt;&lt;author&gt;Xie, L. P.&lt;/author&gt;&lt;author&gt;Zhang, R. Q.&lt;/author&gt;&lt;/authors&gt;&lt;/contributors&gt;&lt;auth-address&gt;Tsinghua Univ, Sch Life Sci, Key Lab Prot Sci, Minist Educ, Beijing, Peoples R China&amp;#xD;Tsinghua Univ, Yangtze Delta Reg Inst, Zhejiang Prov Key Lab Appl Enzymol, Jiaxing, Peoples R China&lt;/auth-address&gt;&lt;titles&gt;&lt;title&gt;Microplastics impact shell and pearl biomineralization of the pearl oyster Pinctada fucata&lt;/title&gt;&lt;secondary-title&gt;Environmental Pollution&lt;/secondary-title&gt;&lt;alt-title&gt;Environ Pollut&lt;/alt-title&gt;&lt;/titles&gt;&lt;periodical&gt;&lt;full-title&gt;Environmental Pollution&lt;/full-title&gt;&lt;abbr-1&gt;Environ Pollut&lt;/abbr-1&gt;&lt;/periodical&gt;&lt;alt-periodical&gt;&lt;full-title&gt;Environmental Pollution&lt;/full-title&gt;&lt;abbr-1&gt;Environ Pollut&lt;/abbr-1&gt;&lt;/alt-periodical&gt;&lt;volume&gt;293&lt;/volume&gt;&lt;keywords&gt;&lt;keyword&gt;microplastics&lt;/keyword&gt;&lt;keyword&gt;ocean pollution&lt;/keyword&gt;&lt;keyword&gt;biomineralization&lt;/keyword&gt;&lt;keyword&gt;pinctada fucata&lt;/keyword&gt;&lt;keyword&gt;matrix protein&lt;/keyword&gt;&lt;keyword&gt;prismatic layer&lt;/keyword&gt;&lt;keyword&gt;mytilus-edulis&lt;/keyword&gt;&lt;keyword&gt;polystyrene microplastics&lt;/keyword&gt;&lt;keyword&gt;key macromolecule&lt;/keyword&gt;&lt;keyword&gt;gene-expression&lt;/keyword&gt;&lt;keyword&gt;nacreous layer&lt;/keyword&gt;&lt;keyword&gt;ingestion&lt;/keyword&gt;&lt;keyword&gt;identification&lt;/keyword&gt;&lt;keyword&gt;bivalves&lt;/keyword&gt;&lt;/keywords&gt;&lt;dates&gt;&lt;year&gt;2022&lt;/year&gt;&lt;pub-dates&gt;&lt;date&gt;Jan 15&lt;/date&gt;&lt;/pub-dates&gt;&lt;/dates&gt;&lt;isbn&gt;0269-7491&lt;/isbn&gt;&lt;accession-num&gt;WOS:000744242800003&lt;/accession-num&gt;&lt;urls&gt;&lt;related-urls&gt;&lt;url&gt;&amp;lt;Go to ISI&amp;gt;://WOS:000744242800003&lt;/url&gt;&lt;/related-urls&gt;&lt;/urls&gt;&lt;electronic-resource-num&gt;ARTN 118522&amp;#xD;10.1016/j.envpol.2021.118522&lt;/electronic-resource-num&gt;&lt;language&gt;English&lt;/language&gt;&lt;/record&gt;&lt;/Cite&gt;&lt;/EndNote&gt;</w:instrText>
      </w:r>
      <w:r w:rsidR="00EF1C5D">
        <w:rPr>
          <w:sz w:val="22"/>
          <w:szCs w:val="22"/>
        </w:rPr>
        <w:fldChar w:fldCharType="separate"/>
      </w:r>
      <w:r w:rsidR="00EF1C5D">
        <w:rPr>
          <w:noProof/>
          <w:sz w:val="22"/>
          <w:szCs w:val="22"/>
        </w:rPr>
        <w:t>(Han et al. 2022)</w:t>
      </w:r>
      <w:r w:rsidR="00EF1C5D">
        <w:rPr>
          <w:sz w:val="22"/>
          <w:szCs w:val="22"/>
        </w:rPr>
        <w:fldChar w:fldCharType="end"/>
      </w:r>
      <w:r w:rsidR="000C3765" w:rsidRPr="000C3765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D758FF2" wp14:editId="52201E3D">
                <wp:simplePos x="0" y="0"/>
                <wp:positionH relativeFrom="column">
                  <wp:posOffset>2926715</wp:posOffset>
                </wp:positionH>
                <wp:positionV relativeFrom="paragraph">
                  <wp:posOffset>224155</wp:posOffset>
                </wp:positionV>
                <wp:extent cx="266700" cy="1404620"/>
                <wp:effectExtent l="0" t="0" r="19050" b="10160"/>
                <wp:wrapSquare wrapText="bothSides"/>
                <wp:docPr id="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765" w:rsidRPr="000C3765" w:rsidRDefault="000C3765" w:rsidP="000C3765">
                            <w:pPr>
                              <w:rPr>
                                <w:lang w:val="ru-RU"/>
                              </w:rPr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758FF2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230.45pt;margin-top:17.65pt;width:21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">
                <v:textbox style="mso-fit-shape-to-text:t">
                  <w:txbxContent>
                    <w:p w:rsidR="000C3765" w:rsidRPr="000C3765" w:rsidRDefault="000C3765" w:rsidP="000C3765">
                      <w:pPr>
                        <w:rPr>
                          <w:lang w:val="ru-RU"/>
                        </w:rPr>
                      </w:pPr>
                      <w: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3765" w:rsidRPr="000C3765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ragraph">
                  <wp:posOffset>205105</wp:posOffset>
                </wp:positionV>
                <wp:extent cx="266700" cy="1404620"/>
                <wp:effectExtent l="0" t="0" r="19050" b="1016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765" w:rsidRPr="000C3765" w:rsidRDefault="000C3765">
                            <w:pPr>
                              <w:rPr>
                                <w:lang w:val="ru-RU"/>
                              </w:rPr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8.45pt;margin-top:16.15pt;width:21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">
                <v:textbox style="mso-fit-shape-to-text:t">
                  <w:txbxContent>
                    <w:p w:rsidR="000C3765" w:rsidRPr="000C3765" w:rsidRDefault="000C3765">
                      <w:pPr>
                        <w:rPr>
                          <w:lang w:val="ru-RU"/>
                        </w:rPr>
                      </w:pPr>
                      <w: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3765">
        <w:rPr>
          <w:noProof/>
        </w:rPr>
        <w:drawing>
          <wp:anchor distT="0" distB="0" distL="114300" distR="114300" simplePos="0" relativeHeight="251659264" behindDoc="0" locked="0" layoutInCell="1" allowOverlap="1" wp14:anchorId="3882C8A5" wp14:editId="0C58266E">
            <wp:simplePos x="0" y="0"/>
            <wp:positionH relativeFrom="margin">
              <wp:posOffset>2926715</wp:posOffset>
            </wp:positionH>
            <wp:positionV relativeFrom="paragraph">
              <wp:posOffset>222885</wp:posOffset>
            </wp:positionV>
            <wp:extent cx="2692400" cy="2159635"/>
            <wp:effectExtent l="0" t="0" r="0" b="0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765">
        <w:rPr>
          <w:noProof/>
        </w:rPr>
        <w:drawing>
          <wp:anchor distT="0" distB="0" distL="114300" distR="114300" simplePos="0" relativeHeight="251660288" behindDoc="0" locked="0" layoutInCell="1" allowOverlap="1" wp14:anchorId="6ACA0E47" wp14:editId="6492A5FD">
            <wp:simplePos x="0" y="0"/>
            <wp:positionH relativeFrom="margin">
              <wp:posOffset>127680</wp:posOffset>
            </wp:positionH>
            <wp:positionV relativeFrom="paragraph">
              <wp:posOffset>217170</wp:posOffset>
            </wp:positionV>
            <wp:extent cx="2692175" cy="2160000"/>
            <wp:effectExtent l="0" t="0" r="0" b="0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217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765" w:rsidRDefault="000C3765" w:rsidP="00D10081">
      <w:pPr>
        <w:rPr>
          <w:lang w:val="en-US"/>
        </w:rPr>
      </w:pPr>
      <w:r w:rsidRPr="000C3765"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D758FF2" wp14:editId="52201E3D">
                <wp:simplePos x="0" y="0"/>
                <wp:positionH relativeFrom="column">
                  <wp:posOffset>2936240</wp:posOffset>
                </wp:positionH>
                <wp:positionV relativeFrom="paragraph">
                  <wp:posOffset>0</wp:posOffset>
                </wp:positionV>
                <wp:extent cx="266700" cy="1404620"/>
                <wp:effectExtent l="0" t="0" r="19050" b="10160"/>
                <wp:wrapSquare wrapText="bothSides"/>
                <wp:docPr id="1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765" w:rsidRPr="000C3765" w:rsidRDefault="000C3765" w:rsidP="000C3765">
                            <w:pPr>
                              <w:rPr>
                                <w:lang w:val="ru-RU"/>
                              </w:rPr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758FF2" id="_x0000_s1028" type="#_x0000_t202" style="position:absolute;margin-left:231.2pt;margin-top:0;width:21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">
                <v:textbox style="mso-fit-shape-to-text:t">
                  <w:txbxContent>
                    <w:p w:rsidR="000C3765" w:rsidRPr="000C3765" w:rsidRDefault="000C3765" w:rsidP="000C3765">
                      <w:pPr>
                        <w:rPr>
                          <w:lang w:val="ru-RU"/>
                        </w:rPr>
                      </w:pPr>
                      <w: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C3765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D758FF2" wp14:editId="52201E3D">
                <wp:simplePos x="0" y="0"/>
                <wp:positionH relativeFrom="column">
                  <wp:posOffset>116840</wp:posOffset>
                </wp:positionH>
                <wp:positionV relativeFrom="paragraph">
                  <wp:posOffset>6350</wp:posOffset>
                </wp:positionV>
                <wp:extent cx="266700" cy="1404620"/>
                <wp:effectExtent l="0" t="0" r="19050" b="10160"/>
                <wp:wrapSquare wrapText="bothSides"/>
                <wp:docPr id="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765" w:rsidRPr="000C3765" w:rsidRDefault="000C3765" w:rsidP="000C3765">
                            <w:pPr>
                              <w:rPr>
                                <w:lang w:val="ru-RU"/>
                              </w:rPr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758FF2" id="_x0000_s1029" type="#_x0000_t202" style="position:absolute;margin-left:9.2pt;margin-top:.5pt;width:21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">
                <v:textbox style="mso-fit-shape-to-text:t">
                  <w:txbxContent>
                    <w:p w:rsidR="000C3765" w:rsidRPr="000C3765" w:rsidRDefault="000C3765" w:rsidP="000C3765">
                      <w:pPr>
                        <w:rPr>
                          <w:lang w:val="ru-RU"/>
                        </w:rPr>
                      </w:pPr>
                      <w: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5ACA378" wp14:editId="2ED74239">
            <wp:simplePos x="0" y="0"/>
            <wp:positionH relativeFrom="margin">
              <wp:posOffset>114300</wp:posOffset>
            </wp:positionH>
            <wp:positionV relativeFrom="paragraph">
              <wp:posOffset>-5715</wp:posOffset>
            </wp:positionV>
            <wp:extent cx="2740025" cy="2197836"/>
            <wp:effectExtent l="0" t="0" r="3175" b="0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2197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8BA53CE" wp14:editId="668F9F18">
            <wp:simplePos x="0" y="0"/>
            <wp:positionH relativeFrom="column">
              <wp:posOffset>2926715</wp:posOffset>
            </wp:positionH>
            <wp:positionV relativeFrom="paragraph">
              <wp:posOffset>-17780</wp:posOffset>
            </wp:positionV>
            <wp:extent cx="2752725" cy="2208582"/>
            <wp:effectExtent l="0" t="0" r="0" b="1270"/>
            <wp:wrapNone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208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765" w:rsidRDefault="000C3765" w:rsidP="00D10081">
      <w:pPr>
        <w:rPr>
          <w:lang w:val="en-US"/>
        </w:rPr>
      </w:pPr>
    </w:p>
    <w:p w:rsidR="000C3765" w:rsidRDefault="000C3765" w:rsidP="00D10081">
      <w:pPr>
        <w:rPr>
          <w:lang w:val="ru-RU"/>
        </w:rPr>
      </w:pPr>
    </w:p>
    <w:p w:rsidR="000C3765" w:rsidRDefault="000C3765" w:rsidP="00D10081">
      <w:pPr>
        <w:rPr>
          <w:lang w:val="ru-RU"/>
        </w:rPr>
      </w:pPr>
    </w:p>
    <w:p w:rsidR="000C3765" w:rsidRDefault="000C3765" w:rsidP="00D10081">
      <w:pPr>
        <w:rPr>
          <w:lang w:val="ru-RU"/>
        </w:rPr>
      </w:pPr>
    </w:p>
    <w:p w:rsidR="000C3765" w:rsidRDefault="000C3765" w:rsidP="00D10081">
      <w:pPr>
        <w:rPr>
          <w:lang w:val="ru-RU"/>
        </w:rPr>
      </w:pPr>
    </w:p>
    <w:p w:rsidR="000C3765" w:rsidRDefault="000C3765" w:rsidP="00D10081">
      <w:pPr>
        <w:rPr>
          <w:lang w:val="ru-RU"/>
        </w:rPr>
      </w:pPr>
    </w:p>
    <w:p w:rsidR="000C3765" w:rsidRDefault="000C3765" w:rsidP="00D10081">
      <w:pPr>
        <w:rPr>
          <w:lang w:val="ru-RU"/>
        </w:rPr>
      </w:pPr>
    </w:p>
    <w:p w:rsidR="000C3765" w:rsidRDefault="000C3765" w:rsidP="00D10081">
      <w:pPr>
        <w:rPr>
          <w:lang w:val="ru-RU"/>
        </w:rPr>
      </w:pPr>
    </w:p>
    <w:p w:rsidR="000C3765" w:rsidRDefault="000C3765" w:rsidP="00D10081">
      <w:pPr>
        <w:rPr>
          <w:lang w:val="ru-RU"/>
        </w:rPr>
      </w:pPr>
    </w:p>
    <w:p w:rsidR="000C3765" w:rsidRPr="000C3765" w:rsidRDefault="000C3765" w:rsidP="00D10081">
      <w:pPr>
        <w:rPr>
          <w:lang w:val="ru-RU"/>
        </w:rPr>
      </w:pPr>
    </w:p>
    <w:p w:rsidR="000C3765" w:rsidRDefault="000C3765" w:rsidP="00D10081">
      <w:pPr>
        <w:rPr>
          <w:lang w:val="en-US"/>
        </w:rPr>
      </w:pPr>
    </w:p>
    <w:p w:rsidR="000C3765" w:rsidRDefault="000C3765" w:rsidP="00D10081">
      <w:pPr>
        <w:rPr>
          <w:lang w:val="en-US"/>
        </w:rPr>
      </w:pPr>
    </w:p>
    <w:p w:rsidR="00D10081" w:rsidRPr="00EF1C5D" w:rsidRDefault="00D10081" w:rsidP="00D10081">
      <w:pPr>
        <w:rPr>
          <w:sz w:val="22"/>
          <w:szCs w:val="22"/>
          <w:lang w:val="en-US"/>
        </w:rPr>
      </w:pPr>
      <w:r w:rsidRPr="00EF1C5D">
        <w:rPr>
          <w:sz w:val="22"/>
          <w:szCs w:val="22"/>
          <w:lang w:val="en-US"/>
        </w:rPr>
        <w:t xml:space="preserve">Figure </w:t>
      </w:r>
      <w:r w:rsidR="00FA0BAB">
        <w:rPr>
          <w:sz w:val="22"/>
          <w:szCs w:val="22"/>
          <w:lang w:val="en-US"/>
        </w:rPr>
        <w:t>3</w:t>
      </w:r>
      <w:r w:rsidRPr="00EF1C5D">
        <w:rPr>
          <w:sz w:val="22"/>
          <w:szCs w:val="22"/>
          <w:lang w:val="en-US"/>
        </w:rPr>
        <w:t xml:space="preserve"> </w:t>
      </w:r>
      <w:r w:rsidRPr="00EF1C5D">
        <w:rPr>
          <w:sz w:val="22"/>
          <w:szCs w:val="22"/>
          <w:lang w:val="en-US"/>
        </w:rPr>
        <w:t>a.10mg/L microplastic under incandescent light microscope</w:t>
      </w:r>
      <w:r w:rsidRPr="00EF1C5D">
        <w:rPr>
          <w:sz w:val="22"/>
          <w:szCs w:val="22"/>
          <w:lang w:val="en-US"/>
        </w:rPr>
        <w:t>.</w:t>
      </w:r>
      <w:r w:rsidRPr="00EF1C5D">
        <w:rPr>
          <w:sz w:val="22"/>
          <w:szCs w:val="22"/>
          <w:lang w:val="en-US"/>
        </w:rPr>
        <w:t xml:space="preserve"> b.10mg/L microplastic under fluorescence microscope excitation light wavelength 488nm</w:t>
      </w:r>
      <w:r w:rsidR="00EF1C5D">
        <w:rPr>
          <w:sz w:val="22"/>
          <w:szCs w:val="22"/>
          <w:lang w:val="en-US"/>
        </w:rPr>
        <w:t>.</w:t>
      </w:r>
      <w:r w:rsidR="007C31DA" w:rsidRPr="00EF1C5D">
        <w:rPr>
          <w:sz w:val="22"/>
          <w:szCs w:val="22"/>
          <w:lang w:val="en-US"/>
        </w:rPr>
        <w:t xml:space="preserve"> c.</w:t>
      </w:r>
      <w:r w:rsidR="007C31DA" w:rsidRPr="00EF1C5D">
        <w:rPr>
          <w:sz w:val="22"/>
          <w:szCs w:val="22"/>
        </w:rPr>
        <w:t xml:space="preserve"> </w:t>
      </w:r>
      <w:r w:rsidR="007C31DA" w:rsidRPr="00EF1C5D">
        <w:rPr>
          <w:sz w:val="22"/>
          <w:szCs w:val="22"/>
          <w:lang w:val="en-US"/>
        </w:rPr>
        <w:t>Incandescent light microscopy of 10mg/L microplastic on 24h veliger shell</w:t>
      </w:r>
      <w:r w:rsidR="00EF1C5D">
        <w:rPr>
          <w:sz w:val="22"/>
          <w:szCs w:val="22"/>
          <w:lang w:val="en-US"/>
        </w:rPr>
        <w:t>.</w:t>
      </w:r>
      <w:r w:rsidR="007C31DA" w:rsidRPr="00EF1C5D">
        <w:rPr>
          <w:sz w:val="22"/>
          <w:szCs w:val="22"/>
          <w:lang w:val="en-US"/>
        </w:rPr>
        <w:t xml:space="preserve"> </w:t>
      </w:r>
      <w:r w:rsidR="00EF1C5D">
        <w:rPr>
          <w:sz w:val="22"/>
          <w:szCs w:val="22"/>
          <w:lang w:val="en-US"/>
        </w:rPr>
        <w:t>d</w:t>
      </w:r>
      <w:r w:rsidR="007C31DA" w:rsidRPr="00EF1C5D">
        <w:rPr>
          <w:sz w:val="22"/>
          <w:szCs w:val="22"/>
          <w:lang w:val="en-US"/>
        </w:rPr>
        <w:t>. Fluorescence microscopy excitation light wavelength 488nm of 10mg/L microplastic on 24h veliger shell</w:t>
      </w:r>
      <w:r w:rsidR="000C3765" w:rsidRPr="00EF1C5D">
        <w:rPr>
          <w:sz w:val="22"/>
          <w:szCs w:val="22"/>
          <w:lang w:val="en-US"/>
        </w:rPr>
        <w:t>.</w:t>
      </w:r>
    </w:p>
    <w:p w:rsidR="00D10081" w:rsidRPr="000C3765" w:rsidRDefault="00D10081" w:rsidP="00D10081">
      <w:pPr>
        <w:rPr>
          <w:lang w:val="ru-RU"/>
        </w:rPr>
      </w:pPr>
    </w:p>
    <w:p w:rsidR="00362BAE" w:rsidRDefault="00D10081" w:rsidP="00D10081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2790825" cy="2093119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27" cy="20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790190" cy="2092643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55" cy="210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781723" cy="2086293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07" cy="209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lang w:val="en-US"/>
        </w:rPr>
        <w:drawing>
          <wp:inline distT="0" distB="0" distL="0" distR="0" wp14:anchorId="23417C66" wp14:editId="224E23BB">
            <wp:extent cx="2794423" cy="2095817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92" cy="211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C5D" w:rsidRPr="00EF1C5D" w:rsidRDefault="00931B60" w:rsidP="00D10081">
      <w:pPr>
        <w:rPr>
          <w:sz w:val="22"/>
          <w:szCs w:val="22"/>
          <w:lang w:val="ru-RU"/>
        </w:rPr>
      </w:pPr>
      <w:r w:rsidRPr="00EF1C5D">
        <w:rPr>
          <w:sz w:val="22"/>
          <w:szCs w:val="22"/>
          <w:lang w:val="ru-RU"/>
        </w:rPr>
        <w:t xml:space="preserve">Fig. </w:t>
      </w:r>
      <w:r w:rsidR="00FA0BAB">
        <w:rPr>
          <w:sz w:val="22"/>
          <w:szCs w:val="22"/>
          <w:lang w:val="ru-RU"/>
        </w:rPr>
        <w:t>4</w:t>
      </w:r>
      <w:bookmarkStart w:id="0" w:name="_GoBack"/>
      <w:bookmarkEnd w:id="0"/>
      <w:r w:rsidRPr="00EF1C5D">
        <w:rPr>
          <w:sz w:val="22"/>
          <w:szCs w:val="22"/>
          <w:lang w:val="ru-RU"/>
        </w:rPr>
        <w:t xml:space="preserve"> Enrichment pattern of 5 μm microplastics at 10 mg/L in veliger stage shell observed by SEM</w:t>
      </w:r>
      <w:r w:rsidR="00EF1C5D">
        <w:rPr>
          <w:sz w:val="22"/>
          <w:szCs w:val="22"/>
          <w:lang w:val="ru-RU"/>
        </w:rPr>
        <w:t>.</w:t>
      </w:r>
    </w:p>
    <w:p w:rsidR="00EF1C5D" w:rsidRDefault="00EF1C5D" w:rsidP="00D10081">
      <w:pPr>
        <w:rPr>
          <w:lang w:val="ru-RU"/>
        </w:rPr>
      </w:pPr>
    </w:p>
    <w:p w:rsidR="00EF1C5D" w:rsidRPr="00EF1C5D" w:rsidRDefault="00EF1C5D" w:rsidP="00EF1C5D">
      <w:pPr>
        <w:jc w:val="center"/>
        <w:rPr>
          <w:rFonts w:eastAsiaTheme="minorEastAsia"/>
          <w:b/>
          <w:lang w:val="ru-RU" w:eastAsia="zh-CN"/>
        </w:rPr>
      </w:pPr>
      <w:r w:rsidRPr="00EF1C5D">
        <w:rPr>
          <w:rFonts w:eastAsiaTheme="minorEastAsia"/>
          <w:b/>
          <w:lang w:val="ru-RU" w:eastAsia="zh-CN"/>
        </w:rPr>
        <w:t>References</w:t>
      </w:r>
    </w:p>
    <w:p w:rsidR="00EF1C5D" w:rsidRPr="00EF1C5D" w:rsidRDefault="00EF1C5D" w:rsidP="00EF1C5D">
      <w:pPr>
        <w:pStyle w:val="EndNoteBibliography"/>
        <w:ind w:left="720" w:hanging="720"/>
      </w:pPr>
      <w:r>
        <w:t xml:space="preserve">[1] </w:t>
      </w:r>
      <w:r>
        <w:fldChar w:fldCharType="begin"/>
      </w:r>
      <w:r>
        <w:instrText xml:space="preserve"> ADDIN EN.REFLIST </w:instrText>
      </w:r>
      <w:r>
        <w:fldChar w:fldCharType="separate"/>
      </w:r>
      <w:r w:rsidRPr="00EF1C5D">
        <w:t xml:space="preserve">Cole, M., P. Lindeque, C. Halsband, and T. S. Galloway. 2011. "Microplastics as contaminants in the marine environment: A review." </w:t>
      </w:r>
      <w:r w:rsidRPr="00EF1C5D">
        <w:rPr>
          <w:i/>
        </w:rPr>
        <w:t>Marine Pollution Bulletin</w:t>
      </w:r>
      <w:r w:rsidRPr="00EF1C5D">
        <w:t xml:space="preserve"> no. 62 (12):2588-2597. doi: 10.1016/j.marpolbul.2011.09.025.</w:t>
      </w:r>
    </w:p>
    <w:p w:rsidR="00EF1C5D" w:rsidRPr="00EF1C5D" w:rsidRDefault="00EF1C5D" w:rsidP="00EF1C5D">
      <w:pPr>
        <w:pStyle w:val="EndNoteBibliography"/>
        <w:ind w:left="720" w:hanging="720"/>
      </w:pPr>
      <w:r>
        <w:t xml:space="preserve">[2] </w:t>
      </w:r>
      <w:r w:rsidRPr="00EF1C5D">
        <w:t xml:space="preserve">Han, Z. M., T. F. Jiang, L. P. Xie, and R. Q. Zhang. 2022. "Microplastics impact shell and pearl biomineralization of the pearl oyster Pinctada fucata." </w:t>
      </w:r>
      <w:r w:rsidRPr="00EF1C5D">
        <w:rPr>
          <w:i/>
        </w:rPr>
        <w:t>Environmental Pollution</w:t>
      </w:r>
      <w:r w:rsidRPr="00EF1C5D">
        <w:t xml:space="preserve"> no. 293. doi: ARTN 118522</w:t>
      </w:r>
    </w:p>
    <w:p w:rsidR="00EF1C5D" w:rsidRPr="00EF1C5D" w:rsidRDefault="00EF1C5D" w:rsidP="00EF1C5D">
      <w:pPr>
        <w:pStyle w:val="EndNoteBibliography"/>
        <w:ind w:left="720" w:hanging="720"/>
      </w:pPr>
      <w:r w:rsidRPr="00EF1C5D">
        <w:t>10.1016/j.envpol.2021.118522.</w:t>
      </w:r>
    </w:p>
    <w:p w:rsidR="00931B60" w:rsidRPr="00931B60" w:rsidRDefault="00EF1C5D" w:rsidP="00D10081">
      <w:pPr>
        <w:rPr>
          <w:lang w:val="ru-RU"/>
        </w:rPr>
      </w:pPr>
      <w:r>
        <w:rPr>
          <w:lang w:val="ru-RU"/>
        </w:rPr>
        <w:fldChar w:fldCharType="end"/>
      </w:r>
    </w:p>
    <w:sectPr w:rsidR="00931B60" w:rsidRPr="00931B60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WYyMDhmMDQ5NzZjZWRkMmIwOTAyN2MxOTA4ZDdiOWY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mer Statistical Assoc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0zaev05r5dw9gerdsq5wstwdsew0xzvxsdx&quot;&gt;My EndNote Library&lt;record-ids&gt;&lt;item&gt;1&lt;/item&gt;&lt;item&gt;2&lt;/item&gt;&lt;/record-ids&gt;&lt;/item&gt;&lt;/Libraries&gt;"/>
  </w:docVars>
  <w:rsids>
    <w:rsidRoot w:val="00130241"/>
    <w:rsid w:val="00063966"/>
    <w:rsid w:val="00086081"/>
    <w:rsid w:val="000C3765"/>
    <w:rsid w:val="00101A1C"/>
    <w:rsid w:val="00106375"/>
    <w:rsid w:val="00116478"/>
    <w:rsid w:val="00130241"/>
    <w:rsid w:val="00155044"/>
    <w:rsid w:val="001E61C2"/>
    <w:rsid w:val="001F0493"/>
    <w:rsid w:val="002264EE"/>
    <w:rsid w:val="0023307C"/>
    <w:rsid w:val="00362BAE"/>
    <w:rsid w:val="00391C38"/>
    <w:rsid w:val="00396CE4"/>
    <w:rsid w:val="003B76D6"/>
    <w:rsid w:val="004A26A3"/>
    <w:rsid w:val="004F0EDF"/>
    <w:rsid w:val="00522BF1"/>
    <w:rsid w:val="00590166"/>
    <w:rsid w:val="006F7A19"/>
    <w:rsid w:val="00775389"/>
    <w:rsid w:val="00797838"/>
    <w:rsid w:val="007C31DA"/>
    <w:rsid w:val="007C36D8"/>
    <w:rsid w:val="007F2744"/>
    <w:rsid w:val="008931BE"/>
    <w:rsid w:val="00921D45"/>
    <w:rsid w:val="00931B60"/>
    <w:rsid w:val="009A66DB"/>
    <w:rsid w:val="009B2F80"/>
    <w:rsid w:val="009F3380"/>
    <w:rsid w:val="00A02163"/>
    <w:rsid w:val="00A314FE"/>
    <w:rsid w:val="00BF36F8"/>
    <w:rsid w:val="00BF4622"/>
    <w:rsid w:val="00C676F4"/>
    <w:rsid w:val="00C82DF8"/>
    <w:rsid w:val="00D10081"/>
    <w:rsid w:val="00D42542"/>
    <w:rsid w:val="00D8121C"/>
    <w:rsid w:val="00E22189"/>
    <w:rsid w:val="00E52920"/>
    <w:rsid w:val="00EB1F49"/>
    <w:rsid w:val="00EF1C5D"/>
    <w:rsid w:val="00F865B3"/>
    <w:rsid w:val="00FA0BAB"/>
    <w:rsid w:val="00FB1509"/>
    <w:rsid w:val="00FF1903"/>
    <w:rsid w:val="538C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1355C"/>
  <w15:docId w15:val="{FAC7F05F-3BB0-421B-93B0-A7FDF0D21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  <w:lang w:val="en" w:eastAsia="ru-RU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4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5">
    <w:name w:val="Hyperlink"/>
    <w:basedOn w:val="a0"/>
    <w:uiPriority w:val="99"/>
    <w:unhideWhenUsed/>
    <w:rPr>
      <w:color w:val="0000FF" w:themeColor="hyperlink"/>
      <w:u w:val="single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link w:val="a7"/>
    <w:uiPriority w:val="34"/>
    <w:qFormat/>
    <w:pPr>
      <w:ind w:left="720"/>
      <w:contextualSpacing/>
    </w:pPr>
  </w:style>
  <w:style w:type="character" w:customStyle="1" w:styleId="a7">
    <w:name w:val="列表段落 字符"/>
    <w:basedOn w:val="a0"/>
    <w:link w:val="a6"/>
    <w:uiPriority w:val="34"/>
    <w:locked/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No Spacing"/>
    <w:uiPriority w:val="1"/>
    <w:qFormat/>
    <w:rPr>
      <w:rFonts w:eastAsia="Calibri" w:cs="Times New Roman"/>
      <w:sz w:val="22"/>
      <w:szCs w:val="22"/>
      <w:lang w:val="en" w:eastAsia="en-US" w:bidi="en-US"/>
    </w:rPr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"/>
    <w:link w:val="EndNoteBibliographyTitle0"/>
    <w:rsid w:val="00EF1C5D"/>
    <w:pPr>
      <w:jc w:val="center"/>
    </w:pPr>
    <w:rPr>
      <w:noProof/>
      <w:lang w:val="ru-RU"/>
    </w:rPr>
  </w:style>
  <w:style w:type="character" w:customStyle="1" w:styleId="EndNoteBibliographyTitle0">
    <w:name w:val="EndNote Bibliography Title 字符"/>
    <w:basedOn w:val="a0"/>
    <w:link w:val="EndNoteBibliographyTitle"/>
    <w:rsid w:val="00EF1C5D"/>
    <w:rPr>
      <w:rFonts w:ascii="Times New Roman" w:eastAsia="Times New Roman" w:hAnsi="Times New Roman" w:cs="Times New Roman"/>
      <w:noProof/>
      <w:sz w:val="24"/>
      <w:szCs w:val="24"/>
      <w:lang w:val="ru-RU" w:eastAsia="ru-RU"/>
    </w:rPr>
  </w:style>
  <w:style w:type="paragraph" w:customStyle="1" w:styleId="EndNoteBibliography">
    <w:name w:val="EndNote Bibliography"/>
    <w:basedOn w:val="a"/>
    <w:link w:val="EndNoteBibliography0"/>
    <w:rsid w:val="00EF1C5D"/>
    <w:rPr>
      <w:noProof/>
      <w:lang w:val="ru-RU"/>
    </w:rPr>
  </w:style>
  <w:style w:type="character" w:customStyle="1" w:styleId="EndNoteBibliography0">
    <w:name w:val="EndNote Bibliography 字符"/>
    <w:basedOn w:val="a0"/>
    <w:link w:val="EndNoteBibliography"/>
    <w:rsid w:val="00EF1C5D"/>
    <w:rPr>
      <w:rFonts w:ascii="Times New Roman" w:eastAsia="Times New Roman" w:hAnsi="Times New Roman" w:cs="Times New Roman"/>
      <w:noProof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80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3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0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3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F1C6C6-27D5-4914-82EB-5B3B31167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1078</Words>
  <Characters>6145</Characters>
  <Application>Microsoft Office Word</Application>
  <DocSecurity>0</DocSecurity>
  <Lines>51</Lines>
  <Paragraphs>14</Paragraphs>
  <ScaleCrop>false</ScaleCrop>
  <Company>Lomonosov MSU</Company>
  <LinksUpToDate>false</LinksUpToDate>
  <CharactersWithSpaces>7209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3</cp:revision>
  <dcterms:created xsi:type="dcterms:W3CDTF">2023-03-18T16:10:00Z</dcterms:created>
  <dcterms:modified xsi:type="dcterms:W3CDTF">2023-03-18T16:11:00Z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  <property fmtid="{D5CDD505-2E9C-101B-9397-08002B2CF9AE}" pid="25" name="KSOProductBuildVer">
    <vt:lpwstr>2052-11.1.0.13703</vt:lpwstr>
  </property>
  <property fmtid="{D5CDD505-2E9C-101B-9397-08002B2CF9AE}" pid="26" name="ICV">
    <vt:lpwstr>211C71DB9BCD4B02A3AF5F3A260D7702</vt:lpwstr>
  </property>
</Properties>
</file>