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A6F3" w14:textId="77777777" w:rsidR="003629CA" w:rsidRDefault="00F40F3E">
      <w:pPr>
        <w:widowControl w:val="0"/>
        <w:spacing w:after="0" w:line="240" w:lineRule="auto"/>
        <w:jc w:val="center"/>
        <w:outlineLvl w:val="0"/>
        <w:rPr>
          <w:rFonts w:ascii="Times New Roman" w:eastAsia="Times New Roman" w:hAnsi="Times New Roman" w:cs="Times New Roman"/>
          <w:b/>
          <w:bCs/>
          <w:sz w:val="48"/>
          <w:szCs w:val="48"/>
          <w:lang w:eastAsia="ru-RU"/>
        </w:rPr>
      </w:pPr>
      <w:r>
        <w:rPr>
          <w:rFonts w:ascii="Times New Roman" w:eastAsia="Times New Roman" w:hAnsi="Times New Roman" w:cs="Times New Roman"/>
          <w:b/>
          <w:bCs/>
          <w:color w:val="000000"/>
          <w:sz w:val="28"/>
          <w:szCs w:val="28"/>
          <w:lang w:eastAsia="ru-RU"/>
        </w:rPr>
        <w:t>Международный конкурс на лучшую научную работу курсантов и слушателей образовательных организаций системы МВД России, студентов образовательных организаций высшего образования «Международно-правовое сотрудничество в противодействии новым вызовам и угрозам»</w:t>
      </w:r>
    </w:p>
    <w:p w14:paraId="6ECC71F8" w14:textId="77777777" w:rsidR="003629CA" w:rsidRDefault="00F40F3E">
      <w:pPr>
        <w:widowControl w:val="0"/>
        <w:spacing w:after="12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43D320D" w14:textId="77777777" w:rsidR="003629CA" w:rsidRDefault="003629CA">
      <w:pPr>
        <w:widowControl w:val="0"/>
        <w:spacing w:after="120" w:line="240" w:lineRule="auto"/>
        <w:ind w:right="-1"/>
        <w:rPr>
          <w:rFonts w:ascii="Times New Roman" w:eastAsia="Times New Roman" w:hAnsi="Times New Roman" w:cs="Times New Roman"/>
          <w:sz w:val="24"/>
          <w:szCs w:val="24"/>
          <w:lang w:eastAsia="ru-RU"/>
        </w:rPr>
      </w:pPr>
    </w:p>
    <w:p w14:paraId="2AB5F969" w14:textId="77777777" w:rsidR="003108FB" w:rsidRPr="003108FB" w:rsidRDefault="00F40F3E" w:rsidP="003108FB">
      <w:pPr>
        <w:jc w:val="both"/>
        <w:rPr>
          <w:rFonts w:ascii="Times New Roman" w:eastAsia="Calibri" w:hAnsi="Times New Roman" w:cs="Times New Roman"/>
          <w:b/>
          <w:sz w:val="28"/>
          <w:szCs w:val="28"/>
        </w:rPr>
      </w:pPr>
      <w:r>
        <w:rPr>
          <w:rFonts w:ascii="Times New Roman" w:eastAsia="Times New Roman" w:hAnsi="Times New Roman" w:cs="Times New Roman"/>
          <w:sz w:val="24"/>
          <w:szCs w:val="24"/>
          <w:lang w:eastAsia="ru-RU"/>
        </w:rPr>
        <w:t> </w:t>
      </w:r>
      <w:r w:rsidR="003108FB">
        <w:rPr>
          <w:rFonts w:ascii="Times New Roman" w:eastAsia="Times New Roman" w:hAnsi="Times New Roman" w:cs="Times New Roman"/>
          <w:sz w:val="24"/>
          <w:szCs w:val="24"/>
          <w:lang w:eastAsia="ru-RU"/>
        </w:rPr>
        <w:t xml:space="preserve">  </w:t>
      </w:r>
      <w:r w:rsidR="003108FB" w:rsidRPr="003108FB">
        <w:rPr>
          <w:rFonts w:ascii="Times New Roman" w:eastAsia="Calibri" w:hAnsi="Times New Roman" w:cs="Times New Roman"/>
          <w:b/>
          <w:sz w:val="28"/>
          <w:szCs w:val="28"/>
        </w:rPr>
        <w:t xml:space="preserve">Международно- правовое сотрудничество государств в борьбе с </w:t>
      </w:r>
      <w:r w:rsidR="003108FB">
        <w:rPr>
          <w:rFonts w:ascii="Times New Roman" w:eastAsia="Calibri" w:hAnsi="Times New Roman" w:cs="Times New Roman"/>
          <w:b/>
          <w:sz w:val="28"/>
          <w:szCs w:val="28"/>
        </w:rPr>
        <w:t xml:space="preserve">              </w:t>
      </w:r>
      <w:r w:rsidR="003108FB" w:rsidRPr="003108FB">
        <w:rPr>
          <w:rFonts w:ascii="Times New Roman" w:eastAsia="Calibri" w:hAnsi="Times New Roman" w:cs="Times New Roman"/>
          <w:b/>
          <w:sz w:val="28"/>
          <w:szCs w:val="28"/>
        </w:rPr>
        <w:t xml:space="preserve">проявлениями экстремизма в </w:t>
      </w:r>
      <w:r w:rsidR="003108FB" w:rsidRPr="003108FB">
        <w:rPr>
          <w:rFonts w:ascii="Times New Roman" w:eastAsia="Calibri" w:hAnsi="Times New Roman" w:cs="Times New Roman"/>
          <w:b/>
          <w:sz w:val="28"/>
          <w:szCs w:val="28"/>
          <w:lang w:val="en-US"/>
        </w:rPr>
        <w:t>XXI</w:t>
      </w:r>
      <w:r w:rsidR="003108FB" w:rsidRPr="003108FB">
        <w:rPr>
          <w:rFonts w:ascii="Times New Roman" w:eastAsia="Calibri" w:hAnsi="Times New Roman" w:cs="Times New Roman"/>
          <w:b/>
          <w:sz w:val="28"/>
          <w:szCs w:val="28"/>
        </w:rPr>
        <w:t xml:space="preserve"> веке.</w:t>
      </w:r>
    </w:p>
    <w:p w14:paraId="222DFF12" w14:textId="77777777" w:rsidR="003629CA" w:rsidRDefault="003629CA">
      <w:pPr>
        <w:widowControl w:val="0"/>
        <w:spacing w:after="120" w:line="240" w:lineRule="auto"/>
        <w:ind w:right="-1"/>
        <w:rPr>
          <w:rFonts w:ascii="Times New Roman" w:eastAsia="Times New Roman" w:hAnsi="Times New Roman" w:cs="Times New Roman"/>
          <w:sz w:val="24"/>
          <w:szCs w:val="24"/>
          <w:lang w:eastAsia="ru-RU"/>
        </w:rPr>
      </w:pPr>
    </w:p>
    <w:p w14:paraId="599F2BC8" w14:textId="77777777" w:rsidR="003629CA" w:rsidRDefault="00F40F3E">
      <w:pPr>
        <w:widowControl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Автор:</w:t>
      </w:r>
    </w:p>
    <w:p w14:paraId="4A5F741E" w14:textId="77777777" w:rsidR="003629CA" w:rsidRDefault="00F40F3E">
      <w:pPr>
        <w:widowControl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рядовой полиции</w:t>
      </w:r>
    </w:p>
    <w:p w14:paraId="4AF68248" w14:textId="77777777" w:rsidR="003629CA" w:rsidRDefault="003108FB">
      <w:pPr>
        <w:widowControl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Ушков Кирилл Александрович</w:t>
      </w:r>
    </w:p>
    <w:p w14:paraId="6DF0E6C2" w14:textId="77777777" w:rsidR="003629CA" w:rsidRDefault="00F40F3E">
      <w:pPr>
        <w:widowControl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курсант 4 курса 1953 учебной группы, факультета подготовки сотрудников полиции и следователей Барнаульского юридического института МВД России</w:t>
      </w:r>
    </w:p>
    <w:p w14:paraId="4DD1A22D" w14:textId="77777777" w:rsidR="003629CA" w:rsidRDefault="00F40F3E">
      <w:pPr>
        <w:widowControl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7E47825E" w14:textId="77777777" w:rsidR="003629CA" w:rsidRDefault="00F40F3E">
      <w:pPr>
        <w:widowControl w:val="0"/>
        <w:spacing w:after="0" w:line="240" w:lineRule="auto"/>
        <w:ind w:left="4820"/>
        <w:outlineLvl w:val="0"/>
        <w:rPr>
          <w:rFonts w:ascii="Times New Roman" w:eastAsia="Times New Roman" w:hAnsi="Times New Roman" w:cs="Times New Roman"/>
          <w:b/>
          <w:bCs/>
          <w:sz w:val="48"/>
          <w:szCs w:val="48"/>
          <w:lang w:eastAsia="ru-RU"/>
        </w:rPr>
      </w:pPr>
      <w:r>
        <w:rPr>
          <w:rFonts w:ascii="Times New Roman" w:eastAsia="Times New Roman" w:hAnsi="Times New Roman" w:cs="Times New Roman"/>
          <w:b/>
          <w:bCs/>
          <w:color w:val="000000"/>
          <w:sz w:val="28"/>
          <w:szCs w:val="28"/>
          <w:lang w:eastAsia="ru-RU"/>
        </w:rPr>
        <w:t>Научный руководитель:</w:t>
      </w:r>
    </w:p>
    <w:p w14:paraId="1861512D" w14:textId="3D73CD05" w:rsidR="003629CA" w:rsidRDefault="00543297">
      <w:pPr>
        <w:widowControl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Доцент</w:t>
      </w:r>
      <w:r w:rsidR="00F40F3E">
        <w:rPr>
          <w:rFonts w:ascii="Times New Roman" w:eastAsia="Times New Roman" w:hAnsi="Times New Roman" w:cs="Times New Roman"/>
          <w:color w:val="000000"/>
          <w:sz w:val="28"/>
          <w:szCs w:val="28"/>
          <w:lang w:eastAsia="ru-RU"/>
        </w:rPr>
        <w:t xml:space="preserve"> кафедры </w:t>
      </w:r>
      <w:r>
        <w:rPr>
          <w:rFonts w:ascii="Times New Roman" w:eastAsia="Times New Roman" w:hAnsi="Times New Roman" w:cs="Times New Roman"/>
          <w:color w:val="000000"/>
          <w:sz w:val="28"/>
          <w:szCs w:val="28"/>
          <w:lang w:eastAsia="ru-RU"/>
        </w:rPr>
        <w:t>теории</w:t>
      </w:r>
      <w:r w:rsidR="00DE3468">
        <w:rPr>
          <w:rFonts w:ascii="Times New Roman" w:eastAsia="Times New Roman" w:hAnsi="Times New Roman" w:cs="Times New Roman"/>
          <w:color w:val="000000"/>
          <w:sz w:val="28"/>
          <w:szCs w:val="28"/>
          <w:lang w:eastAsia="ru-RU"/>
        </w:rPr>
        <w:t xml:space="preserve"> и истории </w:t>
      </w:r>
      <w:r>
        <w:rPr>
          <w:rFonts w:ascii="Times New Roman" w:eastAsia="Times New Roman" w:hAnsi="Times New Roman" w:cs="Times New Roman"/>
          <w:color w:val="000000"/>
          <w:sz w:val="28"/>
          <w:szCs w:val="28"/>
          <w:lang w:eastAsia="ru-RU"/>
        </w:rPr>
        <w:t xml:space="preserve"> государства </w:t>
      </w:r>
      <w:r w:rsidR="00F40F3E">
        <w:rPr>
          <w:rFonts w:ascii="Times New Roman" w:eastAsia="Times New Roman" w:hAnsi="Times New Roman" w:cs="Times New Roman"/>
          <w:color w:val="000000"/>
          <w:sz w:val="28"/>
          <w:szCs w:val="28"/>
          <w:lang w:eastAsia="ru-RU"/>
        </w:rPr>
        <w:t>и права Барнаульского юридического института МВД России</w:t>
      </w:r>
    </w:p>
    <w:p w14:paraId="6873FD18" w14:textId="55014939" w:rsidR="003629CA" w:rsidRDefault="008450F8">
      <w:pPr>
        <w:widowControl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полковник</w:t>
      </w:r>
      <w:r w:rsidR="00F40F3E">
        <w:rPr>
          <w:rFonts w:ascii="Times New Roman" w:eastAsia="Times New Roman" w:hAnsi="Times New Roman" w:cs="Times New Roman"/>
          <w:color w:val="000000"/>
          <w:sz w:val="28"/>
          <w:szCs w:val="28"/>
          <w:lang w:eastAsia="ru-RU"/>
        </w:rPr>
        <w:t xml:space="preserve"> полиции, к.ю.н., доцент </w:t>
      </w:r>
      <w:r>
        <w:rPr>
          <w:rFonts w:ascii="Times New Roman" w:eastAsia="Times New Roman" w:hAnsi="Times New Roman" w:cs="Times New Roman"/>
          <w:color w:val="000000"/>
          <w:sz w:val="28"/>
          <w:szCs w:val="28"/>
          <w:lang w:eastAsia="ru-RU"/>
        </w:rPr>
        <w:t xml:space="preserve">Моисеев Сергей </w:t>
      </w:r>
      <w:r w:rsidR="00E43EA4">
        <w:rPr>
          <w:rFonts w:ascii="Times New Roman" w:eastAsia="Times New Roman" w:hAnsi="Times New Roman" w:cs="Times New Roman"/>
          <w:color w:val="000000"/>
          <w:sz w:val="28"/>
          <w:szCs w:val="28"/>
          <w:lang w:eastAsia="ru-RU"/>
        </w:rPr>
        <w:t xml:space="preserve">Владимирович </w:t>
      </w:r>
    </w:p>
    <w:p w14:paraId="44C16214" w14:textId="77777777" w:rsidR="003629CA" w:rsidRDefault="003629CA">
      <w:pPr>
        <w:widowControl w:val="0"/>
        <w:spacing w:after="120" w:line="240" w:lineRule="auto"/>
        <w:ind w:right="-1"/>
        <w:rPr>
          <w:rFonts w:ascii="Times New Roman" w:eastAsia="Times New Roman" w:hAnsi="Times New Roman" w:cs="Times New Roman"/>
          <w:sz w:val="24"/>
          <w:szCs w:val="24"/>
          <w:lang w:eastAsia="ru-RU"/>
        </w:rPr>
      </w:pPr>
    </w:p>
    <w:p w14:paraId="49DC635F" w14:textId="77777777" w:rsidR="003629CA" w:rsidRDefault="003629CA">
      <w:pPr>
        <w:widowControl w:val="0"/>
        <w:spacing w:after="120" w:line="240" w:lineRule="auto"/>
        <w:ind w:right="-1"/>
        <w:rPr>
          <w:rFonts w:ascii="Times New Roman" w:eastAsia="Times New Roman" w:hAnsi="Times New Roman" w:cs="Times New Roman"/>
          <w:sz w:val="24"/>
          <w:szCs w:val="24"/>
          <w:lang w:eastAsia="ru-RU"/>
        </w:rPr>
      </w:pPr>
    </w:p>
    <w:p w14:paraId="26DCFFA4" w14:textId="77777777" w:rsidR="003629CA" w:rsidRDefault="003629CA">
      <w:pPr>
        <w:widowControl w:val="0"/>
        <w:spacing w:after="120" w:line="240" w:lineRule="auto"/>
        <w:ind w:right="-1"/>
        <w:rPr>
          <w:rFonts w:ascii="Times New Roman" w:eastAsia="Times New Roman" w:hAnsi="Times New Roman" w:cs="Times New Roman"/>
          <w:sz w:val="24"/>
          <w:szCs w:val="24"/>
          <w:lang w:eastAsia="ru-RU"/>
        </w:rPr>
      </w:pPr>
    </w:p>
    <w:p w14:paraId="0747FF0A" w14:textId="77777777" w:rsidR="003629CA" w:rsidRDefault="003629CA">
      <w:pPr>
        <w:widowControl w:val="0"/>
        <w:spacing w:after="120" w:line="240" w:lineRule="auto"/>
        <w:ind w:right="-1"/>
        <w:rPr>
          <w:rFonts w:ascii="Times New Roman" w:eastAsia="Times New Roman" w:hAnsi="Times New Roman" w:cs="Times New Roman"/>
          <w:sz w:val="24"/>
          <w:szCs w:val="24"/>
          <w:lang w:eastAsia="ru-RU"/>
        </w:rPr>
      </w:pPr>
    </w:p>
    <w:p w14:paraId="700FC88B" w14:textId="77777777" w:rsidR="003629CA" w:rsidRDefault="003629CA">
      <w:pPr>
        <w:widowControl w:val="0"/>
        <w:spacing w:after="120" w:line="240" w:lineRule="auto"/>
        <w:ind w:right="-1"/>
        <w:rPr>
          <w:rFonts w:ascii="Times New Roman" w:eastAsia="Times New Roman" w:hAnsi="Times New Roman" w:cs="Times New Roman"/>
          <w:sz w:val="24"/>
          <w:szCs w:val="24"/>
          <w:lang w:eastAsia="ru-RU"/>
        </w:rPr>
      </w:pPr>
    </w:p>
    <w:p w14:paraId="288D7941" w14:textId="77777777" w:rsidR="003629CA" w:rsidRDefault="003629CA">
      <w:pPr>
        <w:widowControl w:val="0"/>
        <w:spacing w:after="120" w:line="240" w:lineRule="auto"/>
        <w:ind w:right="-1"/>
        <w:rPr>
          <w:rFonts w:ascii="Times New Roman" w:eastAsia="Times New Roman" w:hAnsi="Times New Roman" w:cs="Times New Roman"/>
          <w:sz w:val="24"/>
          <w:szCs w:val="24"/>
          <w:lang w:eastAsia="ru-RU"/>
        </w:rPr>
      </w:pPr>
    </w:p>
    <w:p w14:paraId="567176B9" w14:textId="77777777" w:rsidR="003629CA" w:rsidRDefault="003629CA">
      <w:pPr>
        <w:widowControl w:val="0"/>
        <w:spacing w:after="120" w:line="240" w:lineRule="auto"/>
        <w:ind w:right="-1"/>
        <w:rPr>
          <w:rFonts w:ascii="Times New Roman" w:eastAsia="Times New Roman" w:hAnsi="Times New Roman" w:cs="Times New Roman"/>
          <w:sz w:val="24"/>
          <w:szCs w:val="24"/>
          <w:lang w:eastAsia="ru-RU"/>
        </w:rPr>
      </w:pPr>
    </w:p>
    <w:p w14:paraId="59E47551" w14:textId="77777777" w:rsidR="003629CA" w:rsidRDefault="003629CA">
      <w:pPr>
        <w:widowControl w:val="0"/>
        <w:spacing w:after="120" w:line="240" w:lineRule="auto"/>
        <w:ind w:right="-1"/>
        <w:rPr>
          <w:rFonts w:ascii="Times New Roman" w:eastAsia="Times New Roman" w:hAnsi="Times New Roman" w:cs="Times New Roman"/>
          <w:sz w:val="24"/>
          <w:szCs w:val="24"/>
          <w:lang w:eastAsia="ru-RU"/>
        </w:rPr>
      </w:pPr>
    </w:p>
    <w:p w14:paraId="2C7583A9" w14:textId="77777777" w:rsidR="003629CA" w:rsidRDefault="003629CA">
      <w:pPr>
        <w:widowControl w:val="0"/>
        <w:spacing w:after="120" w:line="240" w:lineRule="auto"/>
        <w:ind w:right="-1"/>
        <w:rPr>
          <w:rFonts w:ascii="Times New Roman" w:eastAsia="Times New Roman" w:hAnsi="Times New Roman" w:cs="Times New Roman"/>
          <w:sz w:val="24"/>
          <w:szCs w:val="24"/>
          <w:lang w:eastAsia="ru-RU"/>
        </w:rPr>
      </w:pPr>
    </w:p>
    <w:p w14:paraId="3348BF11" w14:textId="77777777" w:rsidR="003629CA" w:rsidRDefault="003629CA">
      <w:pPr>
        <w:widowControl w:val="0"/>
        <w:spacing w:after="120" w:line="240" w:lineRule="auto"/>
        <w:ind w:right="-1"/>
        <w:rPr>
          <w:rFonts w:ascii="Times New Roman" w:eastAsia="Times New Roman" w:hAnsi="Times New Roman" w:cs="Times New Roman"/>
          <w:sz w:val="24"/>
          <w:szCs w:val="24"/>
          <w:lang w:eastAsia="ru-RU"/>
        </w:rPr>
      </w:pPr>
    </w:p>
    <w:p w14:paraId="08D6AC65" w14:textId="77777777" w:rsidR="003629CA" w:rsidRDefault="003629CA">
      <w:pPr>
        <w:widowControl w:val="0"/>
        <w:spacing w:after="120" w:line="240" w:lineRule="auto"/>
        <w:ind w:right="-1"/>
        <w:rPr>
          <w:rFonts w:ascii="Times New Roman" w:eastAsia="Times New Roman" w:hAnsi="Times New Roman" w:cs="Times New Roman"/>
          <w:sz w:val="24"/>
          <w:szCs w:val="24"/>
          <w:lang w:eastAsia="ru-RU"/>
        </w:rPr>
      </w:pPr>
    </w:p>
    <w:p w14:paraId="2EA06187" w14:textId="77777777" w:rsidR="003629CA" w:rsidRDefault="00F40F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Барнаул 2023</w:t>
      </w:r>
    </w:p>
    <w:p w14:paraId="59CA52C8" w14:textId="77777777" w:rsidR="003629CA" w:rsidRDefault="00F40F3E">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DF1E6E">
        <w:rPr>
          <w:rFonts w:ascii="Times New Roman" w:eastAsia="Times New Roman" w:hAnsi="Times New Roman" w:cs="Times New Roman"/>
          <w:b/>
          <w:color w:val="1A1A1A"/>
          <w:sz w:val="28"/>
          <w:szCs w:val="28"/>
          <w:lang w:eastAsia="ru-RU"/>
        </w:rPr>
        <w:t>ВВЕДЕНИЕ</w:t>
      </w:r>
      <w:r>
        <w:rPr>
          <w:rFonts w:ascii="Times New Roman" w:eastAsia="Times New Roman" w:hAnsi="Times New Roman" w:cs="Times New Roman"/>
          <w:color w:val="1A1A1A"/>
          <w:sz w:val="28"/>
          <w:szCs w:val="28"/>
          <w:lang w:eastAsia="ru-RU"/>
        </w:rPr>
        <w:t>………</w:t>
      </w:r>
      <w:r w:rsidR="00DF1E6E">
        <w:rPr>
          <w:rFonts w:ascii="Times New Roman" w:eastAsia="Times New Roman" w:hAnsi="Times New Roman" w:cs="Times New Roman"/>
          <w:color w:val="1A1A1A"/>
          <w:sz w:val="28"/>
          <w:szCs w:val="28"/>
          <w:lang w:eastAsia="ru-RU"/>
        </w:rPr>
        <w:t>…..………………..………………..……………..……..2</w:t>
      </w:r>
    </w:p>
    <w:p w14:paraId="41D69B39" w14:textId="77777777" w:rsidR="003108FB" w:rsidRPr="003108FB" w:rsidRDefault="00F40F3E" w:rsidP="003108FB">
      <w:pPr>
        <w:shd w:val="clear" w:color="auto" w:fill="FFFFFF"/>
        <w:spacing w:after="0" w:line="240" w:lineRule="auto"/>
        <w:rPr>
          <w:rFonts w:ascii="Times New Roman" w:eastAsia="Times New Roman" w:hAnsi="Times New Roman" w:cs="Times New Roman"/>
          <w:color w:val="1A1A1A"/>
          <w:sz w:val="28"/>
          <w:szCs w:val="28"/>
          <w:lang w:eastAsia="ru-RU"/>
        </w:rPr>
      </w:pPr>
      <w:r w:rsidRPr="00DF1E6E">
        <w:rPr>
          <w:rFonts w:ascii="Times New Roman" w:eastAsia="Times New Roman" w:hAnsi="Times New Roman" w:cs="Times New Roman"/>
          <w:b/>
          <w:color w:val="1A1A1A"/>
          <w:sz w:val="28"/>
          <w:szCs w:val="28"/>
          <w:lang w:eastAsia="ru-RU"/>
        </w:rPr>
        <w:t>Глава 1</w:t>
      </w:r>
      <w:r>
        <w:rPr>
          <w:rFonts w:ascii="Times New Roman" w:eastAsia="Times New Roman" w:hAnsi="Times New Roman" w:cs="Times New Roman"/>
          <w:color w:val="1A1A1A"/>
          <w:sz w:val="28"/>
          <w:szCs w:val="28"/>
          <w:lang w:eastAsia="ru-RU"/>
        </w:rPr>
        <w:t xml:space="preserve"> </w:t>
      </w:r>
      <w:r w:rsidR="003108FB" w:rsidRPr="003108FB">
        <w:rPr>
          <w:rFonts w:ascii="Times New Roman" w:eastAsia="Times New Roman" w:hAnsi="Times New Roman" w:cs="Times New Roman"/>
          <w:b/>
          <w:color w:val="1A1A1A"/>
          <w:sz w:val="28"/>
          <w:szCs w:val="28"/>
          <w:lang w:eastAsia="ru-RU"/>
        </w:rPr>
        <w:t xml:space="preserve">Теоретические основы противодействия международному </w:t>
      </w:r>
    </w:p>
    <w:p w14:paraId="610DA801" w14:textId="77777777" w:rsidR="003629CA" w:rsidRDefault="003108FB" w:rsidP="003108FB">
      <w:pPr>
        <w:shd w:val="clear" w:color="auto" w:fill="FFFFFF"/>
        <w:spacing w:after="0" w:line="240" w:lineRule="auto"/>
        <w:rPr>
          <w:rFonts w:ascii="Times New Roman" w:eastAsia="Times New Roman" w:hAnsi="Times New Roman" w:cs="Times New Roman"/>
          <w:color w:val="1A1A1A"/>
          <w:sz w:val="28"/>
          <w:szCs w:val="28"/>
          <w:lang w:eastAsia="ru-RU"/>
        </w:rPr>
      </w:pPr>
      <w:r w:rsidRPr="003108FB">
        <w:rPr>
          <w:rFonts w:ascii="Times New Roman" w:eastAsia="Times New Roman" w:hAnsi="Times New Roman" w:cs="Times New Roman"/>
          <w:b/>
          <w:color w:val="1A1A1A"/>
          <w:sz w:val="28"/>
          <w:szCs w:val="28"/>
          <w:lang w:eastAsia="ru-RU"/>
        </w:rPr>
        <w:lastRenderedPageBreak/>
        <w:t>экстремизму</w:t>
      </w:r>
      <w:r w:rsidRPr="003108FB">
        <w:rPr>
          <w:rFonts w:ascii="Times New Roman" w:eastAsia="Times New Roman" w:hAnsi="Times New Roman" w:cs="Times New Roman"/>
          <w:color w:val="1A1A1A"/>
          <w:sz w:val="28"/>
          <w:szCs w:val="28"/>
          <w:lang w:eastAsia="ru-RU"/>
        </w:rPr>
        <w:t xml:space="preserve"> </w:t>
      </w:r>
      <w:r w:rsidR="00DF1E6E">
        <w:rPr>
          <w:rFonts w:ascii="Times New Roman" w:eastAsia="Times New Roman" w:hAnsi="Times New Roman" w:cs="Times New Roman"/>
          <w:color w:val="1A1A1A"/>
          <w:sz w:val="28"/>
          <w:szCs w:val="28"/>
          <w:lang w:eastAsia="ru-RU"/>
        </w:rPr>
        <w:t>………………………………………………………4</w:t>
      </w:r>
    </w:p>
    <w:p w14:paraId="63F32772" w14:textId="77777777" w:rsidR="003629CA" w:rsidRDefault="00F40F3E">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1.1. </w:t>
      </w:r>
      <w:r w:rsidR="003108FB" w:rsidRPr="003108FB">
        <w:rPr>
          <w:rFonts w:ascii="Times New Roman" w:eastAsia="Times New Roman" w:hAnsi="Times New Roman" w:cs="Times New Roman"/>
          <w:color w:val="000000"/>
          <w:sz w:val="28"/>
          <w:lang w:eastAsia="ru-RU"/>
        </w:rPr>
        <w:t>Сущность, понятия и классификация экстремизм</w:t>
      </w:r>
      <w:r w:rsidR="00DF1E6E">
        <w:rPr>
          <w:rFonts w:ascii="Times New Roman" w:eastAsia="Times New Roman" w:hAnsi="Times New Roman" w:cs="Times New Roman"/>
          <w:color w:val="1A1A1A"/>
          <w:sz w:val="28"/>
          <w:szCs w:val="28"/>
          <w:lang w:eastAsia="ru-RU"/>
        </w:rPr>
        <w:t>..………………………………………..…………….....4</w:t>
      </w:r>
    </w:p>
    <w:p w14:paraId="023D2EA3" w14:textId="77777777" w:rsidR="003108FB" w:rsidRPr="003108FB" w:rsidRDefault="003108FB" w:rsidP="003108FB">
      <w:pPr>
        <w:shd w:val="clear" w:color="auto" w:fill="FFFFFF"/>
        <w:spacing w:after="0" w:line="240" w:lineRule="auto"/>
        <w:rPr>
          <w:rFonts w:ascii="Times New Roman" w:eastAsia="Times New Roman" w:hAnsi="Times New Roman" w:cs="Times New Roman"/>
          <w:color w:val="1A1A1A"/>
          <w:sz w:val="28"/>
          <w:szCs w:val="28"/>
          <w:lang w:eastAsia="ru-RU"/>
        </w:rPr>
      </w:pPr>
      <w:r w:rsidRPr="003108FB">
        <w:t xml:space="preserve"> </w:t>
      </w:r>
      <w:r w:rsidRPr="003108FB">
        <w:rPr>
          <w:rFonts w:ascii="Times New Roman" w:eastAsia="Times New Roman" w:hAnsi="Times New Roman" w:cs="Times New Roman"/>
          <w:color w:val="1A1A1A"/>
          <w:sz w:val="28"/>
          <w:szCs w:val="28"/>
          <w:lang w:eastAsia="ru-RU"/>
        </w:rPr>
        <w:t>1.2.</w:t>
      </w:r>
      <w:r w:rsidRPr="003108FB">
        <w:rPr>
          <w:rFonts w:ascii="Times New Roman" w:eastAsia="Times New Roman" w:hAnsi="Times New Roman" w:cs="Times New Roman"/>
          <w:color w:val="1A1A1A"/>
          <w:sz w:val="28"/>
          <w:szCs w:val="28"/>
          <w:lang w:eastAsia="ru-RU"/>
        </w:rPr>
        <w:tab/>
        <w:t xml:space="preserve">Нормативно-правовая основа противодействия экстремизму в России и системы  </w:t>
      </w:r>
    </w:p>
    <w:p w14:paraId="0032DE1D" w14:textId="77777777" w:rsidR="00DF1E6E" w:rsidRDefault="003108FB" w:rsidP="003108FB">
      <w:pPr>
        <w:shd w:val="clear" w:color="auto" w:fill="FFFFFF"/>
        <w:spacing w:after="0" w:line="240" w:lineRule="auto"/>
        <w:rPr>
          <w:rFonts w:ascii="Times New Roman" w:eastAsia="Times New Roman" w:hAnsi="Times New Roman" w:cs="Times New Roman"/>
          <w:color w:val="1A1A1A"/>
          <w:sz w:val="28"/>
          <w:szCs w:val="28"/>
          <w:lang w:eastAsia="ru-RU"/>
        </w:rPr>
      </w:pPr>
      <w:r w:rsidRPr="003108FB">
        <w:rPr>
          <w:rFonts w:ascii="Times New Roman" w:eastAsia="Times New Roman" w:hAnsi="Times New Roman" w:cs="Times New Roman"/>
          <w:color w:val="1A1A1A"/>
          <w:sz w:val="28"/>
          <w:szCs w:val="28"/>
          <w:lang w:eastAsia="ru-RU"/>
        </w:rPr>
        <w:t>МО</w:t>
      </w:r>
      <w:r w:rsidR="00F40F3E">
        <w:rPr>
          <w:rFonts w:ascii="Times New Roman" w:eastAsia="Times New Roman" w:hAnsi="Times New Roman" w:cs="Times New Roman"/>
          <w:color w:val="1A1A1A"/>
          <w:sz w:val="28"/>
          <w:szCs w:val="28"/>
          <w:lang w:eastAsia="ru-RU"/>
        </w:rPr>
        <w:t>..………………</w:t>
      </w:r>
      <w:r w:rsidR="00DF1E6E">
        <w:rPr>
          <w:rFonts w:ascii="Times New Roman" w:eastAsia="Times New Roman" w:hAnsi="Times New Roman" w:cs="Times New Roman"/>
          <w:color w:val="1A1A1A"/>
          <w:sz w:val="28"/>
          <w:szCs w:val="28"/>
          <w:lang w:eastAsia="ru-RU"/>
        </w:rPr>
        <w:t>..………………..… ..………………..……………………6</w:t>
      </w:r>
      <w:r w:rsidR="00F40F3E">
        <w:rPr>
          <w:rFonts w:ascii="Times New Roman" w:eastAsia="Times New Roman" w:hAnsi="Times New Roman" w:cs="Times New Roman"/>
          <w:color w:val="1A1A1A"/>
          <w:sz w:val="28"/>
          <w:szCs w:val="28"/>
          <w:lang w:eastAsia="ru-RU"/>
        </w:rPr>
        <w:t xml:space="preserve"> </w:t>
      </w:r>
    </w:p>
    <w:p w14:paraId="3A7FA92C" w14:textId="77777777" w:rsidR="003629CA" w:rsidRDefault="00DF1E6E" w:rsidP="003108FB">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1.3. </w:t>
      </w:r>
      <w:r w:rsidR="00F40F3E">
        <w:rPr>
          <w:rFonts w:ascii="Times New Roman" w:eastAsia="Times New Roman" w:hAnsi="Times New Roman" w:cs="Times New Roman"/>
          <w:color w:val="1A1A1A"/>
          <w:sz w:val="28"/>
          <w:szCs w:val="28"/>
          <w:lang w:eastAsia="ru-RU"/>
        </w:rPr>
        <w:t xml:space="preserve"> </w:t>
      </w:r>
      <w:r w:rsidRPr="00DF1E6E">
        <w:rPr>
          <w:rFonts w:ascii="Times New Roman" w:eastAsia="Times New Roman" w:hAnsi="Times New Roman" w:cs="Times New Roman"/>
          <w:color w:val="1A1A1A"/>
          <w:sz w:val="28"/>
          <w:szCs w:val="28"/>
          <w:lang w:eastAsia="ru-RU"/>
        </w:rPr>
        <w:t>Международно-правовое противодействие экстремизму</w:t>
      </w:r>
      <w:r>
        <w:rPr>
          <w:rFonts w:ascii="Times New Roman" w:eastAsia="Times New Roman" w:hAnsi="Times New Roman" w:cs="Times New Roman"/>
          <w:color w:val="1A1A1A"/>
          <w:sz w:val="28"/>
          <w:szCs w:val="28"/>
          <w:lang w:eastAsia="ru-RU"/>
        </w:rPr>
        <w:t>……………13</w:t>
      </w:r>
      <w:r w:rsidR="00F40F3E">
        <w:rPr>
          <w:rFonts w:ascii="Times New Roman" w:eastAsia="Times New Roman" w:hAnsi="Times New Roman" w:cs="Times New Roman"/>
          <w:color w:val="1A1A1A"/>
          <w:sz w:val="28"/>
          <w:szCs w:val="28"/>
          <w:lang w:eastAsia="ru-RU"/>
        </w:rPr>
        <w:t xml:space="preserve">                   </w:t>
      </w:r>
    </w:p>
    <w:p w14:paraId="4E89D505" w14:textId="77777777" w:rsidR="003629CA" w:rsidRPr="00DF1E6E" w:rsidRDefault="00F40F3E">
      <w:pPr>
        <w:shd w:val="clear" w:color="auto" w:fill="FFFFFF"/>
        <w:spacing w:after="0" w:line="240" w:lineRule="auto"/>
        <w:rPr>
          <w:rFonts w:ascii="Times New Roman" w:eastAsia="Times New Roman" w:hAnsi="Times New Roman" w:cs="Times New Roman"/>
          <w:color w:val="1A1A1A"/>
          <w:sz w:val="28"/>
          <w:szCs w:val="28"/>
          <w:lang w:eastAsia="ru-RU"/>
        </w:rPr>
      </w:pPr>
      <w:r w:rsidRPr="00DF1E6E">
        <w:rPr>
          <w:rFonts w:ascii="Times New Roman" w:eastAsia="Times New Roman" w:hAnsi="Times New Roman" w:cs="Times New Roman"/>
          <w:b/>
          <w:color w:val="1A1A1A"/>
          <w:sz w:val="28"/>
          <w:szCs w:val="28"/>
          <w:lang w:eastAsia="ru-RU"/>
        </w:rPr>
        <w:t>Глава 2</w:t>
      </w:r>
      <w:r w:rsidR="003108FB" w:rsidRPr="003108FB">
        <w:rPr>
          <w:rFonts w:ascii="Times New Roman" w:eastAsia="Times New Roman" w:hAnsi="Times New Roman" w:cs="Times New Roman"/>
          <w:b/>
          <w:color w:val="000000"/>
          <w:sz w:val="28"/>
          <w:lang w:eastAsia="ru-RU"/>
        </w:rPr>
        <w:t xml:space="preserve"> Практика борьбы с меж</w:t>
      </w:r>
      <w:r w:rsidR="00DF1E6E">
        <w:rPr>
          <w:rFonts w:ascii="Times New Roman" w:eastAsia="Times New Roman" w:hAnsi="Times New Roman" w:cs="Times New Roman"/>
          <w:b/>
          <w:color w:val="000000"/>
          <w:sz w:val="28"/>
          <w:lang w:eastAsia="ru-RU"/>
        </w:rPr>
        <w:t>дународным экстремизмом в XXI в..</w:t>
      </w:r>
      <w:r w:rsidR="00DF1E6E" w:rsidRPr="00DF1E6E">
        <w:rPr>
          <w:rFonts w:ascii="Times New Roman" w:eastAsia="Times New Roman" w:hAnsi="Times New Roman" w:cs="Times New Roman"/>
          <w:color w:val="000000"/>
          <w:sz w:val="28"/>
          <w:lang w:eastAsia="ru-RU"/>
        </w:rPr>
        <w:t>17</w:t>
      </w:r>
    </w:p>
    <w:p w14:paraId="18BDFACF" w14:textId="77777777" w:rsidR="003629CA" w:rsidRDefault="00F40F3E">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2.1. </w:t>
      </w:r>
      <w:r w:rsidR="003108FB" w:rsidRPr="003108FB">
        <w:rPr>
          <w:rFonts w:ascii="Times New Roman" w:eastAsia="Times New Roman" w:hAnsi="Times New Roman" w:cs="Times New Roman"/>
          <w:color w:val="000000"/>
          <w:sz w:val="28"/>
          <w:lang w:eastAsia="ru-RU"/>
        </w:rPr>
        <w:t>Меры противодействия ШОС по отношению к ИГИЛ</w:t>
      </w:r>
      <w:r w:rsidR="00DF1E6E">
        <w:rPr>
          <w:rFonts w:ascii="Times New Roman" w:eastAsia="Times New Roman" w:hAnsi="Times New Roman" w:cs="Times New Roman"/>
          <w:color w:val="1A1A1A"/>
          <w:sz w:val="28"/>
          <w:szCs w:val="28"/>
          <w:lang w:eastAsia="ru-RU"/>
        </w:rPr>
        <w:t>………………..17</w:t>
      </w:r>
    </w:p>
    <w:p w14:paraId="4B4B9072" w14:textId="77777777" w:rsidR="00DF1E6E" w:rsidRPr="003108FB" w:rsidRDefault="00DF1E6E" w:rsidP="00DF1E6E">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2.2.</w:t>
      </w:r>
      <w:r w:rsidR="003108FB" w:rsidRPr="003108FB">
        <w:rPr>
          <w:rFonts w:ascii="Times New Roman" w:eastAsia="Times New Roman" w:hAnsi="Times New Roman" w:cs="Times New Roman"/>
          <w:color w:val="1A1A1A"/>
          <w:sz w:val="28"/>
          <w:szCs w:val="28"/>
          <w:lang w:eastAsia="ru-RU"/>
        </w:rPr>
        <w:tab/>
        <w:t>Перспективы противодействия экстремизму в современном мире</w:t>
      </w:r>
      <w:r>
        <w:rPr>
          <w:rFonts w:ascii="Times New Roman" w:eastAsia="Times New Roman" w:hAnsi="Times New Roman" w:cs="Times New Roman"/>
          <w:color w:val="1A1A1A"/>
          <w:sz w:val="28"/>
          <w:szCs w:val="28"/>
          <w:lang w:eastAsia="ru-RU"/>
        </w:rPr>
        <w:t>...18</w:t>
      </w:r>
    </w:p>
    <w:p w14:paraId="2CF13690" w14:textId="77777777" w:rsidR="003629CA" w:rsidRDefault="003108FB" w:rsidP="003108FB">
      <w:pPr>
        <w:shd w:val="clear" w:color="auto" w:fill="FFFFFF"/>
        <w:spacing w:after="0" w:line="240" w:lineRule="auto"/>
        <w:rPr>
          <w:rFonts w:ascii="Times New Roman" w:eastAsia="Times New Roman" w:hAnsi="Times New Roman" w:cs="Times New Roman"/>
          <w:color w:val="1A1A1A"/>
          <w:sz w:val="28"/>
          <w:szCs w:val="28"/>
          <w:lang w:eastAsia="ru-RU"/>
        </w:rPr>
      </w:pPr>
      <w:r w:rsidRPr="003108FB">
        <w:rPr>
          <w:rFonts w:ascii="Times New Roman" w:eastAsia="Times New Roman" w:hAnsi="Times New Roman" w:cs="Times New Roman"/>
          <w:color w:val="1A1A1A"/>
          <w:sz w:val="28"/>
          <w:szCs w:val="28"/>
          <w:lang w:eastAsia="ru-RU"/>
        </w:rPr>
        <w:t xml:space="preserve"> </w:t>
      </w:r>
    </w:p>
    <w:p w14:paraId="3CC7014A" w14:textId="77777777" w:rsidR="003629CA" w:rsidRDefault="00F40F3E">
      <w:pPr>
        <w:shd w:val="clear" w:color="auto" w:fill="FFFFFF"/>
        <w:spacing w:after="0" w:line="240" w:lineRule="auto"/>
        <w:rPr>
          <w:rFonts w:ascii="Times New Roman" w:eastAsia="Times New Roman" w:hAnsi="Times New Roman" w:cs="Times New Roman"/>
          <w:color w:val="1A1A1A"/>
          <w:sz w:val="28"/>
          <w:szCs w:val="28"/>
          <w:lang w:eastAsia="ru-RU"/>
        </w:rPr>
      </w:pPr>
      <w:r w:rsidRPr="00DF1E6E">
        <w:rPr>
          <w:rFonts w:ascii="Times New Roman" w:eastAsia="Times New Roman" w:hAnsi="Times New Roman" w:cs="Times New Roman"/>
          <w:b/>
          <w:color w:val="1A1A1A"/>
          <w:sz w:val="28"/>
          <w:szCs w:val="28"/>
          <w:lang w:eastAsia="ru-RU"/>
        </w:rPr>
        <w:t>ЗАКЛЮЧЕНИЕ</w:t>
      </w:r>
      <w:r w:rsidR="00DF1E6E">
        <w:rPr>
          <w:rFonts w:ascii="Times New Roman" w:eastAsia="Times New Roman" w:hAnsi="Times New Roman" w:cs="Times New Roman"/>
          <w:color w:val="1A1A1A"/>
          <w:sz w:val="28"/>
          <w:szCs w:val="28"/>
          <w:lang w:eastAsia="ru-RU"/>
        </w:rPr>
        <w:t>……………..………………..………………..………….....21</w:t>
      </w:r>
    </w:p>
    <w:p w14:paraId="39893898" w14:textId="77777777" w:rsidR="003629CA" w:rsidRDefault="00F40F3E">
      <w:pPr>
        <w:shd w:val="clear" w:color="auto" w:fill="FFFFFF"/>
        <w:spacing w:after="0" w:line="240" w:lineRule="auto"/>
        <w:rPr>
          <w:rFonts w:ascii="Times New Roman" w:eastAsia="Times New Roman" w:hAnsi="Times New Roman" w:cs="Times New Roman"/>
          <w:color w:val="1A1A1A"/>
          <w:sz w:val="28"/>
          <w:szCs w:val="28"/>
          <w:lang w:eastAsia="ru-RU"/>
        </w:rPr>
      </w:pPr>
      <w:r w:rsidRPr="00DF1E6E">
        <w:rPr>
          <w:rFonts w:ascii="Times New Roman" w:eastAsia="Times New Roman" w:hAnsi="Times New Roman" w:cs="Times New Roman"/>
          <w:b/>
          <w:color w:val="1A1A1A"/>
          <w:sz w:val="28"/>
          <w:szCs w:val="28"/>
          <w:lang w:eastAsia="ru-RU"/>
        </w:rPr>
        <w:t>СПИСОК ИСПОЛЬЗОВАННЫХ ИСТОЧНИКОВ</w:t>
      </w:r>
      <w:r w:rsidR="00DF1E6E">
        <w:rPr>
          <w:rFonts w:ascii="Times New Roman" w:eastAsia="Times New Roman" w:hAnsi="Times New Roman" w:cs="Times New Roman"/>
          <w:color w:val="1A1A1A"/>
          <w:sz w:val="28"/>
          <w:szCs w:val="28"/>
          <w:lang w:eastAsia="ru-RU"/>
        </w:rPr>
        <w:t>……………………..22</w:t>
      </w:r>
    </w:p>
    <w:p w14:paraId="604CE859" w14:textId="77777777" w:rsidR="003629CA" w:rsidRDefault="003629CA"/>
    <w:p w14:paraId="017A82F7" w14:textId="77777777" w:rsidR="003629CA" w:rsidRDefault="003629CA"/>
    <w:p w14:paraId="53FEEF08" w14:textId="77777777" w:rsidR="003629CA" w:rsidRDefault="003629CA"/>
    <w:p w14:paraId="7624F3AD" w14:textId="77777777" w:rsidR="003629CA" w:rsidRDefault="003629CA"/>
    <w:p w14:paraId="02A51D20" w14:textId="77777777" w:rsidR="003629CA" w:rsidRDefault="003629CA"/>
    <w:p w14:paraId="135B100C" w14:textId="77777777" w:rsidR="003629CA" w:rsidRDefault="003629CA"/>
    <w:p w14:paraId="2783516A" w14:textId="77777777" w:rsidR="003629CA" w:rsidRDefault="003629CA"/>
    <w:p w14:paraId="73D70AB3" w14:textId="77777777" w:rsidR="003629CA" w:rsidRPr="00DF1E6E" w:rsidRDefault="00407280" w:rsidP="00407280">
      <w:pPr>
        <w:pStyle w:val="afd"/>
        <w:rPr>
          <w:rFonts w:ascii="Times New Roman" w:hAnsi="Times New Roman" w:cs="Times New Roman"/>
          <w:b/>
          <w:sz w:val="28"/>
          <w:szCs w:val="28"/>
        </w:rPr>
      </w:pPr>
      <w:r>
        <w:t xml:space="preserve">                                                           </w:t>
      </w:r>
      <w:r w:rsidR="00DF1E6E">
        <w:t xml:space="preserve">  </w:t>
      </w:r>
      <w:r>
        <w:t xml:space="preserve">      </w:t>
      </w:r>
      <w:r w:rsidR="00F40F3E" w:rsidRPr="00DF1E6E">
        <w:rPr>
          <w:rFonts w:ascii="Times New Roman" w:hAnsi="Times New Roman" w:cs="Times New Roman"/>
          <w:b/>
          <w:sz w:val="28"/>
          <w:szCs w:val="28"/>
        </w:rPr>
        <w:t>ВВЕДЕНИЕ</w:t>
      </w:r>
    </w:p>
    <w:p w14:paraId="1BC261E7" w14:textId="77777777" w:rsidR="003629CA" w:rsidRDefault="003629CA" w:rsidP="003108FB">
      <w:pPr>
        <w:spacing w:line="360" w:lineRule="auto"/>
        <w:ind w:firstLine="709"/>
        <w:jc w:val="both"/>
        <w:rPr>
          <w:rFonts w:ascii="Times New Roman" w:hAnsi="Times New Roman" w:cs="Times New Roman"/>
          <w:b/>
          <w:bCs/>
          <w:sz w:val="28"/>
          <w:szCs w:val="28"/>
        </w:rPr>
      </w:pPr>
    </w:p>
    <w:p w14:paraId="0B328B8D" w14:textId="77777777" w:rsidR="003108FB" w:rsidRPr="003108FB" w:rsidRDefault="003108FB" w:rsidP="003108FB">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DF1E6E">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3108FB">
        <w:rPr>
          <w:rFonts w:ascii="Times New Roman" w:eastAsia="Times New Roman" w:hAnsi="Times New Roman" w:cs="Times New Roman"/>
          <w:color w:val="000000"/>
          <w:sz w:val="28"/>
          <w:lang w:eastAsia="ru-RU"/>
        </w:rPr>
        <w:t xml:space="preserve">В конце </w:t>
      </w:r>
      <w:r w:rsidRPr="003108FB">
        <w:rPr>
          <w:rFonts w:ascii="Times New Roman" w:eastAsia="Times New Roman" w:hAnsi="Times New Roman" w:cs="Times New Roman"/>
          <w:color w:val="000000"/>
          <w:sz w:val="28"/>
          <w:lang w:val="en-US" w:eastAsia="ru-RU"/>
        </w:rPr>
        <w:t>XX</w:t>
      </w:r>
      <w:r w:rsidRPr="003108FB">
        <w:rPr>
          <w:rFonts w:ascii="Times New Roman" w:eastAsia="Times New Roman" w:hAnsi="Times New Roman" w:cs="Times New Roman"/>
          <w:color w:val="000000"/>
          <w:sz w:val="28"/>
          <w:lang w:eastAsia="ru-RU"/>
        </w:rPr>
        <w:t xml:space="preserve"> начале </w:t>
      </w:r>
      <w:r w:rsidRPr="003108FB">
        <w:rPr>
          <w:rFonts w:ascii="Times New Roman" w:eastAsia="Times New Roman" w:hAnsi="Times New Roman" w:cs="Times New Roman"/>
          <w:color w:val="000000"/>
          <w:sz w:val="28"/>
          <w:lang w:val="en-US" w:eastAsia="ru-RU"/>
        </w:rPr>
        <w:t>XI</w:t>
      </w:r>
      <w:r w:rsidRPr="003108FB">
        <w:rPr>
          <w:rFonts w:ascii="Times New Roman" w:eastAsia="Times New Roman" w:hAnsi="Times New Roman" w:cs="Times New Roman"/>
          <w:color w:val="000000"/>
          <w:sz w:val="28"/>
          <w:lang w:eastAsia="ru-RU"/>
        </w:rPr>
        <w:t xml:space="preserve"> века человечество обрело негативный вектор проявления противоправных действий и настроений связанных с экстремистской деятельностью, что повлекло рождение всевозможных субкультур со своей деструктивной идеологией, преступлениям </w:t>
      </w:r>
      <w:proofErr w:type="spellStart"/>
      <w:r w:rsidRPr="003108FB">
        <w:rPr>
          <w:rFonts w:ascii="Times New Roman" w:eastAsia="Times New Roman" w:hAnsi="Times New Roman" w:cs="Times New Roman"/>
          <w:color w:val="000000"/>
          <w:sz w:val="28"/>
          <w:lang w:eastAsia="ru-RU"/>
        </w:rPr>
        <w:t>экстремисткой</w:t>
      </w:r>
      <w:proofErr w:type="spellEnd"/>
      <w:r w:rsidRPr="003108FB">
        <w:rPr>
          <w:rFonts w:ascii="Times New Roman" w:eastAsia="Times New Roman" w:hAnsi="Times New Roman" w:cs="Times New Roman"/>
          <w:color w:val="000000"/>
          <w:sz w:val="28"/>
          <w:lang w:eastAsia="ru-RU"/>
        </w:rPr>
        <w:t xml:space="preserve"> и террористической направленности. Общественные отношения формируются в ногу со временем, историческими событиями, изменениями в обществе, политике, науке, культуре на мировом уровне. Популяризация которых, в первую очередь, связана с развитием информационно-</w:t>
      </w:r>
      <w:proofErr w:type="spellStart"/>
      <w:r w:rsidRPr="003108FB">
        <w:rPr>
          <w:rFonts w:ascii="Times New Roman" w:eastAsia="Times New Roman" w:hAnsi="Times New Roman" w:cs="Times New Roman"/>
          <w:color w:val="000000"/>
          <w:sz w:val="28"/>
          <w:lang w:eastAsia="ru-RU"/>
        </w:rPr>
        <w:t>коммуникационных</w:t>
      </w:r>
      <w:proofErr w:type="spellEnd"/>
      <w:r w:rsidRPr="003108FB">
        <w:rPr>
          <w:rFonts w:ascii="Times New Roman" w:eastAsia="Times New Roman" w:hAnsi="Times New Roman" w:cs="Times New Roman"/>
          <w:color w:val="000000"/>
          <w:sz w:val="28"/>
          <w:lang w:eastAsia="ru-RU"/>
        </w:rPr>
        <w:t xml:space="preserve"> сетей и всемирных систем объединённых компьютерных сетей для хранения и передачи информации, социальных сетей, </w:t>
      </w:r>
      <w:proofErr w:type="spellStart"/>
      <w:r w:rsidRPr="003108FB">
        <w:rPr>
          <w:rFonts w:ascii="Times New Roman" w:eastAsia="Times New Roman" w:hAnsi="Times New Roman" w:cs="Times New Roman"/>
          <w:color w:val="000000"/>
          <w:sz w:val="28"/>
          <w:lang w:eastAsia="ru-RU"/>
        </w:rPr>
        <w:t>мессенджеров</w:t>
      </w:r>
      <w:proofErr w:type="spellEnd"/>
      <w:r w:rsidRPr="003108FB">
        <w:rPr>
          <w:rFonts w:ascii="Times New Roman" w:eastAsia="Times New Roman" w:hAnsi="Times New Roman" w:cs="Times New Roman"/>
          <w:color w:val="000000"/>
          <w:sz w:val="28"/>
          <w:lang w:eastAsia="ru-RU"/>
        </w:rPr>
        <w:t xml:space="preserve">. Можно смело утверждать, что эти явления представляют собой угрозу не просто локального или </w:t>
      </w:r>
      <w:r w:rsidRPr="003108FB">
        <w:rPr>
          <w:rFonts w:ascii="Times New Roman" w:eastAsia="Times New Roman" w:hAnsi="Times New Roman" w:cs="Times New Roman"/>
          <w:color w:val="000000"/>
          <w:sz w:val="28"/>
          <w:lang w:eastAsia="ru-RU"/>
        </w:rPr>
        <w:lastRenderedPageBreak/>
        <w:t>регионального, а глобального масштаба. То есть угрозу для всего человечества.</w:t>
      </w:r>
    </w:p>
    <w:p w14:paraId="2D204F47" w14:textId="77777777" w:rsidR="003108FB" w:rsidRPr="003108FB" w:rsidRDefault="003108FB" w:rsidP="003108FB">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3108FB">
        <w:rPr>
          <w:rFonts w:ascii="Times New Roman" w:eastAsia="Times New Roman" w:hAnsi="Times New Roman" w:cs="Times New Roman"/>
          <w:color w:val="000000"/>
          <w:sz w:val="28"/>
          <w:lang w:eastAsia="ru-RU"/>
        </w:rPr>
        <w:t>Сегодня экстремизм не имеет ни родины, ни языка, ни пола, ни национальности, ни религии, представляя реальную угрозы национальной безопасности абсолютно любого государства. Многие государства мира и их население уже столкнулись с действиями международных экстремистов, последствия от которых внушают ужас всех законопослушным гражданам.</w:t>
      </w:r>
    </w:p>
    <w:p w14:paraId="4B8E3354" w14:textId="77777777" w:rsidR="003108FB" w:rsidRPr="003108FB" w:rsidRDefault="003108FB" w:rsidP="003108FB">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3108FB">
        <w:rPr>
          <w:rFonts w:ascii="Times New Roman" w:eastAsia="Times New Roman" w:hAnsi="Times New Roman" w:cs="Times New Roman"/>
          <w:color w:val="000000"/>
          <w:sz w:val="28"/>
          <w:lang w:eastAsia="ru-RU"/>
        </w:rPr>
        <w:t xml:space="preserve">Международное сотрудничество государств по вопросам противодействия экстремизму опирается на общепризнанные принципы и нормы международного права под эгидой ООН, что также определяет важность преемственности международного законодательства среди стран – участников ООН. (Россия по прежнему является членом ООН. Изменения коснулись только ее участия в Совете ООН по правам </w:t>
      </w:r>
      <w:proofErr w:type="spellStart"/>
      <w:r w:rsidRPr="003108FB">
        <w:rPr>
          <w:rFonts w:ascii="Times New Roman" w:eastAsia="Times New Roman" w:hAnsi="Times New Roman" w:cs="Times New Roman"/>
          <w:color w:val="000000"/>
          <w:sz w:val="28"/>
          <w:lang w:eastAsia="ru-RU"/>
        </w:rPr>
        <w:t>человека,7</w:t>
      </w:r>
      <w:proofErr w:type="spellEnd"/>
      <w:r w:rsidRPr="003108FB">
        <w:rPr>
          <w:rFonts w:ascii="Times New Roman" w:eastAsia="Times New Roman" w:hAnsi="Times New Roman" w:cs="Times New Roman"/>
          <w:color w:val="000000"/>
          <w:sz w:val="28"/>
          <w:lang w:eastAsia="ru-RU"/>
        </w:rPr>
        <w:t xml:space="preserve"> апреля Генассамблея приостановила участие РФ в этом совете).</w:t>
      </w:r>
    </w:p>
    <w:p w14:paraId="295403DF" w14:textId="77777777" w:rsidR="003108FB" w:rsidRPr="003108FB" w:rsidRDefault="003108FB" w:rsidP="003108FB">
      <w:pPr>
        <w:spacing w:line="360" w:lineRule="auto"/>
        <w:jc w:val="both"/>
        <w:rPr>
          <w:rFonts w:ascii="Times New Roman" w:eastAsia="Times New Roman" w:hAnsi="Times New Roman" w:cs="Times New Roman"/>
          <w:color w:val="000000"/>
          <w:sz w:val="28"/>
          <w:lang w:eastAsia="ru-RU"/>
        </w:rPr>
      </w:pPr>
      <w:r w:rsidRPr="003108FB">
        <w:rPr>
          <w:rFonts w:ascii="Times New Roman" w:eastAsia="Times New Roman" w:hAnsi="Times New Roman" w:cs="Times New Roman"/>
          <w:color w:val="000000"/>
          <w:sz w:val="28"/>
          <w:lang w:eastAsia="ru-RU"/>
        </w:rPr>
        <w:t>Объект исследования: совокупность общественных отношений, складывающихся между уполномоченными органами в целях противодействия экстремизму.</w:t>
      </w:r>
    </w:p>
    <w:p w14:paraId="17253A23" w14:textId="77777777" w:rsidR="003108FB" w:rsidRPr="003108FB" w:rsidRDefault="003108FB" w:rsidP="003108FB">
      <w:pPr>
        <w:spacing w:line="360" w:lineRule="auto"/>
        <w:jc w:val="both"/>
        <w:rPr>
          <w:rFonts w:ascii="Times New Roman" w:eastAsia="Times New Roman" w:hAnsi="Times New Roman" w:cs="Times New Roman"/>
          <w:color w:val="000000"/>
          <w:sz w:val="28"/>
          <w:lang w:eastAsia="ru-RU"/>
        </w:rPr>
      </w:pPr>
      <w:r w:rsidRPr="003108FB">
        <w:rPr>
          <w:rFonts w:ascii="Times New Roman" w:eastAsia="Times New Roman" w:hAnsi="Times New Roman" w:cs="Times New Roman"/>
          <w:color w:val="000000"/>
          <w:sz w:val="28"/>
          <w:lang w:eastAsia="ru-RU"/>
        </w:rPr>
        <w:t xml:space="preserve">Предмет исследования: правовые основы и </w:t>
      </w:r>
      <w:proofErr w:type="spellStart"/>
      <w:r w:rsidRPr="003108FB">
        <w:rPr>
          <w:rFonts w:ascii="Times New Roman" w:eastAsia="Times New Roman" w:hAnsi="Times New Roman" w:cs="Times New Roman"/>
          <w:color w:val="000000"/>
          <w:sz w:val="28"/>
          <w:lang w:eastAsia="ru-RU"/>
        </w:rPr>
        <w:t>правоприменительная</w:t>
      </w:r>
      <w:proofErr w:type="spellEnd"/>
      <w:r w:rsidRPr="003108FB">
        <w:rPr>
          <w:rFonts w:ascii="Times New Roman" w:eastAsia="Times New Roman" w:hAnsi="Times New Roman" w:cs="Times New Roman"/>
          <w:color w:val="000000"/>
          <w:sz w:val="28"/>
          <w:lang w:eastAsia="ru-RU"/>
        </w:rPr>
        <w:t xml:space="preserve"> практика противодействия экстремизму в разных странах. </w:t>
      </w:r>
    </w:p>
    <w:p w14:paraId="0A340611" w14:textId="77777777" w:rsidR="003108FB" w:rsidRPr="003108FB" w:rsidRDefault="003108FB" w:rsidP="003108FB">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Цель данной работы:</w:t>
      </w:r>
      <w:r w:rsidRPr="003108FB">
        <w:rPr>
          <w:rFonts w:ascii="Times New Roman" w:eastAsia="Times New Roman" w:hAnsi="Times New Roman" w:cs="Times New Roman"/>
          <w:color w:val="000000"/>
          <w:sz w:val="28"/>
          <w:lang w:eastAsia="ru-RU"/>
        </w:rPr>
        <w:t xml:space="preserve"> изучить основные направления политики противодействия экстремизму в современном мире и определить пути совершенствования мер противодействия.</w:t>
      </w:r>
    </w:p>
    <w:p w14:paraId="08D97A3E" w14:textId="77777777" w:rsidR="003629CA" w:rsidRDefault="003629CA" w:rsidP="003108FB">
      <w:pPr>
        <w:spacing w:line="360" w:lineRule="auto"/>
        <w:ind w:firstLine="709"/>
        <w:rPr>
          <w:rFonts w:ascii="Times New Roman" w:hAnsi="Times New Roman" w:cs="Times New Roman"/>
          <w:b/>
          <w:bCs/>
          <w:sz w:val="28"/>
          <w:szCs w:val="28"/>
        </w:rPr>
      </w:pPr>
    </w:p>
    <w:p w14:paraId="1A335B9E" w14:textId="77777777" w:rsidR="003629CA" w:rsidRDefault="003629CA">
      <w:pPr>
        <w:spacing w:line="360" w:lineRule="auto"/>
        <w:ind w:firstLine="709"/>
        <w:jc w:val="both"/>
        <w:rPr>
          <w:rFonts w:ascii="Times New Roman" w:hAnsi="Times New Roman" w:cs="Times New Roman"/>
          <w:b/>
          <w:bCs/>
          <w:sz w:val="28"/>
          <w:szCs w:val="28"/>
        </w:rPr>
      </w:pPr>
    </w:p>
    <w:p w14:paraId="3F4E6DA0" w14:textId="77777777" w:rsidR="003629CA" w:rsidRDefault="003629CA">
      <w:pPr>
        <w:spacing w:line="360" w:lineRule="auto"/>
        <w:ind w:firstLine="709"/>
        <w:jc w:val="both"/>
        <w:rPr>
          <w:rFonts w:ascii="Times New Roman" w:hAnsi="Times New Roman" w:cs="Times New Roman"/>
          <w:b/>
          <w:bCs/>
          <w:sz w:val="28"/>
          <w:szCs w:val="28"/>
        </w:rPr>
      </w:pPr>
    </w:p>
    <w:p w14:paraId="3ED079ED" w14:textId="77777777" w:rsidR="003629CA" w:rsidRPr="003108FB" w:rsidRDefault="00407280" w:rsidP="00407280">
      <w:pPr>
        <w:spacing w:line="360" w:lineRule="auto"/>
        <w:rPr>
          <w:rFonts w:ascii="Times New Roman" w:eastAsia="Times New Roman" w:hAnsi="Times New Roman" w:cs="Times New Roman"/>
          <w:b/>
          <w:color w:val="1A1A1A"/>
          <w:sz w:val="28"/>
          <w:szCs w:val="28"/>
          <w:lang w:eastAsia="ru-RU"/>
        </w:rPr>
      </w:pPr>
      <w:r>
        <w:rPr>
          <w:rFonts w:ascii="Times New Roman" w:hAnsi="Times New Roman" w:cs="Times New Roman"/>
          <w:b/>
          <w:bCs/>
          <w:sz w:val="28"/>
          <w:szCs w:val="28"/>
        </w:rPr>
        <w:t xml:space="preserve">      </w:t>
      </w:r>
      <w:r w:rsidR="00F40F3E">
        <w:rPr>
          <w:rFonts w:ascii="Times New Roman" w:eastAsia="Times New Roman" w:hAnsi="Times New Roman" w:cs="Times New Roman"/>
          <w:color w:val="1A1A1A"/>
          <w:sz w:val="28"/>
          <w:szCs w:val="28"/>
          <w:lang w:eastAsia="ru-RU"/>
        </w:rPr>
        <w:t xml:space="preserve"> </w:t>
      </w:r>
      <w:r w:rsidR="003108FB" w:rsidRPr="003108FB">
        <w:rPr>
          <w:rFonts w:ascii="Times New Roman" w:eastAsia="Times New Roman" w:hAnsi="Times New Roman" w:cs="Times New Roman"/>
          <w:b/>
          <w:color w:val="1A1A1A"/>
          <w:sz w:val="28"/>
          <w:szCs w:val="28"/>
          <w:lang w:eastAsia="ru-RU"/>
        </w:rPr>
        <w:t>Глава 1. Теоретические основы противодействия международному экстремизму.</w:t>
      </w:r>
    </w:p>
    <w:p w14:paraId="5EE25B07" w14:textId="77777777" w:rsidR="003629CA" w:rsidRDefault="00F40F3E">
      <w:pPr>
        <w:spacing w:line="360" w:lineRule="auto"/>
        <w:ind w:firstLine="709"/>
        <w:jc w:val="center"/>
        <w:rPr>
          <w:rFonts w:ascii="Times New Roman" w:hAnsi="Times New Roman" w:cs="Times New Roman"/>
          <w:sz w:val="28"/>
          <w:szCs w:val="28"/>
        </w:rPr>
      </w:pPr>
      <w:r>
        <w:rPr>
          <w:rFonts w:ascii="Times New Roman" w:eastAsia="Times New Roman" w:hAnsi="Times New Roman" w:cs="Times New Roman"/>
          <w:color w:val="1A1A1A"/>
          <w:sz w:val="28"/>
          <w:szCs w:val="28"/>
          <w:lang w:eastAsia="ru-RU"/>
        </w:rPr>
        <w:lastRenderedPageBreak/>
        <w:t xml:space="preserve">1.1 </w:t>
      </w:r>
      <w:r w:rsidR="003108FB" w:rsidRPr="003108FB">
        <w:rPr>
          <w:rFonts w:ascii="Times New Roman" w:eastAsia="Times New Roman" w:hAnsi="Times New Roman" w:cs="Times New Roman"/>
          <w:color w:val="1A1A1A"/>
          <w:sz w:val="28"/>
          <w:szCs w:val="28"/>
          <w:lang w:eastAsia="ru-RU"/>
        </w:rPr>
        <w:t>Сущность, понятия и классификация экстремизм</w:t>
      </w:r>
    </w:p>
    <w:p w14:paraId="2CCB04E5" w14:textId="77777777" w:rsidR="003108FB" w:rsidRPr="003108FB" w:rsidRDefault="003108FB" w:rsidP="003108FB">
      <w:pPr>
        <w:pStyle w:val="af1"/>
        <w:shd w:val="clear" w:color="auto" w:fill="FFFFFF"/>
        <w:spacing w:after="240" w:line="360" w:lineRule="auto"/>
        <w:ind w:firstLine="709"/>
        <w:jc w:val="both"/>
        <w:rPr>
          <w:sz w:val="28"/>
          <w:szCs w:val="28"/>
        </w:rPr>
      </w:pPr>
      <w:r w:rsidRPr="003108FB">
        <w:rPr>
          <w:sz w:val="28"/>
          <w:szCs w:val="28"/>
        </w:rPr>
        <w:t xml:space="preserve">Термин «экстремизм» происходит от латинского слова </w:t>
      </w:r>
      <w:proofErr w:type="spellStart"/>
      <w:r w:rsidRPr="003108FB">
        <w:rPr>
          <w:sz w:val="28"/>
          <w:szCs w:val="28"/>
        </w:rPr>
        <w:t>extremus</w:t>
      </w:r>
      <w:proofErr w:type="spellEnd"/>
      <w:r w:rsidRPr="003108FB">
        <w:rPr>
          <w:sz w:val="28"/>
          <w:szCs w:val="28"/>
        </w:rPr>
        <w:t xml:space="preserve"> – крайний. В справочной литературе под экстремизмом традиционно принято понимать «приверженность к крайним взглядам и мерам (обычно в политике)». Слово «экстремист» трактуется как человек, придерживающийся крайних взглядов, сторонник крайних мер. На самом деле, крайние взгляды и радикальные, действенные меры, зачастую без четко обозначенной идеологии. Но, в данном случае понятия как «радикализм» и «экстремизм» являются несколько разными по своей сути. Радикализм – это более решительное, но не крайнее действие, а экстремизм – крайнее и, по всей видимости, очень решительное действие.</w:t>
      </w:r>
    </w:p>
    <w:p w14:paraId="03878782" w14:textId="77777777" w:rsidR="003108FB" w:rsidRPr="003108FB" w:rsidRDefault="003108FB" w:rsidP="003108FB">
      <w:pPr>
        <w:pStyle w:val="af1"/>
        <w:shd w:val="clear" w:color="auto" w:fill="FFFFFF"/>
        <w:spacing w:after="240" w:line="360" w:lineRule="auto"/>
        <w:ind w:firstLine="709"/>
        <w:jc w:val="both"/>
        <w:rPr>
          <w:sz w:val="28"/>
          <w:szCs w:val="28"/>
        </w:rPr>
      </w:pPr>
      <w:r w:rsidRPr="003108FB">
        <w:rPr>
          <w:sz w:val="28"/>
          <w:szCs w:val="28"/>
        </w:rPr>
        <w:t>Радикализм – это более решительное, но не крайнее действие, а экстремизм – крайнее и, по всей видимости, очень решительное действие.</w:t>
      </w:r>
    </w:p>
    <w:p w14:paraId="01663031" w14:textId="77777777" w:rsidR="003108FB" w:rsidRPr="003108FB" w:rsidRDefault="003108FB" w:rsidP="003108FB">
      <w:pPr>
        <w:pStyle w:val="af1"/>
        <w:shd w:val="clear" w:color="auto" w:fill="FFFFFF"/>
        <w:spacing w:after="240" w:line="360" w:lineRule="auto"/>
        <w:ind w:firstLine="709"/>
        <w:jc w:val="both"/>
        <w:rPr>
          <w:sz w:val="28"/>
          <w:szCs w:val="28"/>
        </w:rPr>
      </w:pPr>
      <w:r w:rsidRPr="003108FB">
        <w:rPr>
          <w:sz w:val="28"/>
          <w:szCs w:val="28"/>
        </w:rPr>
        <w:t xml:space="preserve">Как каждое «крайнее» явление, радикализм способен являться </w:t>
      </w:r>
      <w:proofErr w:type="spellStart"/>
      <w:r w:rsidRPr="003108FB">
        <w:rPr>
          <w:sz w:val="28"/>
          <w:szCs w:val="28"/>
        </w:rPr>
        <w:t>просоциальным</w:t>
      </w:r>
      <w:proofErr w:type="spellEnd"/>
      <w:r w:rsidRPr="003108FB">
        <w:rPr>
          <w:sz w:val="28"/>
          <w:szCs w:val="28"/>
        </w:rPr>
        <w:t xml:space="preserve"> и асоциальным. В моментах сугубо серьезных социальных кризисов именно радикальные социальные элементы обладают максимальным потенциалом деструкции, способным разрушить сложившуюся модель общества. Это качество радикалов уже много веков делают сугубо привлекательной мысль использовать их в процессе борьбы за власть претендующими на нее группировками. Придание словам и действиям радикальных групп политического содержания, вне зависимости от их собственных интересов и потребностей, превращает разнородные социальные образования в инструмент борьбы за власть, т.е. в экстремистские группы и объединения в соответствии с контекстом ныне действующего законодательства. Естественная эскалация радикализма в процессе общественно–политической борьбы с неизбежностью создает идеологию и практику допустимости различных насильственных средств в борьбе за светлое будущее.</w:t>
      </w:r>
    </w:p>
    <w:p w14:paraId="4853707D" w14:textId="77777777" w:rsidR="003108FB" w:rsidRPr="003108FB" w:rsidRDefault="003108FB" w:rsidP="003108FB">
      <w:pPr>
        <w:pStyle w:val="af1"/>
        <w:shd w:val="clear" w:color="auto" w:fill="FFFFFF"/>
        <w:spacing w:after="240" w:line="360" w:lineRule="auto"/>
        <w:ind w:firstLine="709"/>
        <w:jc w:val="both"/>
        <w:rPr>
          <w:sz w:val="28"/>
          <w:szCs w:val="28"/>
        </w:rPr>
      </w:pPr>
      <w:r w:rsidRPr="003108FB">
        <w:rPr>
          <w:sz w:val="28"/>
          <w:szCs w:val="28"/>
        </w:rPr>
        <w:lastRenderedPageBreak/>
        <w:t>Следующим близким понятием можно считать фундаментализм. Фундаментализм – это идеологическое, общественное, политическое или религиозное движение, которое провозглашает преданность исходным принципам и идеалам, определенным учениям и доктринам, выдвигающее требования преодоления извращений, ересей, возрождение обычаев и ритуалов. Как правило, он появляется во время кризиса какого-либо движения и противостоит процессу перемен, обновлений и модернизаций, в том числе и насильственными средствами.</w:t>
      </w:r>
    </w:p>
    <w:p w14:paraId="440F3717" w14:textId="77777777" w:rsidR="003108FB" w:rsidRPr="003108FB" w:rsidRDefault="003108FB" w:rsidP="003108FB">
      <w:pPr>
        <w:pStyle w:val="af1"/>
        <w:shd w:val="clear" w:color="auto" w:fill="FFFFFF"/>
        <w:spacing w:after="240" w:line="360" w:lineRule="auto"/>
        <w:ind w:firstLine="709"/>
        <w:jc w:val="both"/>
        <w:rPr>
          <w:sz w:val="28"/>
          <w:szCs w:val="28"/>
        </w:rPr>
      </w:pPr>
      <w:r w:rsidRPr="003108FB">
        <w:rPr>
          <w:sz w:val="28"/>
          <w:szCs w:val="28"/>
        </w:rPr>
        <w:t xml:space="preserve">Также, можно отметить следующее близкое понятие – фанатизм. </w:t>
      </w:r>
    </w:p>
    <w:p w14:paraId="16C13DD5" w14:textId="77777777" w:rsidR="003108FB" w:rsidRPr="003108FB" w:rsidRDefault="003108FB" w:rsidP="003108FB">
      <w:pPr>
        <w:pStyle w:val="af1"/>
        <w:shd w:val="clear" w:color="auto" w:fill="FFFFFF"/>
        <w:spacing w:after="240" w:line="360" w:lineRule="auto"/>
        <w:ind w:firstLine="709"/>
        <w:jc w:val="both"/>
        <w:rPr>
          <w:sz w:val="28"/>
          <w:szCs w:val="28"/>
        </w:rPr>
      </w:pPr>
      <w:r w:rsidRPr="003108FB">
        <w:rPr>
          <w:sz w:val="28"/>
          <w:szCs w:val="28"/>
        </w:rPr>
        <w:t>Фанатизм – это крепкая, но слепая приверженность конкретным убеждениям в религиозной и национальной области, выраженная в крайней степени привязанности к каким-либо идеям или к чужим взглядам и стремлениям. Он никаким образом не терпит чужих взглядов или стремлений. Но, с иной стороны, правовые противоречия могут возникать и по причине недооценки или недопонимания природы религиозных явлений.</w:t>
      </w:r>
    </w:p>
    <w:p w14:paraId="0E6DCB01" w14:textId="77777777" w:rsidR="003108FB" w:rsidRPr="003108FB" w:rsidRDefault="003108FB" w:rsidP="003108FB">
      <w:pPr>
        <w:pStyle w:val="af1"/>
        <w:shd w:val="clear" w:color="auto" w:fill="FFFFFF"/>
        <w:spacing w:after="240" w:line="360" w:lineRule="auto"/>
        <w:ind w:firstLine="709"/>
        <w:jc w:val="both"/>
        <w:rPr>
          <w:sz w:val="28"/>
          <w:szCs w:val="28"/>
        </w:rPr>
      </w:pPr>
      <w:r w:rsidRPr="003108FB">
        <w:rPr>
          <w:sz w:val="28"/>
          <w:szCs w:val="28"/>
        </w:rPr>
        <w:t xml:space="preserve">Ещё одной категорией является понятие шовинизма. </w:t>
      </w:r>
    </w:p>
    <w:p w14:paraId="2511A8CD" w14:textId="77777777" w:rsidR="003108FB" w:rsidRPr="003108FB" w:rsidRDefault="003108FB" w:rsidP="003108FB">
      <w:pPr>
        <w:pStyle w:val="af1"/>
        <w:shd w:val="clear" w:color="auto" w:fill="FFFFFF"/>
        <w:spacing w:after="240" w:line="360" w:lineRule="auto"/>
        <w:ind w:firstLine="709"/>
        <w:jc w:val="both"/>
        <w:rPr>
          <w:sz w:val="28"/>
          <w:szCs w:val="28"/>
        </w:rPr>
      </w:pPr>
      <w:r w:rsidRPr="003108FB">
        <w:rPr>
          <w:sz w:val="28"/>
          <w:szCs w:val="28"/>
        </w:rPr>
        <w:t>Шовинизм – крайняя форма национализма, противопоставление интересов одного народа, интересам других народов, провозглашение национальной исключительности, распространение идей ненависти. Одним словом, шовинизмом можно считать разнообразные проявления националистического экстремизма.</w:t>
      </w:r>
    </w:p>
    <w:p w14:paraId="3185863B" w14:textId="77777777" w:rsidR="003108FB" w:rsidRPr="003108FB" w:rsidRDefault="003108FB" w:rsidP="003108FB">
      <w:pPr>
        <w:pStyle w:val="af1"/>
        <w:shd w:val="clear" w:color="auto" w:fill="FFFFFF"/>
        <w:spacing w:after="240" w:line="360" w:lineRule="auto"/>
        <w:ind w:firstLine="709"/>
        <w:jc w:val="both"/>
        <w:rPr>
          <w:sz w:val="28"/>
          <w:szCs w:val="28"/>
        </w:rPr>
      </w:pPr>
      <w:r w:rsidRPr="003108FB">
        <w:rPr>
          <w:sz w:val="28"/>
          <w:szCs w:val="28"/>
        </w:rPr>
        <w:t>В последнее время, экстремизм тесно связан с терроризмом. Происхождение термина «терроризм» исходит от латинского слова «</w:t>
      </w:r>
      <w:proofErr w:type="spellStart"/>
      <w:r w:rsidRPr="003108FB">
        <w:rPr>
          <w:sz w:val="28"/>
          <w:szCs w:val="28"/>
        </w:rPr>
        <w:t>terror</w:t>
      </w:r>
      <w:proofErr w:type="spellEnd"/>
      <w:r w:rsidRPr="003108FB">
        <w:rPr>
          <w:sz w:val="28"/>
          <w:szCs w:val="28"/>
        </w:rPr>
        <w:t xml:space="preserve">», которое обозначает страх, ужас. И в самом деле, важным элементом, который присутствует в любой террористической акции, является устрашение политического противника, либо тех людей, которые выступают в роли непосредственных жертв террористов. Но грубое </w:t>
      </w:r>
      <w:r w:rsidRPr="003108FB">
        <w:rPr>
          <w:sz w:val="28"/>
          <w:szCs w:val="28"/>
        </w:rPr>
        <w:lastRenderedPageBreak/>
        <w:t xml:space="preserve">подавление психики не является самой целью терроризма. Нагнетание страха выполняет роль вспомогательного средства для выполнения определенной цели: получить материальные или политические выгоды, заставить представителей власти или </w:t>
      </w:r>
      <w:proofErr w:type="spellStart"/>
      <w:r w:rsidRPr="003108FB">
        <w:rPr>
          <w:sz w:val="28"/>
          <w:szCs w:val="28"/>
        </w:rPr>
        <w:t>правоохранительные</w:t>
      </w:r>
      <w:proofErr w:type="spellEnd"/>
      <w:r w:rsidRPr="003108FB">
        <w:rPr>
          <w:sz w:val="28"/>
          <w:szCs w:val="28"/>
        </w:rPr>
        <w:t xml:space="preserve"> органы выполнить требования террористов, изменить политический курс и т.д.</w:t>
      </w:r>
    </w:p>
    <w:p w14:paraId="6A7B6364" w14:textId="77777777" w:rsidR="003108FB" w:rsidRPr="003108FB" w:rsidRDefault="003108FB" w:rsidP="003108FB">
      <w:pPr>
        <w:pStyle w:val="af1"/>
        <w:shd w:val="clear" w:color="auto" w:fill="FFFFFF"/>
        <w:spacing w:after="240" w:line="360" w:lineRule="auto"/>
        <w:ind w:firstLine="709"/>
        <w:jc w:val="both"/>
        <w:rPr>
          <w:sz w:val="28"/>
          <w:szCs w:val="28"/>
        </w:rPr>
      </w:pPr>
      <w:r w:rsidRPr="003108FB">
        <w:rPr>
          <w:sz w:val="28"/>
          <w:szCs w:val="28"/>
        </w:rPr>
        <w:t xml:space="preserve">Экстремизм (от лат.  </w:t>
      </w:r>
      <w:proofErr w:type="spellStart"/>
      <w:r w:rsidRPr="003108FB">
        <w:rPr>
          <w:sz w:val="28"/>
          <w:szCs w:val="28"/>
        </w:rPr>
        <w:t>extremus</w:t>
      </w:r>
      <w:proofErr w:type="spellEnd"/>
      <w:r w:rsidRPr="003108FB">
        <w:rPr>
          <w:sz w:val="28"/>
          <w:szCs w:val="28"/>
        </w:rPr>
        <w:t xml:space="preserve"> – крайний, последний) как специфическая линия в политике означает приверженность политических течений, находящихся на крайне левых или крайне правых политических позициях, радикальным взглядам и таким же крайним методам их реализации,  отрицающим компромиссы, договоренности с политическими противниками и стремящимся добиться поставленных целей любыми средствами.</w:t>
      </w:r>
    </w:p>
    <w:p w14:paraId="1AA0EAFE" w14:textId="77777777" w:rsidR="003629CA" w:rsidRDefault="003108FB" w:rsidP="003108FB">
      <w:pPr>
        <w:pStyle w:val="af1"/>
        <w:shd w:val="clear" w:color="auto" w:fill="FFFFFF"/>
        <w:spacing w:before="0" w:beforeAutospacing="0" w:after="240" w:afterAutospacing="0" w:line="360" w:lineRule="auto"/>
        <w:ind w:firstLine="709"/>
        <w:jc w:val="both"/>
        <w:rPr>
          <w:sz w:val="28"/>
          <w:szCs w:val="28"/>
        </w:rPr>
      </w:pPr>
      <w:r w:rsidRPr="003108FB">
        <w:rPr>
          <w:sz w:val="28"/>
          <w:szCs w:val="28"/>
        </w:rPr>
        <w:t xml:space="preserve">Из вышеизложенного можно сделать вывод, что экстремизм, по своей сути, является обобщающим понятием из вышеизложенной терминологии данных явлений. Связь экстремизма с различными явлениями гражданского мирового сообщества поистине велика, и требует более тщательного анализа со стороны законодательной системы, для успешной борьбы с данным явлением и разработке, корректировке нормативно правовой базы.  </w:t>
      </w:r>
    </w:p>
    <w:p w14:paraId="2A63C8D3" w14:textId="77777777" w:rsidR="003108FB" w:rsidRDefault="003108FB">
      <w:pPr>
        <w:pStyle w:val="af1"/>
        <w:shd w:val="clear" w:color="auto" w:fill="FFFFFF"/>
        <w:spacing w:before="0" w:beforeAutospacing="0" w:after="240" w:afterAutospacing="0" w:line="360" w:lineRule="auto"/>
        <w:ind w:firstLine="709"/>
        <w:jc w:val="both"/>
        <w:rPr>
          <w:sz w:val="28"/>
          <w:szCs w:val="28"/>
        </w:rPr>
      </w:pPr>
    </w:p>
    <w:p w14:paraId="511C031E" w14:textId="77777777" w:rsidR="003629CA" w:rsidRDefault="00F40F3E">
      <w:pPr>
        <w:pStyle w:val="af1"/>
        <w:shd w:val="clear" w:color="auto" w:fill="FFFFFF"/>
        <w:spacing w:before="0" w:beforeAutospacing="0" w:after="240" w:afterAutospacing="0" w:line="360" w:lineRule="auto"/>
        <w:ind w:firstLine="709"/>
        <w:jc w:val="center"/>
        <w:rPr>
          <w:color w:val="1A1A1A"/>
          <w:sz w:val="28"/>
          <w:szCs w:val="28"/>
        </w:rPr>
      </w:pPr>
      <w:r>
        <w:rPr>
          <w:color w:val="1A1A1A"/>
          <w:sz w:val="28"/>
          <w:szCs w:val="28"/>
        </w:rPr>
        <w:t xml:space="preserve">1.2. </w:t>
      </w:r>
      <w:r w:rsidR="003108FB" w:rsidRPr="003108FB">
        <w:rPr>
          <w:color w:val="1A1A1A"/>
          <w:sz w:val="28"/>
          <w:szCs w:val="28"/>
        </w:rPr>
        <w:t>Нормативно-правовая основа противодействия экстремизму в России и системе МО.</w:t>
      </w:r>
    </w:p>
    <w:p w14:paraId="3AB08624"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xml:space="preserve">Правовые основы противодействия экстремистской деятельности - это правовое обеспечение в области борьбы с экстремистской деятельностью. Правовые основы противодействия экстремистской деятельности закреплены не только в Федеральном законе от 25.07.2002 № 114-ФЗ "О противодействии экстремистской деятельности", но и в ином законодательстве. Прежде всего необходимо назвать Конституцию </w:t>
      </w:r>
      <w:r w:rsidRPr="003108FB">
        <w:rPr>
          <w:bCs/>
          <w:sz w:val="28"/>
          <w:szCs w:val="28"/>
        </w:rPr>
        <w:lastRenderedPageBreak/>
        <w:t>Российской Федерации, предусматривающую равенство всех перед законом и судом, право на жизнь, право на свободу передвижения, свободу определения национальной принадлежности и пользование родным языком, свободу совести и вероисповедания, активное и пассивное избирательные права. По сути, экстремистская деятельность направлена на нарушение большинства норм, предусмотренных гл. 1 и 2 Конституции РФ.</w:t>
      </w:r>
    </w:p>
    <w:p w14:paraId="2116F0AA"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Уголовный кодекс РФ в ст. 205.2, 280, 280.1, 282, 282.1, 282.2 предусматривает уголовную ответственность соответственно за публичные призывы к осуществлению террористической деятельности или публичное оправдание терроризма, публичные призывы к осуществлению действий, направленных на нарушение территориальной целостности Российской Федерации,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организацию экстремистского сообщества, организацию деятельности экстремистской организации. Ряд иных норм уголовного закона также определяют ответственность за совершение отдельных форм экстремистской деятельности, в частности за финансирование экстремистской деятельности (ст. 282.3 УК РФ).</w:t>
      </w:r>
    </w:p>
    <w:p w14:paraId="081B7E95"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Кодекс Российской Федерации об административных правонарушениях в гл. 5, 17, 19, ст. 13.15, 15.27, 15.27.1, 20.28, 20.29 также содержит множество норм, направленных на борьбу с отдельными проявлениями экстремистской деятельности.</w:t>
      </w:r>
    </w:p>
    <w:p w14:paraId="21D3BEEC"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Существенная часть норм Федерального закона от 25.07.2002 № 114-ФЗ "О противодействии экстремистской деятельности" также направлена на закрепление ответственности различных субъектов за осуществление экстремистской деятельности. К ним относятся:</w:t>
      </w:r>
    </w:p>
    <w:p w14:paraId="53501E54"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lastRenderedPageBreak/>
        <w:t>- статья 9 "Ответственность общественных и религиозных объединений, иных организаций за осуществление экстремистской деятельности";</w:t>
      </w:r>
    </w:p>
    <w:p w14:paraId="43A85801"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14:paraId="2C44EFE3"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статья 13 "Ответственность за распространение экстремистских материалов";</w:t>
      </w:r>
    </w:p>
    <w:p w14:paraId="6BB3A2EA" w14:textId="77777777" w:rsid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статья 14 "Ответственность должностных лиц, государственных и муниципальных служащих за осуществление им</w:t>
      </w:r>
      <w:r>
        <w:rPr>
          <w:bCs/>
          <w:sz w:val="28"/>
          <w:szCs w:val="28"/>
        </w:rPr>
        <w:t>и экстремистской деятельности";</w:t>
      </w:r>
    </w:p>
    <w:p w14:paraId="657DE7D6"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статья 15 "Ответственность граждан Российской Федерации, иностранных граждан и лиц без гражданства за осуществление экстремистской деятельности".</w:t>
      </w:r>
    </w:p>
    <w:p w14:paraId="2A33EE43"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Косвенно к нормам, регламентирующим ответственность за осуществление экстремистской деятельности, можно отнести также положения ст. 6 - 8, 10, 12, 16 указанного Федерального закона.</w:t>
      </w:r>
    </w:p>
    <w:p w14:paraId="25483AF0"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Правовую основу противодействия экстремистской деятельности составляет также и иное федеральное законодательство, подзаконные акты, а также международные акты, в частности:</w:t>
      </w:r>
    </w:p>
    <w:p w14:paraId="5F09BE4F"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Европейская конвенция о пресечении терроризма (Страсбург, 27 января 1977 г.) (ETS N 90);</w:t>
      </w:r>
    </w:p>
    <w:p w14:paraId="13D6D496"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Шанхайская конвенция о борьбе с терроризмом, сепаратизмом и экстремизмом (заключена в г. Шанхае 15.06.2001);</w:t>
      </w:r>
    </w:p>
    <w:p w14:paraId="33A649F2"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lastRenderedPageBreak/>
        <w:t>- Договор о сотрудничестве государств - участников Содружества Независимых Государств в борьбе с терроризмом (Минск, 4 июня 1999 г.);</w:t>
      </w:r>
    </w:p>
    <w:p w14:paraId="0D6F9F62"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Международная конвенция о ликвидации всех форм расовой дискриминации (принята 21.12.1965 Резолюцией 2106 (XX) Генеральной Ассамблеи ООН);</w:t>
      </w:r>
    </w:p>
    <w:p w14:paraId="0E423D9C"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Всеобщая декларация прав человека (принята Генеральной Ассамблеей ООН 10.12.1948);</w:t>
      </w:r>
    </w:p>
    <w:p w14:paraId="1E423655"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"Стратегия противодействия экстремизму в Российской Федерации до 2025 года";</w:t>
      </w:r>
    </w:p>
    <w:p w14:paraId="6D2B183E"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Федеральный закон от 6 марта 2006 г. N 35-ФЗ "О противодействии терроризму";</w:t>
      </w:r>
    </w:p>
    <w:p w14:paraId="294DF9A9"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Федеральный закон от 19.05.1995 N 80-ФЗ "Об увековечении Победы советского народа в Великой Отечественной войне 1941 - 1945 годов";</w:t>
      </w:r>
    </w:p>
    <w:p w14:paraId="2F6F9B0B"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Федеральный закон от 28.12.2010 N 390-ФЗ "О безопасности";</w:t>
      </w:r>
    </w:p>
    <w:p w14:paraId="679BB5E2"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Федеральный закон от 07.08.2001 N 115-ФЗ (</w:t>
      </w:r>
      <w:proofErr w:type="spellStart"/>
      <w:r w:rsidRPr="003108FB">
        <w:rPr>
          <w:bCs/>
          <w:sz w:val="28"/>
          <w:szCs w:val="28"/>
        </w:rPr>
        <w:t>ред</w:t>
      </w:r>
      <w:proofErr w:type="spellEnd"/>
      <w:r w:rsidRPr="003108FB">
        <w:rPr>
          <w:bCs/>
          <w:sz w:val="28"/>
          <w:szCs w:val="28"/>
        </w:rPr>
        <w:t xml:space="preserve">. от 14.07.2022) "О противодействии легализации (отмыванию) доходов, полученных преступным путем, и финансированию терроризма" (с </w:t>
      </w:r>
      <w:proofErr w:type="spellStart"/>
      <w:r w:rsidRPr="003108FB">
        <w:rPr>
          <w:bCs/>
          <w:sz w:val="28"/>
          <w:szCs w:val="28"/>
        </w:rPr>
        <w:t>изм</w:t>
      </w:r>
      <w:proofErr w:type="spellEnd"/>
      <w:r w:rsidRPr="003108FB">
        <w:rPr>
          <w:bCs/>
          <w:sz w:val="28"/>
          <w:szCs w:val="28"/>
        </w:rPr>
        <w:t xml:space="preserve">. и доп., </w:t>
      </w:r>
      <w:proofErr w:type="spellStart"/>
      <w:r w:rsidRPr="003108FB">
        <w:rPr>
          <w:bCs/>
          <w:sz w:val="28"/>
          <w:szCs w:val="28"/>
        </w:rPr>
        <w:t>вступ</w:t>
      </w:r>
      <w:proofErr w:type="spellEnd"/>
      <w:r w:rsidRPr="003108FB">
        <w:rPr>
          <w:bCs/>
          <w:sz w:val="28"/>
          <w:szCs w:val="28"/>
        </w:rPr>
        <w:t>. в силу с 01.07.2022)</w:t>
      </w:r>
    </w:p>
    <w:p w14:paraId="5B9D847A"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Указ Президента РФ от 23 марта 1995 г. N 310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w:t>
      </w:r>
    </w:p>
    <w:p w14:paraId="44F0334E"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Концепция противодействия терроризму в Российской Федерации (</w:t>
      </w:r>
      <w:proofErr w:type="spellStart"/>
      <w:r w:rsidRPr="003108FB">
        <w:rPr>
          <w:bCs/>
          <w:sz w:val="28"/>
          <w:szCs w:val="28"/>
        </w:rPr>
        <w:t>утв</w:t>
      </w:r>
      <w:proofErr w:type="spellEnd"/>
      <w:r w:rsidRPr="003108FB">
        <w:rPr>
          <w:bCs/>
          <w:sz w:val="28"/>
          <w:szCs w:val="28"/>
        </w:rPr>
        <w:t>. Президентом РФ 05.10.2009);</w:t>
      </w:r>
    </w:p>
    <w:p w14:paraId="4DED2242" w14:textId="77777777" w:rsidR="003108FB" w:rsidRPr="003108FB" w:rsidRDefault="003108FB" w:rsidP="003108FB">
      <w:pPr>
        <w:pStyle w:val="af1"/>
        <w:shd w:val="clear" w:color="auto" w:fill="FFFFFF"/>
        <w:spacing w:after="240" w:line="360" w:lineRule="auto"/>
        <w:ind w:firstLine="709"/>
        <w:jc w:val="both"/>
        <w:rPr>
          <w:bCs/>
          <w:sz w:val="28"/>
          <w:szCs w:val="28"/>
        </w:rPr>
      </w:pPr>
    </w:p>
    <w:p w14:paraId="1D481F89"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Указ Президента РФ от 26.07.2011 N 988 "О Межведомственной комиссии по противодействию экстремизму в Российской Федерации" (вместе с "Положением о Межведомственной комиссии по противодействию экстремизму в Российской Федерации");</w:t>
      </w:r>
    </w:p>
    <w:p w14:paraId="72EE9146"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Приказ Минюста РФ, МВД РФ и ФСБ РФ от 25 ноября 2010 г. N 362/810/584 "О взаимодействии Министерства юстиции Российской Федерации, Министерства внутренних дел Российской Федерации и Федеральной службы безопасности Российской Федерации в целях повышения эффективности деятельности учреждений (подразделений), осуществляющих проведение исследований и экспертиз по делам, связанным с проявлением экстремизма";</w:t>
      </w:r>
    </w:p>
    <w:p w14:paraId="454827B6"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Приказ Минюста РФ от 22.07.2009 N 224 "Об утверждении Положения о Научно-консультативном совете при Министерстве юстиции Российской Федерации по изучению информационных материалов религиозного содержания на предмет выявления в них признаков экстремизма";</w:t>
      </w:r>
    </w:p>
    <w:p w14:paraId="7C283F90"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Приказ Следственного комитета РФ от 12 июля 2011 г. N 109 "О мерах по противодействию экстремистской деятельности";</w:t>
      </w:r>
    </w:p>
    <w:p w14:paraId="2F1B7E56"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xml:space="preserve">- Приказ </w:t>
      </w:r>
      <w:proofErr w:type="spellStart"/>
      <w:r w:rsidRPr="003108FB">
        <w:rPr>
          <w:bCs/>
          <w:sz w:val="28"/>
          <w:szCs w:val="28"/>
        </w:rPr>
        <w:t>Генпрокуратуры</w:t>
      </w:r>
      <w:proofErr w:type="spellEnd"/>
      <w:r w:rsidRPr="003108FB">
        <w:rPr>
          <w:bCs/>
          <w:sz w:val="28"/>
          <w:szCs w:val="28"/>
        </w:rPr>
        <w:t xml:space="preserve"> России от 21.03.2018 N 156 "Об организации прокурорского надзора за исполнением законов о противодействии экстремистской деятельности"</w:t>
      </w:r>
    </w:p>
    <w:p w14:paraId="4CCA6901"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xml:space="preserve"> - Приказ </w:t>
      </w:r>
      <w:proofErr w:type="spellStart"/>
      <w:r w:rsidRPr="003108FB">
        <w:rPr>
          <w:bCs/>
          <w:sz w:val="28"/>
          <w:szCs w:val="28"/>
        </w:rPr>
        <w:t>Генпрокуратуры</w:t>
      </w:r>
      <w:proofErr w:type="spellEnd"/>
      <w:r w:rsidRPr="003108FB">
        <w:rPr>
          <w:bCs/>
          <w:sz w:val="28"/>
          <w:szCs w:val="28"/>
        </w:rPr>
        <w:t xml:space="preserve"> России от 02.08.2018 N 471 "Об организации в органах прокуратуры Российской Федерации работы по правовому просвещению и правовому информированию"</w:t>
      </w:r>
    </w:p>
    <w:p w14:paraId="0C2B3B4F"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lastRenderedPageBreak/>
        <w:t xml:space="preserve">- Распоряжение </w:t>
      </w:r>
      <w:proofErr w:type="spellStart"/>
      <w:r w:rsidRPr="003108FB">
        <w:rPr>
          <w:bCs/>
          <w:sz w:val="28"/>
          <w:szCs w:val="28"/>
        </w:rPr>
        <w:t>Генпрокуратуры</w:t>
      </w:r>
      <w:proofErr w:type="spellEnd"/>
      <w:r w:rsidRPr="003108FB">
        <w:rPr>
          <w:bCs/>
          <w:sz w:val="28"/>
          <w:szCs w:val="28"/>
        </w:rPr>
        <w:t xml:space="preserve"> РФ N 270/27р, МВД РФ N 1/9789, ФСБ РФ N 38 от 16 декабря 2008 г. "О совершенствовании работы по предупреждению и пресечению деятельности общественных и религиозных объединений по распространению идей национальной розни и религиозного экстремизма";</w:t>
      </w:r>
    </w:p>
    <w:p w14:paraId="718F0769"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Постановление Пленума Верховного Суда Российской Федерации от 28 июня 2011 г. N 11 "О судебной практике по уголовным делам о преступлениях экстремистской направленности".</w:t>
      </w:r>
    </w:p>
    <w:p w14:paraId="171C2C73"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Отдельные нормы, связанные с противодействием экстремизму в конкретной сфере деятельности или в рамках отдельных вопросов компетенции конкретных органов, содержатся и в ином законодательстве, например:</w:t>
      </w:r>
    </w:p>
    <w:p w14:paraId="2EE2016F"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Федеральный закон от 19.06.2004 N 54-ФЗ "О собраниях, митингах, демонстрациях, шествиях и пикетированиях";</w:t>
      </w:r>
    </w:p>
    <w:p w14:paraId="2F5DC802"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Федеральный закон от 19.05.1995 N 82-ФЗ "Об общественных объединениях";</w:t>
      </w:r>
    </w:p>
    <w:p w14:paraId="3BCEAF8C"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Федеральный закон от 26.09.1997 N 125-ФЗ "О свободе совести и о религиозных объединениях";</w:t>
      </w:r>
    </w:p>
    <w:p w14:paraId="033157E4"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Указ Президента РФ от 11.08.2003 N 960 "Вопросы Федеральной службы безопасности Российской Федерации";</w:t>
      </w:r>
    </w:p>
    <w:p w14:paraId="17058AFD"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 xml:space="preserve">В этой связи особо следует отметить Декларацию о создании Шанхайской организации сотрудничества (ШОС) (главами государств Республики Казахстан, Китайской Народной Республики, Кыргызской Республики, Российской Федерации, Республики Таджикистан и Республики Узбекистан) </w:t>
      </w:r>
    </w:p>
    <w:p w14:paraId="4AB1D87D"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lastRenderedPageBreak/>
        <w:t xml:space="preserve">Целями ШОС являются укрепление между государствами–участниками взаимного доверия, дружбы и добрососедства, поощрение эффективного сотрудничества между ними в политической, торгово-экономической, </w:t>
      </w:r>
      <w:proofErr w:type="spellStart"/>
      <w:r w:rsidRPr="003108FB">
        <w:rPr>
          <w:bCs/>
          <w:sz w:val="28"/>
          <w:szCs w:val="28"/>
        </w:rPr>
        <w:t>научнотехнической</w:t>
      </w:r>
      <w:proofErr w:type="spellEnd"/>
      <w:r w:rsidRPr="003108FB">
        <w:rPr>
          <w:bCs/>
          <w:sz w:val="28"/>
          <w:szCs w:val="28"/>
        </w:rPr>
        <w:t xml:space="preserve"> и иных областях, совместные усилия по поддержанию и обеспечению мира, безопасности и стабильности в регионе, построение нового демократического, справедливого и рационального политического и экономического международного порядка; она не является союзом, направленным против других государств и регионов, и придерживается принципа открытости.</w:t>
      </w:r>
    </w:p>
    <w:p w14:paraId="23CB1651"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В рамках реализации Шанхайской конвенции 5 июля 2005 года в городе Астана принята Концепция сотрудничества государств — членов ШОС в борьбе с терроризмом, сепаратизмом и экстремизмом, которая определяет базовые цели и принципы сотрудничества государств в данной области в соответствии с общепризнанными принципами и нормами международного права, что прямо отражено в разделе 1 «Общие положения».</w:t>
      </w:r>
    </w:p>
    <w:p w14:paraId="4123F246" w14:textId="77777777" w:rsidR="003108FB" w:rsidRPr="003108FB" w:rsidRDefault="003108FB" w:rsidP="003108FB">
      <w:pPr>
        <w:pStyle w:val="af1"/>
        <w:shd w:val="clear" w:color="auto" w:fill="FFFFFF"/>
        <w:spacing w:after="240" w:line="360" w:lineRule="auto"/>
        <w:ind w:firstLine="709"/>
        <w:jc w:val="both"/>
        <w:rPr>
          <w:bCs/>
          <w:sz w:val="28"/>
          <w:szCs w:val="28"/>
        </w:rPr>
      </w:pPr>
      <w:r w:rsidRPr="003108FB">
        <w:rPr>
          <w:bCs/>
          <w:sz w:val="28"/>
          <w:szCs w:val="28"/>
        </w:rPr>
        <w:t>Стоит отметить, что в последние годы наблюдается тенденция унификации законодательной базы государств – участников Содружества как в области международной безопасности и борьбы с терроризмом, так и во всех остальных областях. Прямым тому подтверждением являются многочисленные модельные законы и рекомендации, принятые в рамках Межпарламентской ассамблеи государств – участников СНГ.</w:t>
      </w:r>
    </w:p>
    <w:p w14:paraId="1B1240E6" w14:textId="77777777" w:rsidR="003629CA" w:rsidRPr="003108FB" w:rsidRDefault="003108FB" w:rsidP="003108FB">
      <w:pPr>
        <w:pStyle w:val="af1"/>
        <w:shd w:val="clear" w:color="auto" w:fill="FFFFFF"/>
        <w:spacing w:before="0" w:beforeAutospacing="0" w:after="240" w:afterAutospacing="0" w:line="360" w:lineRule="auto"/>
        <w:ind w:firstLine="709"/>
        <w:jc w:val="both"/>
        <w:rPr>
          <w:bCs/>
          <w:sz w:val="28"/>
          <w:szCs w:val="28"/>
        </w:rPr>
      </w:pPr>
      <w:r w:rsidRPr="003108FB">
        <w:rPr>
          <w:bCs/>
          <w:sz w:val="28"/>
          <w:szCs w:val="28"/>
        </w:rPr>
        <w:t>Таким образом, можно сделать вывод, что необходимо максимально подчинить и сделать подконтрольными только международному праву все действия государств, которые направлены на борьбу с экстремизмом, сепаратизмом и другим угрозам с использованием силового варианта воздействия, что указывает на непосредственную преемственность международного закона.</w:t>
      </w:r>
    </w:p>
    <w:p w14:paraId="26506663" w14:textId="77777777" w:rsidR="003629CA" w:rsidRDefault="003629CA">
      <w:pPr>
        <w:pStyle w:val="af1"/>
        <w:shd w:val="clear" w:color="auto" w:fill="FFFFFF"/>
        <w:spacing w:before="0" w:beforeAutospacing="0" w:after="240" w:afterAutospacing="0" w:line="360" w:lineRule="auto"/>
        <w:ind w:firstLine="709"/>
        <w:jc w:val="both"/>
        <w:rPr>
          <w:b/>
          <w:bCs/>
          <w:sz w:val="28"/>
          <w:szCs w:val="28"/>
        </w:rPr>
      </w:pPr>
    </w:p>
    <w:p w14:paraId="7574AB98" w14:textId="77777777" w:rsidR="003629CA" w:rsidRDefault="00DF1E6E" w:rsidP="00DF1E6E">
      <w:pPr>
        <w:pStyle w:val="af1"/>
        <w:shd w:val="clear" w:color="auto" w:fill="FFFFFF"/>
        <w:spacing w:before="0" w:beforeAutospacing="0" w:after="240" w:afterAutospacing="0" w:line="360" w:lineRule="auto"/>
        <w:rPr>
          <w:color w:val="1A1A1A"/>
          <w:sz w:val="28"/>
          <w:szCs w:val="28"/>
        </w:rPr>
      </w:pPr>
      <w:r>
        <w:rPr>
          <w:b/>
          <w:bCs/>
          <w:sz w:val="28"/>
          <w:szCs w:val="28"/>
        </w:rPr>
        <w:t xml:space="preserve">          </w:t>
      </w:r>
      <w:r w:rsidR="003108FB" w:rsidRPr="003108FB">
        <w:rPr>
          <w:color w:val="1A1A1A"/>
          <w:sz w:val="28"/>
          <w:szCs w:val="28"/>
        </w:rPr>
        <w:t>1.3.</w:t>
      </w:r>
      <w:r w:rsidR="003108FB" w:rsidRPr="003108FB">
        <w:rPr>
          <w:color w:val="1A1A1A"/>
          <w:sz w:val="28"/>
          <w:szCs w:val="28"/>
        </w:rPr>
        <w:tab/>
        <w:t>Международно-правовое противодействие экстремизму</w:t>
      </w:r>
    </w:p>
    <w:p w14:paraId="17E7D8F0" w14:textId="77777777" w:rsidR="003108FB" w:rsidRDefault="003108FB" w:rsidP="003108FB">
      <w:pPr>
        <w:pStyle w:val="af1"/>
        <w:shd w:val="clear" w:color="auto" w:fill="FFFFFF"/>
        <w:spacing w:after="240" w:line="360" w:lineRule="auto"/>
        <w:ind w:firstLine="709"/>
        <w:rPr>
          <w:color w:val="1A1A1A"/>
          <w:sz w:val="28"/>
          <w:szCs w:val="28"/>
        </w:rPr>
      </w:pPr>
      <w:r w:rsidRPr="003108FB">
        <w:rPr>
          <w:color w:val="1A1A1A"/>
          <w:sz w:val="28"/>
          <w:szCs w:val="28"/>
        </w:rPr>
        <w:t>Существуют уголовно-правовые меры противодействия, стратегия национальной безопасности, поддержка других государств, так же является мерой противодействия, работа средств массовой информации, улучшение работы спецслужб, с</w:t>
      </w:r>
      <w:r>
        <w:rPr>
          <w:color w:val="1A1A1A"/>
          <w:sz w:val="28"/>
          <w:szCs w:val="28"/>
        </w:rPr>
        <w:t>овершенствование правовой базы.</w:t>
      </w:r>
    </w:p>
    <w:p w14:paraId="347A2643" w14:textId="77777777" w:rsidR="003108FB" w:rsidRPr="003108FB" w:rsidRDefault="003108FB" w:rsidP="003108FB">
      <w:pPr>
        <w:pStyle w:val="af1"/>
        <w:shd w:val="clear" w:color="auto" w:fill="FFFFFF"/>
        <w:spacing w:after="240" w:line="360" w:lineRule="auto"/>
        <w:ind w:firstLine="709"/>
        <w:rPr>
          <w:color w:val="1A1A1A"/>
          <w:sz w:val="28"/>
          <w:szCs w:val="28"/>
        </w:rPr>
      </w:pPr>
      <w:r w:rsidRPr="003108FB">
        <w:rPr>
          <w:color w:val="1A1A1A"/>
          <w:sz w:val="28"/>
          <w:szCs w:val="28"/>
        </w:rPr>
        <w:t>География экстремизма расширяется и ставит вопрос о необходимости оптимизации деятельности субъектов, устранения проблемных аспектов противодействия экстремизму. К числу последних следует отнести недостаточную активность органов местного самоуправления в деле противодействия экстремизму.</w:t>
      </w:r>
    </w:p>
    <w:p w14:paraId="4D1A9F39" w14:textId="77777777" w:rsidR="003108FB" w:rsidRPr="003108FB" w:rsidRDefault="003108FB" w:rsidP="003108FB">
      <w:pPr>
        <w:pStyle w:val="af1"/>
        <w:shd w:val="clear" w:color="auto" w:fill="FFFFFF"/>
        <w:spacing w:after="240" w:line="360" w:lineRule="auto"/>
        <w:ind w:firstLine="709"/>
        <w:rPr>
          <w:color w:val="1A1A1A"/>
          <w:sz w:val="28"/>
          <w:szCs w:val="28"/>
        </w:rPr>
      </w:pPr>
      <w:r w:rsidRPr="003108FB">
        <w:rPr>
          <w:color w:val="1A1A1A"/>
          <w:sz w:val="28"/>
          <w:szCs w:val="28"/>
        </w:rPr>
        <w:t xml:space="preserve">Особое значение, в первую очередь, приобретают решения и рекомендации, принятые в рамках ООН, к которым относятся соглашения, касающиеся проблеме противодействия терроризму: Международная конвенция о борьбе с бомбовым терроризмом от 15.12.1997 г.; Международная конвенция о борьбе с финансирование терроризма от 09.12.1999 г.; Международная конвенция о борьбе с актами ядерного терроризма от 13.04.2005 г. Данные международные соглашения детально регулируют вопросы оказания взаимной правовой помощи, выдачи лиц, подозреваемых и разыскиваемых за совершение преступлений террористического характера, проведения совместных учений, мероприятий, направленных на противодействие терроризму и, соответственно, экстремизму. Однако следует иметь в виду, что все международные договоры во многом декларативны, носят рекомендательный, общий характер и не имеют каких-либо эффективных методов взаимодействия государств в вопросе противодействия экстремизму. Отмечу, что на международном уровне нет единообразного понимания экстремизма и терроризма, как его составляющего, </w:t>
      </w:r>
      <w:r w:rsidRPr="003108FB">
        <w:rPr>
          <w:color w:val="1A1A1A"/>
          <w:sz w:val="28"/>
          <w:szCs w:val="28"/>
        </w:rPr>
        <w:lastRenderedPageBreak/>
        <w:t>присутствует исключительно перечень деяний, которые государства-члены ООН признают террористическими, к таковым относят: захват воздушного судна; незаконные акты против безопасности гражданской авиации, морского судоходства, стационарных платформ на континентальном шельфе; лиц пользующихся международной защитой; правонарушения C использованием ядерных материалов; захват заложников; приведение в действие смертоносных устройств.</w:t>
      </w:r>
    </w:p>
    <w:p w14:paraId="115B211B" w14:textId="77777777" w:rsidR="003108FB" w:rsidRPr="003108FB" w:rsidRDefault="003108FB" w:rsidP="003108FB">
      <w:pPr>
        <w:pStyle w:val="af1"/>
        <w:shd w:val="clear" w:color="auto" w:fill="FFFFFF"/>
        <w:spacing w:after="240" w:line="360" w:lineRule="auto"/>
        <w:ind w:firstLine="709"/>
        <w:rPr>
          <w:color w:val="1A1A1A"/>
          <w:sz w:val="28"/>
          <w:szCs w:val="28"/>
        </w:rPr>
      </w:pPr>
      <w:r w:rsidRPr="003108FB">
        <w:rPr>
          <w:color w:val="1A1A1A"/>
          <w:sz w:val="28"/>
          <w:szCs w:val="28"/>
        </w:rPr>
        <w:t xml:space="preserve">Наряду с этим, видно и международно- правовое осуждение иных проявлений экстремизма, отличных от террористических. Ст. 5 Международной конвенции о ликвидации всех форм расовой дискриминации от 07.03.1996 г. гласит о том, что «государства-участники обязуются запретить и ликвидировать расовую дискриминацию во всех ее формах и обеспечить равноправие каждого человека перед законом, без различия расы, цвета кожи, национального или этнического происхождения...». Резолюция Генеральной Ассамблеи OOH № 36/55 ОТ 25.11.1981 г. содержит положение, </w:t>
      </w:r>
      <w:proofErr w:type="spellStart"/>
      <w:r w:rsidRPr="003108FB">
        <w:rPr>
          <w:color w:val="1A1A1A"/>
          <w:sz w:val="28"/>
          <w:szCs w:val="28"/>
        </w:rPr>
        <w:t>обсуждающее</w:t>
      </w:r>
      <w:proofErr w:type="spellEnd"/>
      <w:r w:rsidRPr="003108FB">
        <w:rPr>
          <w:color w:val="1A1A1A"/>
          <w:sz w:val="28"/>
          <w:szCs w:val="28"/>
        </w:rPr>
        <w:t xml:space="preserve"> нетерпимость и дискриминацию, основанные на религии и убеждениях[5], положения, закрепленные в Декларации о правах лиц, принадлежащих к национальным или этническим, религиозным и языковым меньшинствам 18.11.1992 г направлены на охрану самобытности данных групп. Однако, в указ </w:t>
      </w:r>
      <w:proofErr w:type="spellStart"/>
      <w:r w:rsidRPr="003108FB">
        <w:rPr>
          <w:color w:val="1A1A1A"/>
          <w:sz w:val="28"/>
          <w:szCs w:val="28"/>
        </w:rPr>
        <w:t>анной</w:t>
      </w:r>
      <w:proofErr w:type="spellEnd"/>
      <w:r w:rsidRPr="003108FB">
        <w:rPr>
          <w:color w:val="1A1A1A"/>
          <w:sz w:val="28"/>
          <w:szCs w:val="28"/>
        </w:rPr>
        <w:t xml:space="preserve"> Декларации отсутствуют признаки указанных деяний, понятий, осуждающих и дискриминацию, основанные на религии и убеждения, положения, закрепленные в Декларации о правах лиц, принадлежащих к национальным или этническим, религиозным и языковым меньшинствам.</w:t>
      </w:r>
    </w:p>
    <w:p w14:paraId="7011C2A7" w14:textId="77777777" w:rsidR="003108FB" w:rsidRPr="003108FB" w:rsidRDefault="003108FB" w:rsidP="003108FB">
      <w:pPr>
        <w:pStyle w:val="af1"/>
        <w:shd w:val="clear" w:color="auto" w:fill="FFFFFF"/>
        <w:spacing w:after="240" w:line="360" w:lineRule="auto"/>
        <w:ind w:firstLine="709"/>
        <w:rPr>
          <w:color w:val="1A1A1A"/>
          <w:sz w:val="28"/>
          <w:szCs w:val="28"/>
        </w:rPr>
      </w:pPr>
      <w:r w:rsidRPr="003108FB">
        <w:rPr>
          <w:color w:val="1A1A1A"/>
          <w:sz w:val="28"/>
          <w:szCs w:val="28"/>
        </w:rPr>
        <w:t xml:space="preserve">Однако, в указанной Декларации отсутствуют признаки указанных деяний, понятия сформулированы исключительно при помощи перечисления актов поведения. Единственным исключением выступает Международная конвенция о ликвидации всех форм расовой дискриминации от 21.12.1965 г., в которой нашло свое определение такое </w:t>
      </w:r>
      <w:r w:rsidRPr="003108FB">
        <w:rPr>
          <w:color w:val="1A1A1A"/>
          <w:sz w:val="28"/>
          <w:szCs w:val="28"/>
        </w:rPr>
        <w:lastRenderedPageBreak/>
        <w:t>социальное явление, как расовая дискриминация. Так, под ней следует понимать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w:t>
      </w:r>
    </w:p>
    <w:p w14:paraId="74656332" w14:textId="77777777" w:rsidR="003108FB" w:rsidRDefault="003108FB" w:rsidP="003108FB">
      <w:pPr>
        <w:pStyle w:val="af1"/>
        <w:shd w:val="clear" w:color="auto" w:fill="FFFFFF"/>
        <w:spacing w:after="240" w:line="360" w:lineRule="auto"/>
        <w:rPr>
          <w:color w:val="1A1A1A"/>
          <w:sz w:val="28"/>
          <w:szCs w:val="28"/>
        </w:rPr>
      </w:pPr>
      <w:r w:rsidRPr="003108FB">
        <w:rPr>
          <w:color w:val="1A1A1A"/>
          <w:sz w:val="28"/>
          <w:szCs w:val="28"/>
        </w:rPr>
        <w:t>Помимо этого, в ряде решений ООН используется термин «экстремизм», например, в Резолюции Генера</w:t>
      </w:r>
      <w:r>
        <w:rPr>
          <w:color w:val="1A1A1A"/>
          <w:sz w:val="28"/>
          <w:szCs w:val="28"/>
        </w:rPr>
        <w:t>льной Ассамблеи OOH от 09.12.1994 г.</w:t>
      </w:r>
    </w:p>
    <w:p w14:paraId="709B6FF8" w14:textId="77777777" w:rsidR="003108FB" w:rsidRPr="003108FB" w:rsidRDefault="003108FB" w:rsidP="003108FB">
      <w:pPr>
        <w:pStyle w:val="af1"/>
        <w:shd w:val="clear" w:color="auto" w:fill="FFFFFF"/>
        <w:spacing w:after="240" w:line="360" w:lineRule="auto"/>
        <w:ind w:firstLine="709"/>
        <w:rPr>
          <w:color w:val="1A1A1A"/>
          <w:sz w:val="28"/>
          <w:szCs w:val="28"/>
        </w:rPr>
      </w:pPr>
      <w:r w:rsidRPr="003108FB">
        <w:rPr>
          <w:color w:val="1A1A1A"/>
          <w:sz w:val="28"/>
          <w:szCs w:val="28"/>
        </w:rPr>
        <w:t>№49/60 говорится, что «Генеральная Ассамблея... глубоко озабочена тем, что во многих регионах мира все чаще совершаются акты терроризма, в основе которых лежит нетерпимость или экстремизм...», аналогичное положение содержится и в Резолюции Совета Безопасности OOH.</w:t>
      </w:r>
    </w:p>
    <w:p w14:paraId="16237236" w14:textId="77777777" w:rsidR="003108FB" w:rsidRDefault="003108FB" w:rsidP="003108FB">
      <w:pPr>
        <w:pStyle w:val="af1"/>
        <w:shd w:val="clear" w:color="auto" w:fill="FFFFFF"/>
        <w:spacing w:before="0" w:beforeAutospacing="0" w:after="240" w:afterAutospacing="0" w:line="360" w:lineRule="auto"/>
        <w:ind w:firstLine="709"/>
        <w:rPr>
          <w:color w:val="1A1A1A"/>
          <w:sz w:val="28"/>
          <w:szCs w:val="28"/>
        </w:rPr>
      </w:pPr>
      <w:r w:rsidRPr="003108FB">
        <w:rPr>
          <w:color w:val="1A1A1A"/>
          <w:sz w:val="28"/>
          <w:szCs w:val="28"/>
        </w:rPr>
        <w:t xml:space="preserve">Исходя из этого, можно сделать вывод о том, что особенностями по вопросу ответственности за действия экстремистского толка в рамках ШОС выступают: 1) получили признание повышенной опасности экстремистских проявлений; 2) наличие закрепленного определения экстремизма; 3) дублирование ряда соглашений ООН и СЕ в сфере противодействия экстремизму в сочетании с межгосударственными особенностями ШОС; 4) высокий уровень взаимодействия </w:t>
      </w:r>
      <w:proofErr w:type="spellStart"/>
      <w:r w:rsidRPr="003108FB">
        <w:rPr>
          <w:color w:val="1A1A1A"/>
          <w:sz w:val="28"/>
          <w:szCs w:val="28"/>
        </w:rPr>
        <w:t>правоохранительных</w:t>
      </w:r>
      <w:proofErr w:type="spellEnd"/>
      <w:r w:rsidRPr="003108FB">
        <w:rPr>
          <w:color w:val="1A1A1A"/>
          <w:sz w:val="28"/>
          <w:szCs w:val="28"/>
        </w:rPr>
        <w:t xml:space="preserve"> органов государств-членов ШОС по вопросам выявления, предупреждения и пресечения преступлений экстремистского характера.</w:t>
      </w:r>
    </w:p>
    <w:p w14:paraId="68E1317F" w14:textId="77777777" w:rsidR="003629CA" w:rsidRDefault="00F40F3E">
      <w:pPr>
        <w:pStyle w:val="af1"/>
        <w:shd w:val="clear" w:color="auto" w:fill="FFFFFF"/>
        <w:spacing w:before="0" w:beforeAutospacing="0" w:after="240" w:afterAutospacing="0" w:line="360" w:lineRule="auto"/>
        <w:ind w:firstLine="709"/>
        <w:jc w:val="both"/>
        <w:rPr>
          <w:sz w:val="28"/>
          <w:szCs w:val="28"/>
        </w:rPr>
      </w:pPr>
      <w:r>
        <w:rPr>
          <w:sz w:val="28"/>
          <w:szCs w:val="28"/>
        </w:rPr>
        <w:t xml:space="preserve">Не смогло не затронуть такое явление, как экстремизм и терроризм и </w:t>
      </w:r>
      <w:r w:rsidR="003108FB">
        <w:rPr>
          <w:sz w:val="28"/>
          <w:szCs w:val="28"/>
        </w:rPr>
        <w:t>США.</w:t>
      </w:r>
      <w:r>
        <w:rPr>
          <w:sz w:val="28"/>
          <w:szCs w:val="28"/>
        </w:rPr>
        <w:t xml:space="preserve"> Стоит только вспомнить огромную </w:t>
      </w:r>
      <w:r w:rsidR="003108FB">
        <w:rPr>
          <w:sz w:val="28"/>
          <w:szCs w:val="28"/>
        </w:rPr>
        <w:t>трагедию,</w:t>
      </w:r>
      <w:r>
        <w:rPr>
          <w:sz w:val="28"/>
          <w:szCs w:val="28"/>
        </w:rPr>
        <w:t xml:space="preserve"> произошедшую 11 сентября 2001 года. Тогда весь мир был потрясен сведениями тех событий, когда было захвачено 4 рейсовых </w:t>
      </w:r>
      <w:r w:rsidR="003108FB">
        <w:rPr>
          <w:sz w:val="28"/>
          <w:szCs w:val="28"/>
        </w:rPr>
        <w:t>самолёта,</w:t>
      </w:r>
      <w:r>
        <w:rPr>
          <w:sz w:val="28"/>
          <w:szCs w:val="28"/>
        </w:rPr>
        <w:t xml:space="preserve"> 2 из которых обрушили башни </w:t>
      </w:r>
      <w:r>
        <w:rPr>
          <w:sz w:val="28"/>
          <w:szCs w:val="28"/>
        </w:rPr>
        <w:lastRenderedPageBreak/>
        <w:t>близнецы. Ответственность за данное деяние взяла на себя террористическая исламистская группировка «Аль-Каида</w:t>
      </w:r>
      <w:r w:rsidR="003108FB">
        <w:rPr>
          <w:sz w:val="28"/>
          <w:szCs w:val="28"/>
        </w:rPr>
        <w:t>».</w:t>
      </w:r>
      <w:r>
        <w:rPr>
          <w:sz w:val="28"/>
          <w:szCs w:val="28"/>
        </w:rPr>
        <w:t xml:space="preserve"> Правительство США незамедлительно приняло меры по профилактике данных явлений в обществе и почти сразу, в 2001 году был принят «Акт о патриотизме», который закреплял основные направления профилактики экстремизма и терроризма в обществе. Учитывая </w:t>
      </w:r>
      <w:proofErr w:type="spellStart"/>
      <w:r>
        <w:rPr>
          <w:sz w:val="28"/>
          <w:szCs w:val="28"/>
        </w:rPr>
        <w:t>многонациональность</w:t>
      </w:r>
      <w:proofErr w:type="spellEnd"/>
      <w:r>
        <w:rPr>
          <w:sz w:val="28"/>
          <w:szCs w:val="28"/>
        </w:rPr>
        <w:t xml:space="preserve"> соединённых штатов Америки, история показывает, что совершения террористический акций на территории государства мало. Это свидетельствует о эффективности применяемого метода противодействия данной проблеме.</w:t>
      </w:r>
    </w:p>
    <w:p w14:paraId="2234B19A" w14:textId="77777777" w:rsidR="003629CA" w:rsidRDefault="00F40F3E">
      <w:pPr>
        <w:pStyle w:val="af1"/>
        <w:shd w:val="clear" w:color="auto" w:fill="FFFFFF"/>
        <w:spacing w:before="0" w:beforeAutospacing="0" w:after="240" w:afterAutospacing="0" w:line="360" w:lineRule="auto"/>
        <w:ind w:firstLine="709"/>
        <w:jc w:val="both"/>
        <w:rPr>
          <w:sz w:val="28"/>
          <w:szCs w:val="28"/>
        </w:rPr>
      </w:pPr>
      <w:r>
        <w:rPr>
          <w:sz w:val="28"/>
          <w:szCs w:val="28"/>
        </w:rPr>
        <w:t xml:space="preserve">Основная идея «акта о патриотизме» по профилактике проблемы экстремизма и </w:t>
      </w:r>
      <w:r w:rsidR="003108FB">
        <w:rPr>
          <w:sz w:val="28"/>
          <w:szCs w:val="28"/>
        </w:rPr>
        <w:t>терроризма,</w:t>
      </w:r>
      <w:r>
        <w:rPr>
          <w:sz w:val="28"/>
          <w:szCs w:val="28"/>
        </w:rPr>
        <w:t xml:space="preserve"> заключается в скоординированной работе общественных организаций, а на втором плане, уже государственных органов. Правительство США выстроило такую политику, что общественный </w:t>
      </w:r>
      <w:r w:rsidR="003108FB">
        <w:rPr>
          <w:sz w:val="28"/>
          <w:szCs w:val="28"/>
        </w:rPr>
        <w:t>организации,</w:t>
      </w:r>
      <w:r>
        <w:rPr>
          <w:sz w:val="28"/>
          <w:szCs w:val="28"/>
        </w:rPr>
        <w:t xml:space="preserve"> различной </w:t>
      </w:r>
      <w:r w:rsidR="003108FB">
        <w:rPr>
          <w:sz w:val="28"/>
          <w:szCs w:val="28"/>
        </w:rPr>
        <w:t>направленности,</w:t>
      </w:r>
      <w:r>
        <w:rPr>
          <w:sz w:val="28"/>
          <w:szCs w:val="28"/>
        </w:rPr>
        <w:t xml:space="preserve"> заинтересованы в предотвращении и раскрытии преступлений криминального экстремизма, а если говорить конкретнее, государство стимулирует организации в финансовом плане, а также, можно </w:t>
      </w:r>
      <w:r w:rsidR="003108FB">
        <w:rPr>
          <w:sz w:val="28"/>
          <w:szCs w:val="28"/>
        </w:rPr>
        <w:t>отметить,</w:t>
      </w:r>
      <w:r>
        <w:rPr>
          <w:sz w:val="28"/>
          <w:szCs w:val="28"/>
        </w:rPr>
        <w:t xml:space="preserve"> большой спектр прав на осуществление данных действий, материально-техническую базу</w:t>
      </w:r>
    </w:p>
    <w:p w14:paraId="5A8E19F7" w14:textId="77777777" w:rsidR="003629CA" w:rsidRDefault="00F40F3E">
      <w:pPr>
        <w:pStyle w:val="af1"/>
        <w:shd w:val="clear" w:color="auto" w:fill="FFFFFF"/>
        <w:spacing w:before="0" w:beforeAutospacing="0" w:after="240" w:afterAutospacing="0" w:line="360" w:lineRule="auto"/>
        <w:ind w:firstLine="709"/>
        <w:jc w:val="both"/>
        <w:rPr>
          <w:sz w:val="28"/>
          <w:szCs w:val="28"/>
        </w:rPr>
      </w:pPr>
      <w:r>
        <w:rPr>
          <w:sz w:val="28"/>
          <w:szCs w:val="28"/>
        </w:rPr>
        <w:t xml:space="preserve">Таким образом, правомерно говорить о том, что США выстроило довольно эффективную систему по противодействию терроризму и экстремизму, основанную на тесном взаимодействии общественных организаций и государственных органов и гражданского общества, что с учетом относительной экономической стабильности и достойным уровнем жизни граждан позволяет результативно вести борьбу с данной международной </w:t>
      </w:r>
      <w:r w:rsidR="003108FB">
        <w:rPr>
          <w:sz w:val="28"/>
          <w:szCs w:val="28"/>
        </w:rPr>
        <w:t>проблемой.</w:t>
      </w:r>
    </w:p>
    <w:p w14:paraId="1886FB57" w14:textId="77777777" w:rsidR="003629CA" w:rsidRDefault="003629CA">
      <w:pPr>
        <w:pStyle w:val="af1"/>
        <w:shd w:val="clear" w:color="auto" w:fill="FFFFFF"/>
        <w:spacing w:before="0" w:beforeAutospacing="0" w:after="240" w:afterAutospacing="0" w:line="360" w:lineRule="auto"/>
        <w:ind w:firstLine="709"/>
        <w:jc w:val="both"/>
        <w:rPr>
          <w:sz w:val="28"/>
          <w:szCs w:val="28"/>
        </w:rPr>
      </w:pPr>
    </w:p>
    <w:p w14:paraId="0D64ED95" w14:textId="77777777" w:rsidR="003629CA" w:rsidRDefault="003108FB">
      <w:pPr>
        <w:pStyle w:val="af1"/>
        <w:shd w:val="clear" w:color="auto" w:fill="FFFFFF"/>
        <w:spacing w:before="0" w:beforeAutospacing="0" w:after="240" w:afterAutospacing="0" w:line="360" w:lineRule="auto"/>
        <w:ind w:firstLine="709"/>
        <w:jc w:val="center"/>
        <w:rPr>
          <w:b/>
          <w:color w:val="000000"/>
          <w:sz w:val="28"/>
          <w:szCs w:val="22"/>
        </w:rPr>
      </w:pPr>
      <w:r w:rsidRPr="003108FB">
        <w:rPr>
          <w:b/>
          <w:color w:val="000000"/>
          <w:sz w:val="28"/>
          <w:szCs w:val="22"/>
        </w:rPr>
        <w:t>Глава 2. Практика борьбы с международным экстремизмом в XXI в</w:t>
      </w:r>
    </w:p>
    <w:p w14:paraId="73FB30B6" w14:textId="77777777" w:rsidR="003108FB" w:rsidRDefault="003108FB">
      <w:pPr>
        <w:pStyle w:val="af1"/>
        <w:shd w:val="clear" w:color="auto" w:fill="FFFFFF"/>
        <w:spacing w:before="0" w:beforeAutospacing="0" w:after="240" w:afterAutospacing="0" w:line="360" w:lineRule="auto"/>
        <w:ind w:firstLine="709"/>
        <w:jc w:val="center"/>
        <w:rPr>
          <w:sz w:val="28"/>
          <w:szCs w:val="28"/>
        </w:rPr>
      </w:pPr>
      <w:r w:rsidRPr="003108FB">
        <w:rPr>
          <w:sz w:val="28"/>
          <w:szCs w:val="28"/>
        </w:rPr>
        <w:lastRenderedPageBreak/>
        <w:t>2.1.</w:t>
      </w:r>
      <w:r w:rsidRPr="003108FB">
        <w:rPr>
          <w:sz w:val="28"/>
          <w:szCs w:val="28"/>
        </w:rPr>
        <w:tab/>
        <w:t>Меры противодействия ШОС по отношению к ИГИЛ</w:t>
      </w:r>
    </w:p>
    <w:p w14:paraId="0688B02E" w14:textId="77777777" w:rsidR="003108FB" w:rsidRPr="003108FB" w:rsidRDefault="00407280" w:rsidP="003108FB">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108FB" w:rsidRPr="003108FB">
        <w:rPr>
          <w:rFonts w:ascii="Times New Roman" w:eastAsia="Times New Roman" w:hAnsi="Times New Roman" w:cs="Times New Roman"/>
          <w:color w:val="000000"/>
          <w:sz w:val="28"/>
          <w:lang w:eastAsia="ru-RU"/>
        </w:rPr>
        <w:t xml:space="preserve">Множество стран осуществляют борьбу с такой глобальной проблемой, как экстремизм. Борьба стран по отдельности – это малоэффективно. С каждым годом преступления экстремистской направленности растут и предотвращать их становится сложнее.  </w:t>
      </w:r>
    </w:p>
    <w:p w14:paraId="44DB8424" w14:textId="77777777" w:rsidR="003108FB" w:rsidRPr="003108FB" w:rsidRDefault="00407280" w:rsidP="003108FB">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108FB" w:rsidRPr="003108FB">
        <w:rPr>
          <w:rFonts w:ascii="Times New Roman" w:eastAsia="Times New Roman" w:hAnsi="Times New Roman" w:cs="Times New Roman"/>
          <w:color w:val="000000"/>
          <w:sz w:val="28"/>
          <w:lang w:eastAsia="ru-RU"/>
        </w:rPr>
        <w:t>Шанхайская Организация Сотрудничества (ШОС) является международной организацией, которая основана в 2001 году лидерами Китая, России, Казахстана, Таджикистана, Киргизии и Узбекистана 10 июля 2015 года было объявлено о начале процедуры вступления в ШОС Индии и Пакистана. Кроме Узбекистана, все страны являлись участницами «Шанхайской пятёрки», основанной в результате подписания в 1996—1997 гг. между Казахстаном, Киргизией, Китаем, Россией и Таджикистаном соглашений об укреплении доверия в военной области и о взаимном сокращении вооружённых сил в районе границы.</w:t>
      </w:r>
    </w:p>
    <w:p w14:paraId="34693218" w14:textId="77777777" w:rsidR="003108FB" w:rsidRPr="003108FB" w:rsidRDefault="00407280" w:rsidP="003108FB">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108FB" w:rsidRPr="003108FB">
        <w:rPr>
          <w:rFonts w:ascii="Times New Roman" w:eastAsia="Times New Roman" w:hAnsi="Times New Roman" w:cs="Times New Roman"/>
          <w:color w:val="000000"/>
          <w:sz w:val="28"/>
          <w:lang w:eastAsia="ru-RU"/>
        </w:rPr>
        <w:t>Вырабатывая собственные подходы к организации борьбы с терроризмом, ШОС придерживается принципа внешней открытости, готова вести диалог, обмен и сотрудничество с другими странами и международными организациями. В ноябре 2002 года на заседании министров иностранных дел ШОС была принята «Временная схема внешних сношений ШОС», в соответствии с которой ШОС вправе пригласить представителей других стран и международных организаций в качестве гостей на заседание министров иностранных дел и консультации по внешнеполитическим вопросам, а также направить своих представителей для участия в мероприятиях других международных организаций.</w:t>
      </w:r>
    </w:p>
    <w:p w14:paraId="42B39477" w14:textId="77777777" w:rsidR="003108FB" w:rsidRPr="003108FB" w:rsidRDefault="00407280" w:rsidP="003108FB">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108FB" w:rsidRPr="003108FB">
        <w:rPr>
          <w:rFonts w:ascii="Times New Roman" w:eastAsia="Times New Roman" w:hAnsi="Times New Roman" w:cs="Times New Roman"/>
          <w:color w:val="000000"/>
          <w:sz w:val="28"/>
          <w:lang w:eastAsia="ru-RU"/>
        </w:rPr>
        <w:t xml:space="preserve">Таким образом, можно сделать вывод, что ШОС прикладывает, все усилия для борьбы с международным экстремизмом, так же была рассмотрена РАТС ШОС основные ее задачи и функции. Деятельность РАТС во многом улучшает плодотворные работы ШОС. По данным исполнительного </w:t>
      </w:r>
      <w:r w:rsidR="003108FB" w:rsidRPr="003108FB">
        <w:rPr>
          <w:rFonts w:ascii="Times New Roman" w:eastAsia="Times New Roman" w:hAnsi="Times New Roman" w:cs="Times New Roman"/>
          <w:color w:val="000000"/>
          <w:sz w:val="28"/>
          <w:lang w:eastAsia="ru-RU"/>
        </w:rPr>
        <w:lastRenderedPageBreak/>
        <w:t>директора этой организации в результате деятельности РАТС на территории ШОС было предотвращено более 450 терактов, 15 главарей террористических организаций были задержаны или уничтожены спецслужбами стран Организации, ещё 400 находятся в розыске.</w:t>
      </w:r>
    </w:p>
    <w:p w14:paraId="7E537996" w14:textId="77777777" w:rsidR="003108FB" w:rsidRPr="003108FB" w:rsidRDefault="00407280" w:rsidP="003108FB">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108FB" w:rsidRPr="003108FB">
        <w:rPr>
          <w:rFonts w:ascii="Times New Roman" w:eastAsia="Times New Roman" w:hAnsi="Times New Roman" w:cs="Times New Roman"/>
          <w:color w:val="000000"/>
          <w:sz w:val="28"/>
          <w:lang w:eastAsia="ru-RU"/>
        </w:rPr>
        <w:t xml:space="preserve">Рассмотрев задачи, меры и </w:t>
      </w:r>
      <w:proofErr w:type="spellStart"/>
      <w:r w:rsidR="003108FB" w:rsidRPr="003108FB">
        <w:rPr>
          <w:rFonts w:ascii="Times New Roman" w:eastAsia="Times New Roman" w:hAnsi="Times New Roman" w:cs="Times New Roman"/>
          <w:color w:val="000000"/>
          <w:sz w:val="28"/>
          <w:lang w:eastAsia="ru-RU"/>
        </w:rPr>
        <w:t>антитеррористические</w:t>
      </w:r>
      <w:proofErr w:type="spellEnd"/>
      <w:r w:rsidR="003108FB" w:rsidRPr="003108FB">
        <w:rPr>
          <w:rFonts w:ascii="Times New Roman" w:eastAsia="Times New Roman" w:hAnsi="Times New Roman" w:cs="Times New Roman"/>
          <w:color w:val="000000"/>
          <w:sz w:val="28"/>
          <w:lang w:eastAsia="ru-RU"/>
        </w:rPr>
        <w:t xml:space="preserve"> мероприятия ШОС, можно сделать вывод, организация прилагает все усилия для борьбы с экстремизмом и терроризмом. Борьба с ИГИЛ – это главная ее задача. Вступление Индии и Пакистана в ШОС не только расширило данную организацию, но и улучшат ее развитие.</w:t>
      </w:r>
    </w:p>
    <w:p w14:paraId="636C5FF5" w14:textId="77777777" w:rsidR="003108FB" w:rsidRDefault="003108FB">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4FAA2C92" w14:textId="77777777" w:rsidR="003629CA" w:rsidRPr="00407280" w:rsidRDefault="00DF1E6E">
      <w:pPr>
        <w:pStyle w:val="af1"/>
        <w:shd w:val="clear" w:color="auto" w:fill="FFFFFF"/>
        <w:spacing w:before="0" w:beforeAutospacing="0" w:after="240" w:afterAutospacing="0" w:line="360" w:lineRule="auto"/>
        <w:jc w:val="both"/>
        <w:rPr>
          <w:bCs/>
          <w:sz w:val="28"/>
          <w:szCs w:val="28"/>
        </w:rPr>
      </w:pPr>
      <w:r>
        <w:rPr>
          <w:bCs/>
          <w:sz w:val="28"/>
          <w:szCs w:val="28"/>
        </w:rPr>
        <w:t>2.2</w:t>
      </w:r>
      <w:r w:rsidR="00407280" w:rsidRPr="00407280">
        <w:rPr>
          <w:bCs/>
          <w:sz w:val="28"/>
          <w:szCs w:val="28"/>
        </w:rPr>
        <w:t xml:space="preserve"> . Перспективы противодействия экстремизму в современном мире</w:t>
      </w:r>
    </w:p>
    <w:p w14:paraId="4E7CAC76" w14:textId="77777777" w:rsidR="00407280" w:rsidRPr="00407280" w:rsidRDefault="00407280" w:rsidP="00407280">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407280">
        <w:rPr>
          <w:rFonts w:ascii="Times New Roman" w:eastAsia="Times New Roman" w:hAnsi="Times New Roman" w:cs="Times New Roman"/>
          <w:color w:val="000000"/>
          <w:sz w:val="28"/>
          <w:lang w:eastAsia="ru-RU"/>
        </w:rPr>
        <w:t>С целью противодействия данным негативным проявлениям как в России, так и на мировом уровне происходит признание отдельных неформальных организаций в качестве запрещенных.</w:t>
      </w:r>
    </w:p>
    <w:p w14:paraId="1FF11964" w14:textId="77777777" w:rsidR="00407280" w:rsidRPr="00407280" w:rsidRDefault="00407280" w:rsidP="00407280">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407280">
        <w:rPr>
          <w:rFonts w:ascii="Times New Roman" w:eastAsia="Times New Roman" w:hAnsi="Times New Roman" w:cs="Times New Roman"/>
          <w:color w:val="000000"/>
          <w:sz w:val="28"/>
          <w:lang w:eastAsia="ru-RU"/>
        </w:rPr>
        <w:t xml:space="preserve">Критериями для подобного признания выступают характерные черты международного информационного экстремизма: межнациональное взаимодействие; </w:t>
      </w:r>
      <w:proofErr w:type="spellStart"/>
      <w:r w:rsidRPr="00407280">
        <w:rPr>
          <w:rFonts w:ascii="Times New Roman" w:eastAsia="Times New Roman" w:hAnsi="Times New Roman" w:cs="Times New Roman"/>
          <w:color w:val="000000"/>
          <w:sz w:val="28"/>
          <w:lang w:eastAsia="ru-RU"/>
        </w:rPr>
        <w:t>антисоциальность</w:t>
      </w:r>
      <w:proofErr w:type="spellEnd"/>
      <w:r w:rsidRPr="00407280">
        <w:rPr>
          <w:rFonts w:ascii="Times New Roman" w:eastAsia="Times New Roman" w:hAnsi="Times New Roman" w:cs="Times New Roman"/>
          <w:color w:val="000000"/>
          <w:sz w:val="28"/>
          <w:lang w:eastAsia="ru-RU"/>
        </w:rPr>
        <w:t>, проявляющаяся в нарушении исторически сложившихся форм моделей взаимодействия социально-правового характера, в подрыве баланса государственных, общественных и частных интересов; особая радикальность (экстраординарность) действий, направленных на реализацию незаконных интересов экстремизма; аморальность — экстремизм противоречит признанным в обществе духовно-нравственным нормам, имея направленность на нивелирование, разрушение социально-значимых общечеловеческих ценностей.</w:t>
      </w:r>
    </w:p>
    <w:p w14:paraId="7F67C1BA" w14:textId="77777777" w:rsidR="00407280" w:rsidRPr="00407280" w:rsidRDefault="00407280" w:rsidP="00407280">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407280">
        <w:rPr>
          <w:rFonts w:ascii="Times New Roman" w:eastAsia="Times New Roman" w:hAnsi="Times New Roman" w:cs="Times New Roman"/>
          <w:color w:val="000000"/>
          <w:sz w:val="28"/>
          <w:lang w:eastAsia="ru-RU"/>
        </w:rPr>
        <w:t xml:space="preserve">Так, в 2020 г. в Российской Федерации в связи с ростом в мире и в России негативной популярности одной из крупнейших неформальных молодежных групп — АУЕ («Арестантское </w:t>
      </w:r>
      <w:proofErr w:type="spellStart"/>
      <w:r w:rsidRPr="00407280">
        <w:rPr>
          <w:rFonts w:ascii="Times New Roman" w:eastAsia="Times New Roman" w:hAnsi="Times New Roman" w:cs="Times New Roman"/>
          <w:color w:val="000000"/>
          <w:sz w:val="28"/>
          <w:lang w:eastAsia="ru-RU"/>
        </w:rPr>
        <w:t>уркаганское</w:t>
      </w:r>
      <w:proofErr w:type="spellEnd"/>
      <w:r w:rsidRPr="00407280">
        <w:rPr>
          <w:rFonts w:ascii="Times New Roman" w:eastAsia="Times New Roman" w:hAnsi="Times New Roman" w:cs="Times New Roman"/>
          <w:color w:val="000000"/>
          <w:sz w:val="28"/>
          <w:lang w:eastAsia="ru-RU"/>
        </w:rPr>
        <w:t xml:space="preserve"> единство» либо «Арестантский уклад един») — данное молодежное объединение в связи с </w:t>
      </w:r>
      <w:r w:rsidRPr="00407280">
        <w:rPr>
          <w:rFonts w:ascii="Times New Roman" w:eastAsia="Times New Roman" w:hAnsi="Times New Roman" w:cs="Times New Roman"/>
          <w:color w:val="000000"/>
          <w:sz w:val="28"/>
          <w:lang w:eastAsia="ru-RU"/>
        </w:rPr>
        <w:lastRenderedPageBreak/>
        <w:t>особой опасностью для общества по иску Генерального прокурора РФ признано Верховным Судом РФ запрещенным экстремистским международным общественным движением. В интернет-пространстве названной неформальной группы молодежи активными сторонниками (участниками) признано около 6,5 млн чел. Данное сообщество на мировом уровне непосредственно включает около 40 тыс. несовершеннолетних участников в возрасте от 10 до 17 лет.</w:t>
      </w:r>
    </w:p>
    <w:p w14:paraId="4A8009CF" w14:textId="77777777" w:rsidR="00407280" w:rsidRPr="00407280" w:rsidRDefault="00407280" w:rsidP="00407280">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407280">
        <w:rPr>
          <w:rFonts w:ascii="Times New Roman" w:eastAsia="Times New Roman" w:hAnsi="Times New Roman" w:cs="Times New Roman"/>
          <w:color w:val="000000"/>
          <w:sz w:val="28"/>
          <w:lang w:eastAsia="ru-RU"/>
        </w:rPr>
        <w:t xml:space="preserve">Распространение данной </w:t>
      </w:r>
      <w:proofErr w:type="spellStart"/>
      <w:r w:rsidRPr="00407280">
        <w:rPr>
          <w:rFonts w:ascii="Times New Roman" w:eastAsia="Times New Roman" w:hAnsi="Times New Roman" w:cs="Times New Roman"/>
          <w:color w:val="000000"/>
          <w:sz w:val="28"/>
          <w:lang w:eastAsia="ru-RU"/>
        </w:rPr>
        <w:t>экстремисткой</w:t>
      </w:r>
      <w:proofErr w:type="spellEnd"/>
      <w:r w:rsidRPr="00407280">
        <w:rPr>
          <w:rFonts w:ascii="Times New Roman" w:eastAsia="Times New Roman" w:hAnsi="Times New Roman" w:cs="Times New Roman"/>
          <w:color w:val="000000"/>
          <w:sz w:val="28"/>
          <w:lang w:eastAsia="ru-RU"/>
        </w:rPr>
        <w:t xml:space="preserve"> организации, субкультуры, молодежного движения довольно опасно для молодого населения граждан, так как они более </w:t>
      </w:r>
      <w:proofErr w:type="spellStart"/>
      <w:r w:rsidRPr="00407280">
        <w:rPr>
          <w:rFonts w:ascii="Times New Roman" w:eastAsia="Times New Roman" w:hAnsi="Times New Roman" w:cs="Times New Roman"/>
          <w:color w:val="000000"/>
          <w:sz w:val="28"/>
          <w:lang w:eastAsia="ru-RU"/>
        </w:rPr>
        <w:t>подвержены</w:t>
      </w:r>
      <w:proofErr w:type="spellEnd"/>
      <w:r w:rsidRPr="00407280">
        <w:rPr>
          <w:rFonts w:ascii="Times New Roman" w:eastAsia="Times New Roman" w:hAnsi="Times New Roman" w:cs="Times New Roman"/>
          <w:color w:val="000000"/>
          <w:sz w:val="28"/>
          <w:lang w:eastAsia="ru-RU"/>
        </w:rPr>
        <w:t xml:space="preserve"> сказам о пресловутой «блатной романтике». Вред наноситься как морально-психологическому восприятию на мировоззрение несовершеннолетнего, так и Конституционному строю и государству в целом. Так как представители данной организации активно вовлечены в совершение различных правонарушений и преступных действий, что по сути является всем смыслом их деятельного участия в данном движении. Преступные деяния и посягательства оправдываются со стороны участников так называемыми «понятиями», которые придумываются на ходу, без какой-либо логической связи и здравого смысла, для оправдания своих противоправных действий. </w:t>
      </w:r>
    </w:p>
    <w:p w14:paraId="2D05332D" w14:textId="77777777" w:rsidR="00407280" w:rsidRPr="00407280" w:rsidRDefault="00407280" w:rsidP="00407280">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407280">
        <w:rPr>
          <w:rFonts w:ascii="Times New Roman" w:eastAsia="Times New Roman" w:hAnsi="Times New Roman" w:cs="Times New Roman"/>
          <w:color w:val="000000"/>
          <w:sz w:val="28"/>
          <w:lang w:eastAsia="ru-RU"/>
        </w:rPr>
        <w:t>И на 2023 год проблема распространения и популяризации АУЕ -</w:t>
      </w:r>
      <w:proofErr w:type="spellStart"/>
      <w:r w:rsidRPr="00407280">
        <w:rPr>
          <w:rFonts w:ascii="Times New Roman" w:eastAsia="Times New Roman" w:hAnsi="Times New Roman" w:cs="Times New Roman"/>
          <w:color w:val="000000"/>
          <w:sz w:val="28"/>
          <w:lang w:eastAsia="ru-RU"/>
        </w:rPr>
        <w:t>экстремисткой</w:t>
      </w:r>
      <w:proofErr w:type="spellEnd"/>
      <w:r w:rsidRPr="00407280">
        <w:rPr>
          <w:rFonts w:ascii="Times New Roman" w:eastAsia="Times New Roman" w:hAnsi="Times New Roman" w:cs="Times New Roman"/>
          <w:color w:val="000000"/>
          <w:sz w:val="28"/>
          <w:lang w:eastAsia="ru-RU"/>
        </w:rPr>
        <w:t xml:space="preserve"> организации имеет место быть, так как несмотря на блокировку страниц и сайтов в публичных социальных сетях, в закрытых телеграмм каналах насчитываются тысячи представителей данного движения.  </w:t>
      </w:r>
    </w:p>
    <w:p w14:paraId="3B890B2E" w14:textId="77777777" w:rsidR="00407280" w:rsidRPr="00407280" w:rsidRDefault="00407280" w:rsidP="00407280">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407280">
        <w:rPr>
          <w:rFonts w:ascii="Times New Roman" w:eastAsia="Times New Roman" w:hAnsi="Times New Roman" w:cs="Times New Roman"/>
          <w:color w:val="000000"/>
          <w:sz w:val="28"/>
          <w:lang w:eastAsia="ru-RU"/>
        </w:rPr>
        <w:t>Таким образом, видно, что только на законодательном уровне проблема не решена, и требует более тщательного внимания со стороны соответствующих органов.</w:t>
      </w:r>
    </w:p>
    <w:p w14:paraId="137EC8A4" w14:textId="77777777" w:rsidR="00407280" w:rsidRPr="00407280" w:rsidRDefault="00407280" w:rsidP="00407280">
      <w:pPr>
        <w:spacing w:line="360" w:lineRule="auto"/>
        <w:jc w:val="both"/>
        <w:rPr>
          <w:rFonts w:ascii="Times New Roman" w:eastAsia="Times New Roman" w:hAnsi="Times New Roman" w:cs="Times New Roman"/>
          <w:color w:val="000000"/>
          <w:sz w:val="28"/>
          <w:lang w:eastAsia="ru-RU"/>
        </w:rPr>
      </w:pPr>
      <w:r w:rsidRPr="00407280">
        <w:rPr>
          <w:rFonts w:ascii="Times New Roman" w:eastAsia="Times New Roman" w:hAnsi="Times New Roman" w:cs="Times New Roman"/>
          <w:color w:val="000000"/>
          <w:sz w:val="28"/>
          <w:lang w:eastAsia="ru-RU"/>
        </w:rPr>
        <w:lastRenderedPageBreak/>
        <w:t xml:space="preserve">  На международном уровне противодействие явлениям экстремизма осуществляется многими органами и организациями, действующим в т. ч. на основании нормативных источников Организации Объединенных Наций. В качестве одного из важнейших международных актов в названной сфере признана принятая в 1994 г. Генеральной Ассамблеей ООН Декларация о мерах по ликвидации международного терроризма. Государства — участники данного документа в целях борьбы с международным экстремизмом и терроризмом призваны: воздерживаться от реализации и подстрекательства мер террористической направленности; противодействовать содействию в организации, в финансировании, в поощрении и в проявлениях терпимости к данному явлению; осуществлять международное взаимодействие в названных направлениях, в т. ч. осуществлять обмен информацией с целью предотвращения подобных актов; принимать меры по обеспечению задержания и преследования тех лиц, которыми совершены акты экстремизма и терроризма во всем мире.</w:t>
      </w:r>
    </w:p>
    <w:p w14:paraId="01E408C2" w14:textId="77777777" w:rsidR="00407280" w:rsidRPr="00407280" w:rsidRDefault="00407280" w:rsidP="00407280">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407280">
        <w:rPr>
          <w:rFonts w:ascii="Times New Roman" w:eastAsia="Times New Roman" w:hAnsi="Times New Roman" w:cs="Times New Roman"/>
          <w:color w:val="000000"/>
          <w:sz w:val="28"/>
          <w:lang w:eastAsia="ru-RU"/>
        </w:rPr>
        <w:t xml:space="preserve">К международным организациям, осуществляющим профессиональную деятельность по противодействию международному экстремизму, относится Интерпол — Международная организация уголовной полиции. Данная организация включает 192 государства-участника, в т. ч. Российскую Федерацию, принимающую участие в данном сообществе в лице Национального центрального бюро Интерпола (в составе МВД РФ), учрежденного Постановлением Правительства РФ от 14 октября 1996 г. № 1190. В ведении Интерпола находятся вопросы международного противодействия экстремизму </w:t>
      </w:r>
      <w:proofErr w:type="spellStart"/>
      <w:r w:rsidRPr="00407280">
        <w:rPr>
          <w:rFonts w:ascii="Times New Roman" w:eastAsia="Times New Roman" w:hAnsi="Times New Roman" w:cs="Times New Roman"/>
          <w:color w:val="000000"/>
          <w:sz w:val="28"/>
          <w:lang w:eastAsia="ru-RU"/>
        </w:rPr>
        <w:t>транснациональной</w:t>
      </w:r>
      <w:proofErr w:type="spellEnd"/>
      <w:r w:rsidRPr="00407280">
        <w:rPr>
          <w:rFonts w:ascii="Times New Roman" w:eastAsia="Times New Roman" w:hAnsi="Times New Roman" w:cs="Times New Roman"/>
          <w:color w:val="000000"/>
          <w:sz w:val="28"/>
          <w:lang w:eastAsia="ru-RU"/>
        </w:rPr>
        <w:t xml:space="preserve"> направленности, информационный обмен, координация международного розыска лиц, подозреваемых и обвиняемых в подобных деяниях, организация взаимодействия </w:t>
      </w:r>
      <w:proofErr w:type="spellStart"/>
      <w:r w:rsidRPr="00407280">
        <w:rPr>
          <w:rFonts w:ascii="Times New Roman" w:eastAsia="Times New Roman" w:hAnsi="Times New Roman" w:cs="Times New Roman"/>
          <w:color w:val="000000"/>
          <w:sz w:val="28"/>
          <w:lang w:eastAsia="ru-RU"/>
        </w:rPr>
        <w:t>правоохранительных</w:t>
      </w:r>
      <w:proofErr w:type="spellEnd"/>
      <w:r w:rsidRPr="00407280">
        <w:rPr>
          <w:rFonts w:ascii="Times New Roman" w:eastAsia="Times New Roman" w:hAnsi="Times New Roman" w:cs="Times New Roman"/>
          <w:color w:val="000000"/>
          <w:sz w:val="28"/>
          <w:lang w:eastAsia="ru-RU"/>
        </w:rPr>
        <w:t xml:space="preserve"> органов государств, мероприятия, направленные на профилактику экстремистских проявлений.</w:t>
      </w:r>
    </w:p>
    <w:p w14:paraId="2430B167" w14:textId="77777777" w:rsidR="00DF1E6E" w:rsidRDefault="00407280" w:rsidP="00DF1E6E">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w:t>
      </w:r>
      <w:r w:rsidRPr="00407280">
        <w:rPr>
          <w:rFonts w:ascii="Times New Roman" w:eastAsia="Times New Roman" w:hAnsi="Times New Roman" w:cs="Times New Roman"/>
          <w:color w:val="000000"/>
          <w:sz w:val="28"/>
          <w:lang w:eastAsia="ru-RU"/>
        </w:rPr>
        <w:t>Изложенное — отдельные аспекты комплекса мер, направленных на противодействие международному экстремизму как особой мировой у</w:t>
      </w:r>
      <w:r w:rsidR="00DF1E6E">
        <w:rPr>
          <w:rFonts w:ascii="Times New Roman" w:eastAsia="Times New Roman" w:hAnsi="Times New Roman" w:cs="Times New Roman"/>
          <w:color w:val="000000"/>
          <w:sz w:val="28"/>
          <w:lang w:eastAsia="ru-RU"/>
        </w:rPr>
        <w:t>гроз</w:t>
      </w:r>
    </w:p>
    <w:p w14:paraId="7B12755D" w14:textId="77777777" w:rsidR="00DF1E6E" w:rsidRDefault="00DF1E6E" w:rsidP="00DF1E6E">
      <w:pPr>
        <w:spacing w:line="360" w:lineRule="auto"/>
        <w:jc w:val="both"/>
        <w:rPr>
          <w:rFonts w:ascii="Times New Roman" w:eastAsia="Times New Roman" w:hAnsi="Times New Roman" w:cs="Times New Roman"/>
          <w:color w:val="000000"/>
          <w:sz w:val="28"/>
          <w:lang w:eastAsia="ru-RU"/>
        </w:rPr>
      </w:pPr>
    </w:p>
    <w:p w14:paraId="0E2D636E" w14:textId="77777777" w:rsidR="00DF1E6E" w:rsidRDefault="00DF1E6E" w:rsidP="00DF1E6E">
      <w:pPr>
        <w:spacing w:line="360" w:lineRule="auto"/>
        <w:jc w:val="both"/>
        <w:rPr>
          <w:rFonts w:ascii="Times New Roman" w:eastAsia="Times New Roman" w:hAnsi="Times New Roman" w:cs="Times New Roman"/>
          <w:color w:val="000000"/>
          <w:sz w:val="28"/>
          <w:lang w:eastAsia="ru-RU"/>
        </w:rPr>
      </w:pPr>
    </w:p>
    <w:p w14:paraId="7E4C2323" w14:textId="77777777" w:rsidR="00DF1E6E" w:rsidRDefault="00DF1E6E" w:rsidP="00DF1E6E">
      <w:pPr>
        <w:spacing w:line="360" w:lineRule="auto"/>
        <w:jc w:val="both"/>
        <w:rPr>
          <w:rFonts w:ascii="Times New Roman" w:eastAsia="Times New Roman" w:hAnsi="Times New Roman" w:cs="Times New Roman"/>
          <w:color w:val="000000"/>
          <w:sz w:val="28"/>
          <w:lang w:eastAsia="ru-RU"/>
        </w:rPr>
      </w:pPr>
    </w:p>
    <w:p w14:paraId="49ECEE0D" w14:textId="77777777" w:rsidR="00DF1E6E" w:rsidRDefault="00DF1E6E" w:rsidP="00DF1E6E">
      <w:pPr>
        <w:spacing w:line="360" w:lineRule="auto"/>
        <w:jc w:val="both"/>
        <w:rPr>
          <w:rFonts w:ascii="Times New Roman" w:eastAsia="Times New Roman" w:hAnsi="Times New Roman" w:cs="Times New Roman"/>
          <w:color w:val="000000"/>
          <w:sz w:val="28"/>
          <w:lang w:eastAsia="ru-RU"/>
        </w:rPr>
      </w:pPr>
    </w:p>
    <w:p w14:paraId="217537C6" w14:textId="77777777" w:rsidR="00DF1E6E" w:rsidRDefault="00DF1E6E" w:rsidP="00DF1E6E">
      <w:pPr>
        <w:spacing w:line="360" w:lineRule="auto"/>
        <w:jc w:val="both"/>
        <w:rPr>
          <w:rFonts w:ascii="Times New Roman" w:eastAsia="Times New Roman" w:hAnsi="Times New Roman" w:cs="Times New Roman"/>
          <w:color w:val="000000"/>
          <w:sz w:val="28"/>
          <w:lang w:eastAsia="ru-RU"/>
        </w:rPr>
      </w:pPr>
    </w:p>
    <w:p w14:paraId="28E9729C" w14:textId="77777777" w:rsidR="00DF1E6E" w:rsidRDefault="00DF1E6E" w:rsidP="00DF1E6E">
      <w:pPr>
        <w:spacing w:line="360" w:lineRule="auto"/>
        <w:jc w:val="both"/>
        <w:rPr>
          <w:rFonts w:ascii="Times New Roman" w:eastAsia="Times New Roman" w:hAnsi="Times New Roman" w:cs="Times New Roman"/>
          <w:color w:val="000000"/>
          <w:sz w:val="28"/>
          <w:lang w:eastAsia="ru-RU"/>
        </w:rPr>
      </w:pPr>
    </w:p>
    <w:p w14:paraId="1EDE8FAF" w14:textId="77777777" w:rsidR="003629CA" w:rsidRPr="00DF1E6E" w:rsidRDefault="00407280" w:rsidP="00DF1E6E">
      <w:pPr>
        <w:spacing w:line="360" w:lineRule="auto"/>
        <w:jc w:val="both"/>
        <w:rPr>
          <w:rFonts w:ascii="Times New Roman" w:eastAsia="Times New Roman" w:hAnsi="Times New Roman" w:cs="Times New Roman"/>
          <w:b/>
          <w:color w:val="000000"/>
          <w:sz w:val="28"/>
          <w:lang w:eastAsia="ru-RU"/>
        </w:rPr>
      </w:pPr>
      <w:r w:rsidRPr="00DF1E6E">
        <w:rPr>
          <w:rFonts w:ascii="Times New Roman" w:hAnsi="Times New Roman" w:cs="Times New Roman"/>
          <w:b/>
          <w:bCs/>
          <w:color w:val="000000" w:themeColor="text1"/>
          <w:sz w:val="28"/>
          <w:szCs w:val="28"/>
        </w:rPr>
        <w:t xml:space="preserve">  </w:t>
      </w:r>
      <w:r w:rsidR="00DF1E6E">
        <w:rPr>
          <w:rFonts w:ascii="Times New Roman" w:hAnsi="Times New Roman" w:cs="Times New Roman"/>
          <w:b/>
          <w:bCs/>
          <w:color w:val="000000" w:themeColor="text1"/>
          <w:sz w:val="28"/>
          <w:szCs w:val="28"/>
        </w:rPr>
        <w:t xml:space="preserve">                                          </w:t>
      </w:r>
      <w:r w:rsidR="00F40F3E" w:rsidRPr="00DF1E6E">
        <w:rPr>
          <w:rFonts w:ascii="Times New Roman" w:hAnsi="Times New Roman" w:cs="Times New Roman"/>
          <w:b/>
          <w:color w:val="1A1A1A"/>
          <w:sz w:val="28"/>
          <w:szCs w:val="28"/>
        </w:rPr>
        <w:t>ЗАКЛЮЧЕНИЕ</w:t>
      </w:r>
    </w:p>
    <w:p w14:paraId="5B3AEB37" w14:textId="77777777" w:rsidR="00407280" w:rsidRPr="00407280" w:rsidRDefault="00407280" w:rsidP="00407280">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407280">
        <w:rPr>
          <w:rFonts w:ascii="Times New Roman" w:eastAsia="Times New Roman" w:hAnsi="Times New Roman" w:cs="Times New Roman"/>
          <w:color w:val="000000"/>
          <w:sz w:val="28"/>
          <w:lang w:eastAsia="ru-RU"/>
        </w:rPr>
        <w:t xml:space="preserve">Экстремизм в современном мире является огромной проблемой для всего человечества. Это негативное явление охватывает все страны мира. Причины данного явления самые разные, что определяется и наклоном экстремистских направлений. Экстремизм еще опасен тем, что является отправной точкой для развития терроризма, и если не искоренять проявления экстремизма на самих ранних этапах, это может перерасти в явление чумы </w:t>
      </w:r>
      <w:r w:rsidRPr="00407280">
        <w:rPr>
          <w:rFonts w:ascii="Times New Roman" w:eastAsia="Times New Roman" w:hAnsi="Times New Roman" w:cs="Times New Roman"/>
          <w:color w:val="000000"/>
          <w:sz w:val="28"/>
          <w:lang w:val="en-US" w:eastAsia="ru-RU"/>
        </w:rPr>
        <w:t>XXI</w:t>
      </w:r>
      <w:r w:rsidRPr="00407280">
        <w:rPr>
          <w:rFonts w:ascii="Times New Roman" w:eastAsia="Times New Roman" w:hAnsi="Times New Roman" w:cs="Times New Roman"/>
          <w:color w:val="000000"/>
          <w:sz w:val="28"/>
          <w:lang w:eastAsia="ru-RU"/>
        </w:rPr>
        <w:t xml:space="preserve"> века. </w:t>
      </w:r>
    </w:p>
    <w:p w14:paraId="7E5E711F" w14:textId="77777777" w:rsidR="00407280" w:rsidRPr="00407280" w:rsidRDefault="00407280" w:rsidP="00407280">
      <w:pPr>
        <w:spacing w:line="360" w:lineRule="auto"/>
        <w:jc w:val="both"/>
        <w:rPr>
          <w:rFonts w:ascii="Times New Roman" w:eastAsia="Times New Roman" w:hAnsi="Times New Roman" w:cs="Times New Roman"/>
          <w:color w:val="000000"/>
          <w:sz w:val="28"/>
          <w:lang w:eastAsia="ru-RU"/>
        </w:rPr>
      </w:pPr>
      <w:r w:rsidRPr="00407280">
        <w:rPr>
          <w:rFonts w:ascii="Times New Roman" w:eastAsia="Times New Roman" w:hAnsi="Times New Roman" w:cs="Times New Roman"/>
          <w:color w:val="000000"/>
          <w:sz w:val="28"/>
          <w:lang w:eastAsia="ru-RU"/>
        </w:rPr>
        <w:t xml:space="preserve">    </w:t>
      </w:r>
      <w:proofErr w:type="spellStart"/>
      <w:r w:rsidRPr="00407280">
        <w:rPr>
          <w:rFonts w:ascii="Times New Roman" w:eastAsia="Times New Roman" w:hAnsi="Times New Roman" w:cs="Times New Roman"/>
          <w:color w:val="000000"/>
          <w:sz w:val="28"/>
          <w:lang w:eastAsia="ru-RU"/>
        </w:rPr>
        <w:t>Транснациональный</w:t>
      </w:r>
      <w:proofErr w:type="spellEnd"/>
      <w:r w:rsidRPr="00407280">
        <w:rPr>
          <w:rFonts w:ascii="Times New Roman" w:eastAsia="Times New Roman" w:hAnsi="Times New Roman" w:cs="Times New Roman"/>
          <w:color w:val="000000"/>
          <w:sz w:val="28"/>
          <w:lang w:eastAsia="ru-RU"/>
        </w:rPr>
        <w:t xml:space="preserve"> характер растущих угроз </w:t>
      </w:r>
      <w:proofErr w:type="spellStart"/>
      <w:r w:rsidRPr="00407280">
        <w:rPr>
          <w:rFonts w:ascii="Times New Roman" w:eastAsia="Times New Roman" w:hAnsi="Times New Roman" w:cs="Times New Roman"/>
          <w:color w:val="000000"/>
          <w:sz w:val="28"/>
          <w:lang w:eastAsia="ru-RU"/>
        </w:rPr>
        <w:t>экстремисткой</w:t>
      </w:r>
      <w:proofErr w:type="spellEnd"/>
      <w:r w:rsidRPr="00407280">
        <w:rPr>
          <w:rFonts w:ascii="Times New Roman" w:eastAsia="Times New Roman" w:hAnsi="Times New Roman" w:cs="Times New Roman"/>
          <w:color w:val="000000"/>
          <w:sz w:val="28"/>
          <w:lang w:eastAsia="ru-RU"/>
        </w:rPr>
        <w:t xml:space="preserve"> деятельности побуждает многие государства выработать единые подходы к решению ряда принципиальных задач.</w:t>
      </w:r>
    </w:p>
    <w:p w14:paraId="0826B1CB" w14:textId="77777777" w:rsidR="00407280" w:rsidRPr="00407280" w:rsidRDefault="00407280" w:rsidP="00407280">
      <w:pPr>
        <w:spacing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407280">
        <w:rPr>
          <w:rFonts w:ascii="Times New Roman" w:eastAsia="Times New Roman" w:hAnsi="Times New Roman" w:cs="Times New Roman"/>
          <w:color w:val="000000"/>
          <w:sz w:val="28"/>
          <w:lang w:eastAsia="ru-RU"/>
        </w:rPr>
        <w:t>Суммируя вышесказанное, можно сделать вывод о том, что сегодня необходимо максимально подчинить и сделать подконтрольным только международному праву все действия государств, направленные на противодействия экстремизму, что указывает на непосредственную преемственность международного законодательства и перспективы развития международного сотрудничества в борьбе с экстремизмом.</w:t>
      </w:r>
    </w:p>
    <w:p w14:paraId="4F7F7237" w14:textId="77777777" w:rsidR="003629CA" w:rsidRPr="00407280" w:rsidRDefault="003629CA">
      <w:pPr>
        <w:pStyle w:val="af8"/>
        <w:rPr>
          <w:rFonts w:ascii="Times New Roman" w:hAnsi="Times New Roman" w:cs="Times New Roman"/>
          <w:bCs/>
          <w:sz w:val="40"/>
          <w:szCs w:val="40"/>
        </w:rPr>
      </w:pPr>
    </w:p>
    <w:p w14:paraId="674D8E08" w14:textId="77777777" w:rsidR="003629CA" w:rsidRDefault="003629CA">
      <w:pPr>
        <w:pStyle w:val="af8"/>
        <w:rPr>
          <w:rFonts w:ascii="Times New Roman" w:hAnsi="Times New Roman" w:cs="Times New Roman"/>
          <w:b/>
          <w:bCs/>
          <w:sz w:val="40"/>
          <w:szCs w:val="40"/>
        </w:rPr>
      </w:pPr>
    </w:p>
    <w:p w14:paraId="254EB1E2" w14:textId="77777777" w:rsidR="003629CA" w:rsidRDefault="003629CA">
      <w:pPr>
        <w:pStyle w:val="af8"/>
        <w:rPr>
          <w:rFonts w:ascii="Times New Roman" w:hAnsi="Times New Roman" w:cs="Times New Roman"/>
          <w:b/>
          <w:bCs/>
          <w:sz w:val="40"/>
          <w:szCs w:val="40"/>
        </w:rPr>
      </w:pPr>
    </w:p>
    <w:p w14:paraId="570AF0EF" w14:textId="77777777" w:rsidR="003629CA" w:rsidRDefault="003629CA">
      <w:pPr>
        <w:pStyle w:val="af8"/>
        <w:rPr>
          <w:rFonts w:ascii="Times New Roman" w:hAnsi="Times New Roman" w:cs="Times New Roman"/>
          <w:b/>
          <w:bCs/>
          <w:sz w:val="40"/>
          <w:szCs w:val="40"/>
        </w:rPr>
      </w:pPr>
    </w:p>
    <w:p w14:paraId="59C9E5C0" w14:textId="77777777" w:rsidR="003629CA" w:rsidRDefault="003629CA">
      <w:pPr>
        <w:pStyle w:val="af8"/>
        <w:rPr>
          <w:rFonts w:ascii="Times New Roman" w:hAnsi="Times New Roman" w:cs="Times New Roman"/>
          <w:b/>
          <w:bCs/>
          <w:sz w:val="40"/>
          <w:szCs w:val="40"/>
        </w:rPr>
      </w:pPr>
    </w:p>
    <w:p w14:paraId="317FEA4A" w14:textId="77777777" w:rsidR="003629CA" w:rsidRDefault="003629CA">
      <w:pPr>
        <w:pStyle w:val="af8"/>
        <w:rPr>
          <w:rFonts w:ascii="Times New Roman" w:hAnsi="Times New Roman" w:cs="Times New Roman"/>
          <w:b/>
          <w:bCs/>
          <w:sz w:val="40"/>
          <w:szCs w:val="40"/>
        </w:rPr>
      </w:pPr>
    </w:p>
    <w:p w14:paraId="134BF62C" w14:textId="77777777" w:rsidR="003629CA" w:rsidRDefault="003629CA">
      <w:pPr>
        <w:pStyle w:val="af8"/>
        <w:rPr>
          <w:rFonts w:ascii="Times New Roman" w:eastAsia="Times New Roman" w:hAnsi="Times New Roman" w:cs="Times New Roman"/>
          <w:color w:val="1A1A1A"/>
          <w:sz w:val="28"/>
          <w:szCs w:val="28"/>
          <w:lang w:eastAsia="ru-RU"/>
        </w:rPr>
      </w:pPr>
    </w:p>
    <w:p w14:paraId="642FAEEE" w14:textId="77777777" w:rsidR="003629CA" w:rsidRDefault="00F40F3E">
      <w:pPr>
        <w:pStyle w:val="af8"/>
        <w:jc w:val="center"/>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СПИСОК ИСПОЛЬЗОВАННЫХ ИСТОЧНИКОВ</w:t>
      </w:r>
    </w:p>
    <w:p w14:paraId="1456BC1A" w14:textId="77777777" w:rsidR="003629CA" w:rsidRDefault="003629CA">
      <w:pPr>
        <w:pStyle w:val="af8"/>
        <w:jc w:val="center"/>
        <w:rPr>
          <w:rFonts w:ascii="Times New Roman" w:eastAsia="Times New Roman" w:hAnsi="Times New Roman" w:cs="Times New Roman"/>
          <w:color w:val="1A1A1A"/>
          <w:sz w:val="28"/>
          <w:szCs w:val="28"/>
          <w:lang w:eastAsia="ru-RU"/>
        </w:rPr>
      </w:pPr>
    </w:p>
    <w:p w14:paraId="5E7AEA8A" w14:textId="77777777" w:rsidR="00407280" w:rsidRPr="00407280" w:rsidRDefault="00407280" w:rsidP="00407280">
      <w:pPr>
        <w:spacing w:line="360" w:lineRule="auto"/>
        <w:rPr>
          <w:rFonts w:ascii="Times New Roman" w:hAnsi="Times New Roman" w:cs="Times New Roman"/>
          <w:sz w:val="28"/>
          <w:szCs w:val="28"/>
        </w:rPr>
      </w:pPr>
      <w:r>
        <w:rPr>
          <w:rFonts w:ascii="Times New Roman" w:hAnsi="Times New Roman" w:cs="Times New Roman"/>
          <w:sz w:val="28"/>
          <w:szCs w:val="28"/>
        </w:rPr>
        <w:t>1.</w:t>
      </w:r>
      <w:r w:rsidRPr="00407280">
        <w:rPr>
          <w:rFonts w:ascii="Times New Roman" w:hAnsi="Times New Roman" w:cs="Times New Roman"/>
          <w:sz w:val="28"/>
          <w:szCs w:val="28"/>
        </w:rPr>
        <w:tab/>
        <w:t xml:space="preserve">Федеральный закон «О  ратификации  Шанхайской  конвенции о борьбе с терроризмом, сепаратизмом и экстремизмом». </w:t>
      </w:r>
    </w:p>
    <w:p w14:paraId="2C8499B5" w14:textId="77777777" w:rsidR="00407280" w:rsidRPr="00407280" w:rsidRDefault="00407280" w:rsidP="00407280">
      <w:pPr>
        <w:spacing w:line="360" w:lineRule="auto"/>
        <w:rPr>
          <w:rFonts w:ascii="Times New Roman" w:hAnsi="Times New Roman" w:cs="Times New Roman"/>
          <w:sz w:val="28"/>
          <w:szCs w:val="28"/>
        </w:rPr>
      </w:pPr>
      <w:r>
        <w:rPr>
          <w:rFonts w:ascii="Times New Roman" w:hAnsi="Times New Roman" w:cs="Times New Roman"/>
          <w:sz w:val="28"/>
          <w:szCs w:val="28"/>
        </w:rPr>
        <w:t>2.</w:t>
      </w:r>
      <w:r w:rsidRPr="00407280">
        <w:rPr>
          <w:rFonts w:ascii="Times New Roman" w:hAnsi="Times New Roman" w:cs="Times New Roman"/>
          <w:sz w:val="28"/>
          <w:szCs w:val="28"/>
        </w:rPr>
        <w:tab/>
        <w:t xml:space="preserve">Федеральный  закон  от  25  июля  2002  г.  N  114-ФЗ  «О противодействии экстремистской деятельности». </w:t>
      </w:r>
    </w:p>
    <w:p w14:paraId="76098BF8" w14:textId="77777777" w:rsidR="00407280" w:rsidRPr="00407280" w:rsidRDefault="00407280" w:rsidP="00407280">
      <w:pPr>
        <w:spacing w:line="360" w:lineRule="auto"/>
        <w:rPr>
          <w:rFonts w:ascii="Times New Roman" w:hAnsi="Times New Roman" w:cs="Times New Roman"/>
          <w:sz w:val="28"/>
          <w:szCs w:val="28"/>
        </w:rPr>
      </w:pPr>
      <w:r>
        <w:rPr>
          <w:rFonts w:ascii="Times New Roman" w:hAnsi="Times New Roman" w:cs="Times New Roman"/>
          <w:sz w:val="28"/>
          <w:szCs w:val="28"/>
        </w:rPr>
        <w:t>3.</w:t>
      </w:r>
      <w:r w:rsidRPr="00407280">
        <w:rPr>
          <w:rFonts w:ascii="Times New Roman" w:hAnsi="Times New Roman" w:cs="Times New Roman"/>
          <w:sz w:val="28"/>
          <w:szCs w:val="28"/>
        </w:rPr>
        <w:tab/>
        <w:t>Федеральный закон «О борьбе с терроризмом» от 25 июля 1998 года N 130-ФЗ // СЗ РФ. 1998. N 31. Ст. 3808.</w:t>
      </w:r>
    </w:p>
    <w:p w14:paraId="674B936A" w14:textId="77777777" w:rsidR="00407280" w:rsidRPr="00407280" w:rsidRDefault="00407280" w:rsidP="00407280">
      <w:pPr>
        <w:spacing w:line="360" w:lineRule="auto"/>
        <w:rPr>
          <w:rFonts w:ascii="Times New Roman" w:hAnsi="Times New Roman" w:cs="Times New Roman"/>
          <w:sz w:val="28"/>
          <w:szCs w:val="28"/>
        </w:rPr>
      </w:pPr>
      <w:r>
        <w:rPr>
          <w:rFonts w:ascii="Times New Roman" w:hAnsi="Times New Roman" w:cs="Times New Roman"/>
          <w:sz w:val="28"/>
          <w:szCs w:val="28"/>
        </w:rPr>
        <w:t>4.</w:t>
      </w:r>
      <w:r w:rsidRPr="00407280">
        <w:rPr>
          <w:rFonts w:ascii="Times New Roman" w:hAnsi="Times New Roman" w:cs="Times New Roman"/>
          <w:sz w:val="28"/>
          <w:szCs w:val="28"/>
        </w:rPr>
        <w:tab/>
        <w:t xml:space="preserve">Федеральный закон от 25 июля 2002 г. № 114-ФЗ «О противодействии  экстремистской  деятельности»  //  Российская  газета. 2002.   30 июля № 138–139 (3006–3007). </w:t>
      </w:r>
    </w:p>
    <w:p w14:paraId="5963401E" w14:textId="77777777" w:rsidR="00407280" w:rsidRPr="00407280" w:rsidRDefault="00407280" w:rsidP="00407280">
      <w:pPr>
        <w:spacing w:line="360" w:lineRule="auto"/>
        <w:rPr>
          <w:rFonts w:ascii="Times New Roman" w:hAnsi="Times New Roman" w:cs="Times New Roman"/>
          <w:sz w:val="28"/>
          <w:szCs w:val="28"/>
        </w:rPr>
      </w:pPr>
      <w:r>
        <w:rPr>
          <w:rFonts w:ascii="Times New Roman" w:hAnsi="Times New Roman" w:cs="Times New Roman"/>
          <w:sz w:val="28"/>
          <w:szCs w:val="28"/>
        </w:rPr>
        <w:t>5.</w:t>
      </w:r>
      <w:r w:rsidRPr="00407280">
        <w:rPr>
          <w:rFonts w:ascii="Times New Roman" w:hAnsi="Times New Roman" w:cs="Times New Roman"/>
          <w:sz w:val="28"/>
          <w:szCs w:val="28"/>
        </w:rPr>
        <w:tab/>
        <w:t>Федеральный закон от 6 марта 2006 года N 35-ФЗ «О противодействии терроризму» // СЗ РФ. 2006. N 11. Ст. 1146.</w:t>
      </w:r>
    </w:p>
    <w:p w14:paraId="4F9FAD58" w14:textId="77777777" w:rsidR="00407280" w:rsidRPr="00407280" w:rsidRDefault="00407280" w:rsidP="00407280">
      <w:pPr>
        <w:spacing w:line="360" w:lineRule="auto"/>
        <w:rPr>
          <w:rFonts w:ascii="Times New Roman" w:hAnsi="Times New Roman" w:cs="Times New Roman"/>
          <w:sz w:val="28"/>
          <w:szCs w:val="28"/>
        </w:rPr>
      </w:pPr>
      <w:r>
        <w:rPr>
          <w:rFonts w:ascii="Times New Roman" w:hAnsi="Times New Roman" w:cs="Times New Roman"/>
          <w:sz w:val="28"/>
          <w:szCs w:val="28"/>
        </w:rPr>
        <w:t>6.</w:t>
      </w:r>
      <w:r w:rsidRPr="00407280">
        <w:rPr>
          <w:rFonts w:ascii="Times New Roman" w:hAnsi="Times New Roman" w:cs="Times New Roman"/>
          <w:sz w:val="28"/>
          <w:szCs w:val="28"/>
        </w:rPr>
        <w:tab/>
        <w:t>Конституция РФ от 12.12.1993.</w:t>
      </w:r>
    </w:p>
    <w:p w14:paraId="3BC9D8C5" w14:textId="77777777" w:rsidR="003629CA" w:rsidRDefault="00407280" w:rsidP="00407280">
      <w:pPr>
        <w:spacing w:line="360" w:lineRule="auto"/>
        <w:rPr>
          <w:rFonts w:ascii="Times New Roman" w:hAnsi="Times New Roman" w:cs="Times New Roman"/>
          <w:sz w:val="28"/>
          <w:szCs w:val="28"/>
        </w:rPr>
      </w:pPr>
      <w:r>
        <w:rPr>
          <w:rFonts w:ascii="Times New Roman" w:hAnsi="Times New Roman" w:cs="Times New Roman"/>
          <w:sz w:val="28"/>
          <w:szCs w:val="28"/>
        </w:rPr>
        <w:t>7.</w:t>
      </w:r>
      <w:r w:rsidRPr="00407280">
        <w:rPr>
          <w:rFonts w:ascii="Times New Roman" w:hAnsi="Times New Roman" w:cs="Times New Roman"/>
          <w:sz w:val="28"/>
          <w:szCs w:val="28"/>
        </w:rPr>
        <w:tab/>
        <w:t>Концепция Сотрудничества государств-членов Шанхайской организации сотрудничества в борьбе с терроризмом, сепаратизмом и экстремизмом.</w:t>
      </w:r>
    </w:p>
    <w:p w14:paraId="498DC233" w14:textId="77777777" w:rsidR="00407280" w:rsidRPr="00407280" w:rsidRDefault="00407280" w:rsidP="00407280">
      <w:pPr>
        <w:spacing w:line="360" w:lineRule="auto"/>
        <w:rPr>
          <w:rFonts w:ascii="Times New Roman" w:hAnsi="Times New Roman" w:cs="Times New Roman"/>
          <w:sz w:val="28"/>
          <w:szCs w:val="28"/>
        </w:rPr>
      </w:pPr>
      <w:r>
        <w:rPr>
          <w:rFonts w:ascii="Times New Roman" w:hAnsi="Times New Roman" w:cs="Times New Roman"/>
          <w:sz w:val="28"/>
          <w:szCs w:val="28"/>
        </w:rPr>
        <w:t>8</w:t>
      </w:r>
      <w:r w:rsidRPr="00407280">
        <w:rPr>
          <w:rFonts w:ascii="Times New Roman" w:hAnsi="Times New Roman" w:cs="Times New Roman"/>
          <w:sz w:val="28"/>
          <w:szCs w:val="28"/>
        </w:rPr>
        <w:t>.</w:t>
      </w:r>
      <w:r w:rsidRPr="00407280">
        <w:rPr>
          <w:rFonts w:ascii="Times New Roman" w:hAnsi="Times New Roman" w:cs="Times New Roman"/>
          <w:sz w:val="28"/>
          <w:szCs w:val="28"/>
        </w:rPr>
        <w:tab/>
        <w:t>Борисов С.В. Проблемы уголовно-правового понятия преступлений экстремистской направленности [Текст] / С.В. Борисов // Закон и пра</w:t>
      </w:r>
      <w:r>
        <w:rPr>
          <w:rFonts w:ascii="Times New Roman" w:hAnsi="Times New Roman" w:cs="Times New Roman"/>
          <w:sz w:val="28"/>
          <w:szCs w:val="28"/>
        </w:rPr>
        <w:t>во. – 2019</w:t>
      </w:r>
      <w:r w:rsidRPr="00407280">
        <w:rPr>
          <w:rFonts w:ascii="Times New Roman" w:hAnsi="Times New Roman" w:cs="Times New Roman"/>
          <w:sz w:val="28"/>
          <w:szCs w:val="28"/>
        </w:rPr>
        <w:t>. – № 3. – С. 73-74.</w:t>
      </w:r>
    </w:p>
    <w:p w14:paraId="5E60070D" w14:textId="77777777" w:rsidR="00407280" w:rsidRPr="00407280" w:rsidRDefault="00407280" w:rsidP="0040728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9</w:t>
      </w:r>
      <w:r w:rsidRPr="00407280">
        <w:rPr>
          <w:rFonts w:ascii="Times New Roman" w:hAnsi="Times New Roman" w:cs="Times New Roman"/>
          <w:sz w:val="28"/>
          <w:szCs w:val="28"/>
        </w:rPr>
        <w:t>.</w:t>
      </w:r>
      <w:r w:rsidRPr="00407280">
        <w:rPr>
          <w:rFonts w:ascii="Times New Roman" w:hAnsi="Times New Roman" w:cs="Times New Roman"/>
          <w:sz w:val="28"/>
          <w:szCs w:val="28"/>
        </w:rPr>
        <w:tab/>
      </w:r>
      <w:proofErr w:type="spellStart"/>
      <w:r w:rsidRPr="00407280">
        <w:rPr>
          <w:rFonts w:ascii="Times New Roman" w:hAnsi="Times New Roman" w:cs="Times New Roman"/>
          <w:sz w:val="28"/>
          <w:szCs w:val="28"/>
        </w:rPr>
        <w:t>Босхамджиева</w:t>
      </w:r>
      <w:proofErr w:type="spellEnd"/>
      <w:r w:rsidRPr="00407280">
        <w:rPr>
          <w:rFonts w:ascii="Times New Roman" w:hAnsi="Times New Roman" w:cs="Times New Roman"/>
          <w:sz w:val="28"/>
          <w:szCs w:val="28"/>
        </w:rPr>
        <w:t xml:space="preserve"> Н.А. Административно-правовые основы обеспечения общественной безопасности в Российской Федерации: </w:t>
      </w:r>
      <w:proofErr w:type="spellStart"/>
      <w:r w:rsidRPr="00407280">
        <w:rPr>
          <w:rFonts w:ascii="Times New Roman" w:hAnsi="Times New Roman" w:cs="Times New Roman"/>
          <w:sz w:val="28"/>
          <w:szCs w:val="28"/>
        </w:rPr>
        <w:t>автореф</w:t>
      </w:r>
      <w:proofErr w:type="spellEnd"/>
      <w:r w:rsidRPr="00407280">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д-ра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наук. М., 2019</w:t>
      </w:r>
      <w:r w:rsidRPr="00407280">
        <w:rPr>
          <w:rFonts w:ascii="Times New Roman" w:hAnsi="Times New Roman" w:cs="Times New Roman"/>
          <w:sz w:val="28"/>
          <w:szCs w:val="28"/>
        </w:rPr>
        <w:t>. – С. 29.</w:t>
      </w:r>
    </w:p>
    <w:p w14:paraId="24FB6679" w14:textId="77777777" w:rsidR="00407280" w:rsidRPr="00407280" w:rsidRDefault="00407280" w:rsidP="00407280">
      <w:pPr>
        <w:spacing w:line="360" w:lineRule="auto"/>
        <w:rPr>
          <w:rFonts w:ascii="Times New Roman" w:hAnsi="Times New Roman" w:cs="Times New Roman"/>
          <w:sz w:val="28"/>
          <w:szCs w:val="28"/>
        </w:rPr>
      </w:pPr>
      <w:r>
        <w:rPr>
          <w:rFonts w:ascii="Times New Roman" w:hAnsi="Times New Roman" w:cs="Times New Roman"/>
          <w:sz w:val="28"/>
          <w:szCs w:val="28"/>
        </w:rPr>
        <w:t>10</w:t>
      </w:r>
      <w:r w:rsidRPr="00407280">
        <w:rPr>
          <w:rFonts w:ascii="Times New Roman" w:hAnsi="Times New Roman" w:cs="Times New Roman"/>
          <w:sz w:val="28"/>
          <w:szCs w:val="28"/>
        </w:rPr>
        <w:t>.</w:t>
      </w:r>
      <w:r w:rsidRPr="00407280">
        <w:rPr>
          <w:rFonts w:ascii="Times New Roman" w:hAnsi="Times New Roman" w:cs="Times New Roman"/>
          <w:sz w:val="28"/>
          <w:szCs w:val="28"/>
        </w:rPr>
        <w:tab/>
      </w:r>
      <w:proofErr w:type="spellStart"/>
      <w:r w:rsidRPr="00407280">
        <w:rPr>
          <w:rFonts w:ascii="Times New Roman" w:hAnsi="Times New Roman" w:cs="Times New Roman"/>
          <w:sz w:val="28"/>
          <w:szCs w:val="28"/>
        </w:rPr>
        <w:t>Бурковская</w:t>
      </w:r>
      <w:proofErr w:type="spellEnd"/>
      <w:r w:rsidRPr="00407280">
        <w:rPr>
          <w:rFonts w:ascii="Times New Roman" w:hAnsi="Times New Roman" w:cs="Times New Roman"/>
          <w:sz w:val="28"/>
          <w:szCs w:val="28"/>
        </w:rPr>
        <w:t xml:space="preserve"> В. А. К вопросу о формах криминального экстремизма в российском законодательстве// «Черные дыры» в рос</w:t>
      </w:r>
      <w:r>
        <w:rPr>
          <w:rFonts w:ascii="Times New Roman" w:hAnsi="Times New Roman" w:cs="Times New Roman"/>
          <w:sz w:val="28"/>
          <w:szCs w:val="28"/>
        </w:rPr>
        <w:t>сийском законодательстве. – 2021</w:t>
      </w:r>
      <w:r w:rsidRPr="00407280">
        <w:rPr>
          <w:rFonts w:ascii="Times New Roman" w:hAnsi="Times New Roman" w:cs="Times New Roman"/>
          <w:sz w:val="28"/>
          <w:szCs w:val="28"/>
        </w:rPr>
        <w:t xml:space="preserve">. – № 1. – С. 107.              </w:t>
      </w:r>
    </w:p>
    <w:p w14:paraId="5B97073F" w14:textId="77777777" w:rsidR="00407280" w:rsidRPr="00407280" w:rsidRDefault="00407280" w:rsidP="00407280">
      <w:pPr>
        <w:spacing w:line="360" w:lineRule="auto"/>
        <w:rPr>
          <w:rFonts w:ascii="Times New Roman" w:hAnsi="Times New Roman" w:cs="Times New Roman"/>
          <w:sz w:val="28"/>
          <w:szCs w:val="28"/>
        </w:rPr>
      </w:pPr>
      <w:r>
        <w:rPr>
          <w:rFonts w:ascii="Times New Roman" w:hAnsi="Times New Roman" w:cs="Times New Roman"/>
          <w:sz w:val="28"/>
          <w:szCs w:val="28"/>
        </w:rPr>
        <w:t>11</w:t>
      </w:r>
      <w:r w:rsidRPr="00407280">
        <w:rPr>
          <w:rFonts w:ascii="Times New Roman" w:hAnsi="Times New Roman" w:cs="Times New Roman"/>
          <w:sz w:val="28"/>
          <w:szCs w:val="28"/>
        </w:rPr>
        <w:t>.</w:t>
      </w:r>
      <w:r w:rsidRPr="00407280">
        <w:rPr>
          <w:rFonts w:ascii="Times New Roman" w:hAnsi="Times New Roman" w:cs="Times New Roman"/>
          <w:sz w:val="28"/>
          <w:szCs w:val="28"/>
        </w:rPr>
        <w:tab/>
      </w:r>
      <w:proofErr w:type="spellStart"/>
      <w:r w:rsidRPr="00407280">
        <w:rPr>
          <w:rFonts w:ascii="Times New Roman" w:hAnsi="Times New Roman" w:cs="Times New Roman"/>
          <w:sz w:val="28"/>
          <w:szCs w:val="28"/>
        </w:rPr>
        <w:t>Бурковская</w:t>
      </w:r>
      <w:proofErr w:type="spellEnd"/>
      <w:r w:rsidRPr="00407280">
        <w:rPr>
          <w:rFonts w:ascii="Times New Roman" w:hAnsi="Times New Roman" w:cs="Times New Roman"/>
          <w:sz w:val="28"/>
          <w:szCs w:val="28"/>
        </w:rPr>
        <w:t xml:space="preserve">  В.А.  Криминальный  религиозный  экстремизм:</w:t>
      </w:r>
    </w:p>
    <w:p w14:paraId="4BFDED2E" w14:textId="77777777" w:rsidR="00407280" w:rsidRPr="00407280" w:rsidRDefault="00407280" w:rsidP="00407280">
      <w:pPr>
        <w:spacing w:line="360" w:lineRule="auto"/>
        <w:rPr>
          <w:rFonts w:ascii="Times New Roman" w:hAnsi="Times New Roman" w:cs="Times New Roman"/>
          <w:sz w:val="28"/>
          <w:szCs w:val="28"/>
        </w:rPr>
      </w:pPr>
      <w:r w:rsidRPr="00407280">
        <w:rPr>
          <w:rFonts w:ascii="Times New Roman" w:hAnsi="Times New Roman" w:cs="Times New Roman"/>
          <w:sz w:val="28"/>
          <w:szCs w:val="28"/>
        </w:rPr>
        <w:t xml:space="preserve">уголовно-правовые  и  криминологические  основы  противодействия. </w:t>
      </w:r>
      <w:proofErr w:type="spellStart"/>
      <w:r w:rsidRPr="00407280">
        <w:rPr>
          <w:rFonts w:ascii="Times New Roman" w:hAnsi="Times New Roman" w:cs="Times New Roman"/>
          <w:sz w:val="28"/>
          <w:szCs w:val="28"/>
        </w:rPr>
        <w:t>Диссерт</w:t>
      </w:r>
      <w:proofErr w:type="spellEnd"/>
      <w:r w:rsidRPr="00407280">
        <w:rPr>
          <w:rFonts w:ascii="Times New Roman" w:hAnsi="Times New Roman" w:cs="Times New Roman"/>
          <w:sz w:val="28"/>
          <w:szCs w:val="28"/>
        </w:rPr>
        <w:t xml:space="preserve">. </w:t>
      </w:r>
      <w:proofErr w:type="spellStart"/>
      <w:r w:rsidRPr="00407280">
        <w:rPr>
          <w:rFonts w:ascii="Times New Roman" w:hAnsi="Times New Roman" w:cs="Times New Roman"/>
          <w:sz w:val="28"/>
          <w:szCs w:val="28"/>
        </w:rPr>
        <w:t>докт.юрид.наук</w:t>
      </w:r>
      <w:proofErr w:type="spellEnd"/>
      <w:r w:rsidRPr="00407280">
        <w:rPr>
          <w:rFonts w:ascii="Times New Roman" w:hAnsi="Times New Roman" w:cs="Times New Roman"/>
          <w:sz w:val="28"/>
          <w:szCs w:val="28"/>
        </w:rPr>
        <w:t>. М. 2006.</w:t>
      </w:r>
    </w:p>
    <w:p w14:paraId="6780C9C3" w14:textId="77777777" w:rsidR="00407280" w:rsidRPr="00407280" w:rsidRDefault="00407280" w:rsidP="00407280">
      <w:pPr>
        <w:spacing w:line="360" w:lineRule="auto"/>
        <w:rPr>
          <w:rFonts w:ascii="Times New Roman" w:hAnsi="Times New Roman" w:cs="Times New Roman"/>
          <w:sz w:val="28"/>
          <w:szCs w:val="28"/>
        </w:rPr>
      </w:pPr>
      <w:r>
        <w:rPr>
          <w:rFonts w:ascii="Times New Roman" w:hAnsi="Times New Roman" w:cs="Times New Roman"/>
          <w:sz w:val="28"/>
          <w:szCs w:val="28"/>
        </w:rPr>
        <w:t>12</w:t>
      </w:r>
      <w:r w:rsidRPr="00407280">
        <w:rPr>
          <w:rFonts w:ascii="Times New Roman" w:hAnsi="Times New Roman" w:cs="Times New Roman"/>
          <w:sz w:val="28"/>
          <w:szCs w:val="28"/>
        </w:rPr>
        <w:t>.</w:t>
      </w:r>
      <w:r w:rsidRPr="00407280">
        <w:rPr>
          <w:rFonts w:ascii="Times New Roman" w:hAnsi="Times New Roman" w:cs="Times New Roman"/>
          <w:sz w:val="28"/>
          <w:szCs w:val="28"/>
        </w:rPr>
        <w:tab/>
        <w:t xml:space="preserve">В России вступил в силу закон о противодействии </w:t>
      </w:r>
      <w:proofErr w:type="spellStart"/>
      <w:r w:rsidRPr="00407280">
        <w:rPr>
          <w:rFonts w:ascii="Times New Roman" w:hAnsi="Times New Roman" w:cs="Times New Roman"/>
          <w:sz w:val="28"/>
          <w:szCs w:val="28"/>
        </w:rPr>
        <w:t>Интернетэкстремизму</w:t>
      </w:r>
      <w:proofErr w:type="spellEnd"/>
      <w:r w:rsidRPr="00407280">
        <w:rPr>
          <w:rFonts w:ascii="Times New Roman" w:hAnsi="Times New Roman" w:cs="Times New Roman"/>
          <w:sz w:val="28"/>
          <w:szCs w:val="28"/>
        </w:rPr>
        <w:t>. URL: http://o001oo.ru/index.php?showtopic=83</w:t>
      </w:r>
      <w:r>
        <w:rPr>
          <w:rFonts w:ascii="Times New Roman" w:hAnsi="Times New Roman" w:cs="Times New Roman"/>
          <w:sz w:val="28"/>
          <w:szCs w:val="28"/>
        </w:rPr>
        <w:t>681 ( дата обращения: 11.02.2023</w:t>
      </w:r>
      <w:r w:rsidRPr="00407280">
        <w:rPr>
          <w:rFonts w:ascii="Times New Roman" w:hAnsi="Times New Roman" w:cs="Times New Roman"/>
          <w:sz w:val="28"/>
          <w:szCs w:val="28"/>
        </w:rPr>
        <w:t>).</w:t>
      </w:r>
    </w:p>
    <w:p w14:paraId="52C925B1" w14:textId="77777777" w:rsidR="00407280" w:rsidRPr="00407280" w:rsidRDefault="00407280" w:rsidP="00407280">
      <w:pPr>
        <w:spacing w:line="360" w:lineRule="auto"/>
        <w:rPr>
          <w:rFonts w:ascii="Times New Roman" w:hAnsi="Times New Roman" w:cs="Times New Roman"/>
          <w:sz w:val="28"/>
          <w:szCs w:val="28"/>
        </w:rPr>
      </w:pPr>
      <w:r>
        <w:rPr>
          <w:rFonts w:ascii="Times New Roman" w:hAnsi="Times New Roman" w:cs="Times New Roman"/>
          <w:sz w:val="28"/>
          <w:szCs w:val="28"/>
        </w:rPr>
        <w:t>13</w:t>
      </w:r>
      <w:r w:rsidRPr="00407280">
        <w:rPr>
          <w:rFonts w:ascii="Times New Roman" w:hAnsi="Times New Roman" w:cs="Times New Roman"/>
          <w:sz w:val="28"/>
          <w:szCs w:val="28"/>
        </w:rPr>
        <w:t>.</w:t>
      </w:r>
      <w:r w:rsidRPr="00407280">
        <w:rPr>
          <w:rFonts w:ascii="Times New Roman" w:hAnsi="Times New Roman" w:cs="Times New Roman"/>
          <w:sz w:val="28"/>
          <w:szCs w:val="28"/>
        </w:rPr>
        <w:tab/>
        <w:t>Валеев А.Х. Борьба с проявлением экстремизма в сети</w:t>
      </w:r>
    </w:p>
    <w:p w14:paraId="09B7C7B4" w14:textId="77777777" w:rsidR="00407280" w:rsidRPr="00407280" w:rsidRDefault="00407280" w:rsidP="00407280">
      <w:pPr>
        <w:spacing w:line="360" w:lineRule="auto"/>
        <w:rPr>
          <w:rFonts w:ascii="Times New Roman" w:hAnsi="Times New Roman" w:cs="Times New Roman"/>
          <w:sz w:val="28"/>
          <w:szCs w:val="28"/>
        </w:rPr>
      </w:pPr>
      <w:r w:rsidRPr="00407280">
        <w:rPr>
          <w:rFonts w:ascii="Times New Roman" w:hAnsi="Times New Roman" w:cs="Times New Roman"/>
          <w:sz w:val="28"/>
          <w:szCs w:val="28"/>
        </w:rPr>
        <w:t>Интернет // Бизнес в законе. Экономико-юридический журнал. 2011. №6.</w:t>
      </w:r>
    </w:p>
    <w:p w14:paraId="6A74F40B" w14:textId="77777777" w:rsidR="00407280" w:rsidRPr="00407280" w:rsidRDefault="00407280" w:rsidP="00407280">
      <w:pPr>
        <w:spacing w:line="360" w:lineRule="auto"/>
        <w:rPr>
          <w:rFonts w:ascii="Times New Roman" w:hAnsi="Times New Roman" w:cs="Times New Roman"/>
          <w:sz w:val="28"/>
          <w:szCs w:val="28"/>
        </w:rPr>
      </w:pPr>
      <w:r>
        <w:rPr>
          <w:rFonts w:ascii="Times New Roman" w:hAnsi="Times New Roman" w:cs="Times New Roman"/>
          <w:sz w:val="28"/>
          <w:szCs w:val="28"/>
        </w:rPr>
        <w:t>14</w:t>
      </w:r>
      <w:r w:rsidRPr="00407280">
        <w:rPr>
          <w:rFonts w:ascii="Times New Roman" w:hAnsi="Times New Roman" w:cs="Times New Roman"/>
          <w:sz w:val="28"/>
          <w:szCs w:val="28"/>
        </w:rPr>
        <w:t>.</w:t>
      </w:r>
      <w:r w:rsidRPr="00407280">
        <w:rPr>
          <w:rFonts w:ascii="Times New Roman" w:hAnsi="Times New Roman" w:cs="Times New Roman"/>
          <w:sz w:val="28"/>
          <w:szCs w:val="28"/>
        </w:rPr>
        <w:tab/>
        <w:t xml:space="preserve">Всеобщая  декларация  прав  человека  //  Принята  резолюцией 217А (III) Генеральной Ассамблеи ООН от 10 декабря 1948 г. </w:t>
      </w:r>
    </w:p>
    <w:p w14:paraId="23C337EB" w14:textId="77777777" w:rsidR="00407280" w:rsidRPr="00407280" w:rsidRDefault="00407280" w:rsidP="00407280">
      <w:pPr>
        <w:spacing w:line="360" w:lineRule="auto"/>
        <w:rPr>
          <w:rFonts w:ascii="Times New Roman" w:hAnsi="Times New Roman" w:cs="Times New Roman"/>
          <w:sz w:val="28"/>
          <w:szCs w:val="28"/>
        </w:rPr>
      </w:pPr>
      <w:r>
        <w:rPr>
          <w:rFonts w:ascii="Times New Roman" w:hAnsi="Times New Roman" w:cs="Times New Roman"/>
          <w:sz w:val="28"/>
          <w:szCs w:val="28"/>
        </w:rPr>
        <w:t>15</w:t>
      </w:r>
      <w:r w:rsidRPr="00407280">
        <w:rPr>
          <w:rFonts w:ascii="Times New Roman" w:hAnsi="Times New Roman" w:cs="Times New Roman"/>
          <w:sz w:val="28"/>
          <w:szCs w:val="28"/>
        </w:rPr>
        <w:t>.</w:t>
      </w:r>
      <w:r w:rsidRPr="00407280">
        <w:rPr>
          <w:rFonts w:ascii="Times New Roman" w:hAnsi="Times New Roman" w:cs="Times New Roman"/>
          <w:sz w:val="28"/>
          <w:szCs w:val="28"/>
        </w:rPr>
        <w:tab/>
      </w:r>
      <w:proofErr w:type="spellStart"/>
      <w:r w:rsidRPr="00407280">
        <w:rPr>
          <w:rFonts w:ascii="Times New Roman" w:hAnsi="Times New Roman" w:cs="Times New Roman"/>
          <w:sz w:val="28"/>
          <w:szCs w:val="28"/>
        </w:rPr>
        <w:t>Ганаева</w:t>
      </w:r>
      <w:proofErr w:type="spellEnd"/>
      <w:r w:rsidRPr="00407280">
        <w:rPr>
          <w:rFonts w:ascii="Times New Roman" w:hAnsi="Times New Roman" w:cs="Times New Roman"/>
          <w:sz w:val="28"/>
          <w:szCs w:val="28"/>
        </w:rPr>
        <w:t xml:space="preserve"> Е. Э. Понятие и сущность экстремизма: анализ проблемы // Молодой ученый. – 2016. –  №3. – С. 679-681.</w:t>
      </w:r>
    </w:p>
    <w:p w14:paraId="1344F7C2" w14:textId="77777777" w:rsidR="00407280" w:rsidRPr="00407280" w:rsidRDefault="00407280" w:rsidP="00407280">
      <w:pPr>
        <w:spacing w:line="360" w:lineRule="auto"/>
        <w:rPr>
          <w:rFonts w:ascii="Times New Roman" w:hAnsi="Times New Roman" w:cs="Times New Roman"/>
          <w:sz w:val="28"/>
          <w:szCs w:val="28"/>
        </w:rPr>
      </w:pPr>
      <w:r>
        <w:rPr>
          <w:rFonts w:ascii="Times New Roman" w:hAnsi="Times New Roman" w:cs="Times New Roman"/>
          <w:sz w:val="28"/>
          <w:szCs w:val="28"/>
        </w:rPr>
        <w:t>16</w:t>
      </w:r>
      <w:r w:rsidRPr="00407280">
        <w:rPr>
          <w:rFonts w:ascii="Times New Roman" w:hAnsi="Times New Roman" w:cs="Times New Roman"/>
          <w:sz w:val="28"/>
          <w:szCs w:val="28"/>
        </w:rPr>
        <w:t>.</w:t>
      </w:r>
      <w:r w:rsidRPr="00407280">
        <w:rPr>
          <w:rFonts w:ascii="Times New Roman" w:hAnsi="Times New Roman" w:cs="Times New Roman"/>
          <w:sz w:val="28"/>
          <w:szCs w:val="28"/>
        </w:rPr>
        <w:tab/>
      </w:r>
      <w:proofErr w:type="spellStart"/>
      <w:r w:rsidRPr="00407280">
        <w:rPr>
          <w:rFonts w:ascii="Times New Roman" w:hAnsi="Times New Roman" w:cs="Times New Roman"/>
          <w:sz w:val="28"/>
          <w:szCs w:val="28"/>
        </w:rPr>
        <w:t>Гафнер</w:t>
      </w:r>
      <w:proofErr w:type="spellEnd"/>
      <w:r w:rsidRPr="00407280">
        <w:rPr>
          <w:rFonts w:ascii="Times New Roman" w:hAnsi="Times New Roman" w:cs="Times New Roman"/>
          <w:sz w:val="28"/>
          <w:szCs w:val="28"/>
        </w:rPr>
        <w:t>, В.В. Экстремизм и его профилактика в молодежной среде // ОБЖ. Основы безопасности жизни. – 2014. – № 11. – С. 43-47.</w:t>
      </w:r>
    </w:p>
    <w:p w14:paraId="57E18898" w14:textId="77777777" w:rsidR="00407280" w:rsidRPr="00407280" w:rsidRDefault="00407280" w:rsidP="00407280">
      <w:pPr>
        <w:spacing w:line="360" w:lineRule="auto"/>
        <w:rPr>
          <w:rFonts w:ascii="Times New Roman" w:hAnsi="Times New Roman" w:cs="Times New Roman"/>
          <w:sz w:val="28"/>
          <w:szCs w:val="28"/>
        </w:rPr>
      </w:pPr>
      <w:r>
        <w:rPr>
          <w:rFonts w:ascii="Times New Roman" w:hAnsi="Times New Roman" w:cs="Times New Roman"/>
          <w:sz w:val="28"/>
          <w:szCs w:val="28"/>
        </w:rPr>
        <w:t>17</w:t>
      </w:r>
      <w:r w:rsidRPr="00407280">
        <w:rPr>
          <w:rFonts w:ascii="Times New Roman" w:hAnsi="Times New Roman" w:cs="Times New Roman"/>
          <w:sz w:val="28"/>
          <w:szCs w:val="28"/>
        </w:rPr>
        <w:t>.</w:t>
      </w:r>
      <w:r w:rsidRPr="00407280">
        <w:rPr>
          <w:rFonts w:ascii="Times New Roman" w:hAnsi="Times New Roman" w:cs="Times New Roman"/>
          <w:sz w:val="28"/>
          <w:szCs w:val="28"/>
        </w:rPr>
        <w:tab/>
        <w:t xml:space="preserve">Декларация о создании Шанхайской организации сотрудничества от 15 июня 2001г. </w:t>
      </w:r>
    </w:p>
    <w:p w14:paraId="02421520" w14:textId="77777777" w:rsidR="003629CA" w:rsidRDefault="003629CA">
      <w:pPr>
        <w:pStyle w:val="af4"/>
        <w:rPr>
          <w:rFonts w:ascii="Times New Roman" w:hAnsi="Times New Roman" w:cs="Times New Roman"/>
          <w:sz w:val="28"/>
          <w:szCs w:val="28"/>
        </w:rPr>
      </w:pPr>
    </w:p>
    <w:p w14:paraId="3C31214D" w14:textId="77777777" w:rsidR="003629CA" w:rsidRDefault="003629CA">
      <w:pPr>
        <w:pStyle w:val="af8"/>
        <w:spacing w:line="360" w:lineRule="auto"/>
        <w:rPr>
          <w:rFonts w:ascii="Times New Roman" w:hAnsi="Times New Roman" w:cs="Times New Roman"/>
          <w:b/>
          <w:bCs/>
          <w:sz w:val="40"/>
          <w:szCs w:val="40"/>
        </w:rPr>
      </w:pPr>
    </w:p>
    <w:p w14:paraId="43D7550D" w14:textId="77777777" w:rsidR="003629CA" w:rsidRDefault="003629CA">
      <w:pPr>
        <w:rPr>
          <w:rFonts w:ascii="Times New Roman" w:hAnsi="Times New Roman" w:cs="Times New Roman"/>
          <w:bCs/>
          <w:sz w:val="28"/>
          <w:szCs w:val="28"/>
        </w:rPr>
      </w:pPr>
    </w:p>
    <w:p w14:paraId="36E6A88B" w14:textId="77777777" w:rsidR="003629CA" w:rsidRDefault="003629CA">
      <w:pPr>
        <w:pStyle w:val="af1"/>
        <w:shd w:val="clear" w:color="auto" w:fill="FFFFFF"/>
        <w:spacing w:before="0" w:beforeAutospacing="0" w:after="240" w:afterAutospacing="0" w:line="360" w:lineRule="auto"/>
        <w:rPr>
          <w:b/>
          <w:bCs/>
          <w:color w:val="000000" w:themeColor="text1"/>
          <w:sz w:val="28"/>
          <w:szCs w:val="28"/>
        </w:rPr>
      </w:pPr>
    </w:p>
    <w:sectPr w:rsidR="003629CA">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B0F6" w14:textId="77777777" w:rsidR="00F40F3E" w:rsidRDefault="00F40F3E">
      <w:pPr>
        <w:spacing w:after="0" w:line="240" w:lineRule="auto"/>
      </w:pPr>
      <w:r>
        <w:separator/>
      </w:r>
    </w:p>
  </w:endnote>
  <w:endnote w:type="continuationSeparator" w:id="0">
    <w:p w14:paraId="00772EB5" w14:textId="77777777" w:rsidR="00F40F3E" w:rsidRDefault="00F4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86C43" w14:textId="77777777" w:rsidR="00F40F3E" w:rsidRDefault="00F40F3E">
      <w:pPr>
        <w:spacing w:after="0" w:line="240" w:lineRule="auto"/>
      </w:pPr>
      <w:r>
        <w:separator/>
      </w:r>
    </w:p>
  </w:footnote>
  <w:footnote w:type="continuationSeparator" w:id="0">
    <w:p w14:paraId="0064938B" w14:textId="77777777" w:rsidR="00F40F3E" w:rsidRDefault="00F40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855656"/>
      <w:docPartObj>
        <w:docPartGallery w:val="Page Numbers (Top of Page)"/>
        <w:docPartUnique/>
      </w:docPartObj>
    </w:sdtPr>
    <w:sdtEndPr/>
    <w:sdtContent>
      <w:p w14:paraId="0C4C066C" w14:textId="77777777" w:rsidR="003629CA" w:rsidRDefault="00F40F3E">
        <w:pPr>
          <w:pStyle w:val="af9"/>
          <w:jc w:val="center"/>
        </w:pPr>
        <w:r>
          <w:fldChar w:fldCharType="begin"/>
        </w:r>
        <w:r>
          <w:instrText>PAGE   \* MERGEFORMAT</w:instrText>
        </w:r>
        <w:r>
          <w:fldChar w:fldCharType="separate"/>
        </w:r>
        <w:r w:rsidR="00DF1E6E">
          <w:rPr>
            <w:noProof/>
          </w:rPr>
          <w:t>23</w:t>
        </w:r>
        <w:r>
          <w:fldChar w:fldCharType="end"/>
        </w:r>
      </w:p>
    </w:sdtContent>
  </w:sdt>
  <w:p w14:paraId="5B9F234A" w14:textId="77777777" w:rsidR="003629CA" w:rsidRDefault="003629CA">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5AD1"/>
    <w:multiLevelType w:val="hybridMultilevel"/>
    <w:tmpl w:val="9A50906C"/>
    <w:lvl w:ilvl="0" w:tplc="E40086A2">
      <w:start w:val="1"/>
      <w:numFmt w:val="bullet"/>
      <w:lvlText w:val=""/>
      <w:lvlJc w:val="left"/>
      <w:pPr>
        <w:tabs>
          <w:tab w:val="num" w:pos="720"/>
        </w:tabs>
        <w:ind w:left="720" w:hanging="360"/>
      </w:pPr>
      <w:rPr>
        <w:rFonts w:ascii="Symbol" w:hAnsi="Symbol" w:hint="default"/>
        <w:sz w:val="20"/>
      </w:rPr>
    </w:lvl>
    <w:lvl w:ilvl="1" w:tplc="8FF06B2A">
      <w:start w:val="1"/>
      <w:numFmt w:val="bullet"/>
      <w:lvlText w:val="o"/>
      <w:lvlJc w:val="left"/>
      <w:pPr>
        <w:tabs>
          <w:tab w:val="num" w:pos="1440"/>
        </w:tabs>
        <w:ind w:left="1440" w:hanging="360"/>
      </w:pPr>
      <w:rPr>
        <w:rFonts w:ascii="Courier New" w:hAnsi="Courier New" w:hint="default"/>
        <w:sz w:val="20"/>
      </w:rPr>
    </w:lvl>
    <w:lvl w:ilvl="2" w:tplc="BD68F7B8">
      <w:start w:val="1"/>
      <w:numFmt w:val="bullet"/>
      <w:lvlText w:val=""/>
      <w:lvlJc w:val="left"/>
      <w:pPr>
        <w:tabs>
          <w:tab w:val="num" w:pos="2160"/>
        </w:tabs>
        <w:ind w:left="2160" w:hanging="360"/>
      </w:pPr>
      <w:rPr>
        <w:rFonts w:ascii="Wingdings" w:hAnsi="Wingdings" w:hint="default"/>
        <w:sz w:val="20"/>
      </w:rPr>
    </w:lvl>
    <w:lvl w:ilvl="3" w:tplc="E8DA740A">
      <w:start w:val="1"/>
      <w:numFmt w:val="bullet"/>
      <w:lvlText w:val=""/>
      <w:lvlJc w:val="left"/>
      <w:pPr>
        <w:tabs>
          <w:tab w:val="num" w:pos="2880"/>
        </w:tabs>
        <w:ind w:left="2880" w:hanging="360"/>
      </w:pPr>
      <w:rPr>
        <w:rFonts w:ascii="Wingdings" w:hAnsi="Wingdings" w:hint="default"/>
        <w:sz w:val="20"/>
      </w:rPr>
    </w:lvl>
    <w:lvl w:ilvl="4" w:tplc="24A083FE">
      <w:start w:val="1"/>
      <w:numFmt w:val="bullet"/>
      <w:lvlText w:val=""/>
      <w:lvlJc w:val="left"/>
      <w:pPr>
        <w:tabs>
          <w:tab w:val="num" w:pos="3600"/>
        </w:tabs>
        <w:ind w:left="3600" w:hanging="360"/>
      </w:pPr>
      <w:rPr>
        <w:rFonts w:ascii="Wingdings" w:hAnsi="Wingdings" w:hint="default"/>
        <w:sz w:val="20"/>
      </w:rPr>
    </w:lvl>
    <w:lvl w:ilvl="5" w:tplc="19C60E76">
      <w:start w:val="1"/>
      <w:numFmt w:val="bullet"/>
      <w:lvlText w:val=""/>
      <w:lvlJc w:val="left"/>
      <w:pPr>
        <w:tabs>
          <w:tab w:val="num" w:pos="4320"/>
        </w:tabs>
        <w:ind w:left="4320" w:hanging="360"/>
      </w:pPr>
      <w:rPr>
        <w:rFonts w:ascii="Wingdings" w:hAnsi="Wingdings" w:hint="default"/>
        <w:sz w:val="20"/>
      </w:rPr>
    </w:lvl>
    <w:lvl w:ilvl="6" w:tplc="07B4DC5A">
      <w:start w:val="1"/>
      <w:numFmt w:val="bullet"/>
      <w:lvlText w:val=""/>
      <w:lvlJc w:val="left"/>
      <w:pPr>
        <w:tabs>
          <w:tab w:val="num" w:pos="5040"/>
        </w:tabs>
        <w:ind w:left="5040" w:hanging="360"/>
      </w:pPr>
      <w:rPr>
        <w:rFonts w:ascii="Wingdings" w:hAnsi="Wingdings" w:hint="default"/>
        <w:sz w:val="20"/>
      </w:rPr>
    </w:lvl>
    <w:lvl w:ilvl="7" w:tplc="E9E0E614">
      <w:start w:val="1"/>
      <w:numFmt w:val="bullet"/>
      <w:lvlText w:val=""/>
      <w:lvlJc w:val="left"/>
      <w:pPr>
        <w:tabs>
          <w:tab w:val="num" w:pos="5760"/>
        </w:tabs>
        <w:ind w:left="5760" w:hanging="360"/>
      </w:pPr>
      <w:rPr>
        <w:rFonts w:ascii="Wingdings" w:hAnsi="Wingdings" w:hint="default"/>
        <w:sz w:val="20"/>
      </w:rPr>
    </w:lvl>
    <w:lvl w:ilvl="8" w:tplc="28106F2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82F26"/>
    <w:multiLevelType w:val="hybridMultilevel"/>
    <w:tmpl w:val="DF161330"/>
    <w:lvl w:ilvl="0" w:tplc="8D603F12">
      <w:start w:val="1"/>
      <w:numFmt w:val="bullet"/>
      <w:lvlText w:val=""/>
      <w:lvlJc w:val="left"/>
      <w:pPr>
        <w:ind w:left="720" w:hanging="360"/>
      </w:pPr>
      <w:rPr>
        <w:rFonts w:ascii="Symbol" w:hAnsi="Symbol" w:hint="default"/>
      </w:rPr>
    </w:lvl>
    <w:lvl w:ilvl="1" w:tplc="F0569EC8">
      <w:start w:val="1"/>
      <w:numFmt w:val="bullet"/>
      <w:lvlText w:val="o"/>
      <w:lvlJc w:val="left"/>
      <w:pPr>
        <w:ind w:left="1440" w:hanging="360"/>
      </w:pPr>
      <w:rPr>
        <w:rFonts w:ascii="Courier New" w:hAnsi="Courier New" w:cs="Courier New" w:hint="default"/>
      </w:rPr>
    </w:lvl>
    <w:lvl w:ilvl="2" w:tplc="DCEE3664">
      <w:start w:val="1"/>
      <w:numFmt w:val="bullet"/>
      <w:lvlText w:val=""/>
      <w:lvlJc w:val="left"/>
      <w:pPr>
        <w:ind w:left="2160" w:hanging="360"/>
      </w:pPr>
      <w:rPr>
        <w:rFonts w:ascii="Wingdings" w:hAnsi="Wingdings" w:hint="default"/>
      </w:rPr>
    </w:lvl>
    <w:lvl w:ilvl="3" w:tplc="F5D20112">
      <w:start w:val="1"/>
      <w:numFmt w:val="bullet"/>
      <w:lvlText w:val=""/>
      <w:lvlJc w:val="left"/>
      <w:pPr>
        <w:ind w:left="2880" w:hanging="360"/>
      </w:pPr>
      <w:rPr>
        <w:rFonts w:ascii="Symbol" w:hAnsi="Symbol" w:hint="default"/>
      </w:rPr>
    </w:lvl>
    <w:lvl w:ilvl="4" w:tplc="7868C8CA">
      <w:start w:val="1"/>
      <w:numFmt w:val="bullet"/>
      <w:lvlText w:val="o"/>
      <w:lvlJc w:val="left"/>
      <w:pPr>
        <w:ind w:left="3600" w:hanging="360"/>
      </w:pPr>
      <w:rPr>
        <w:rFonts w:ascii="Courier New" w:hAnsi="Courier New" w:cs="Courier New" w:hint="default"/>
      </w:rPr>
    </w:lvl>
    <w:lvl w:ilvl="5" w:tplc="62CCA778">
      <w:start w:val="1"/>
      <w:numFmt w:val="bullet"/>
      <w:lvlText w:val=""/>
      <w:lvlJc w:val="left"/>
      <w:pPr>
        <w:ind w:left="4320" w:hanging="360"/>
      </w:pPr>
      <w:rPr>
        <w:rFonts w:ascii="Wingdings" w:hAnsi="Wingdings" w:hint="default"/>
      </w:rPr>
    </w:lvl>
    <w:lvl w:ilvl="6" w:tplc="39D02F30">
      <w:start w:val="1"/>
      <w:numFmt w:val="bullet"/>
      <w:lvlText w:val=""/>
      <w:lvlJc w:val="left"/>
      <w:pPr>
        <w:ind w:left="5040" w:hanging="360"/>
      </w:pPr>
      <w:rPr>
        <w:rFonts w:ascii="Symbol" w:hAnsi="Symbol" w:hint="default"/>
      </w:rPr>
    </w:lvl>
    <w:lvl w:ilvl="7" w:tplc="916661CC">
      <w:start w:val="1"/>
      <w:numFmt w:val="bullet"/>
      <w:lvlText w:val="o"/>
      <w:lvlJc w:val="left"/>
      <w:pPr>
        <w:ind w:left="5760" w:hanging="360"/>
      </w:pPr>
      <w:rPr>
        <w:rFonts w:ascii="Courier New" w:hAnsi="Courier New" w:cs="Courier New" w:hint="default"/>
      </w:rPr>
    </w:lvl>
    <w:lvl w:ilvl="8" w:tplc="668C8ADC">
      <w:start w:val="1"/>
      <w:numFmt w:val="bullet"/>
      <w:lvlText w:val=""/>
      <w:lvlJc w:val="left"/>
      <w:pPr>
        <w:ind w:left="6480" w:hanging="360"/>
      </w:pPr>
      <w:rPr>
        <w:rFonts w:ascii="Wingdings" w:hAnsi="Wingdings" w:hint="default"/>
      </w:rPr>
    </w:lvl>
  </w:abstractNum>
  <w:abstractNum w:abstractNumId="2" w15:restartNumberingAfterBreak="0">
    <w:nsid w:val="18315360"/>
    <w:multiLevelType w:val="hybridMultilevel"/>
    <w:tmpl w:val="B0149F2A"/>
    <w:lvl w:ilvl="0" w:tplc="BF0A6C0E">
      <w:start w:val="1"/>
      <w:numFmt w:val="bullet"/>
      <w:lvlText w:val=""/>
      <w:lvlJc w:val="left"/>
      <w:pPr>
        <w:ind w:left="720" w:hanging="360"/>
      </w:pPr>
      <w:rPr>
        <w:rFonts w:ascii="Symbol" w:hAnsi="Symbol" w:hint="default"/>
      </w:rPr>
    </w:lvl>
    <w:lvl w:ilvl="1" w:tplc="B6125F7C">
      <w:start w:val="1"/>
      <w:numFmt w:val="bullet"/>
      <w:lvlText w:val="o"/>
      <w:lvlJc w:val="left"/>
      <w:pPr>
        <w:ind w:left="1440" w:hanging="360"/>
      </w:pPr>
      <w:rPr>
        <w:rFonts w:ascii="Courier New" w:hAnsi="Courier New" w:cs="Courier New" w:hint="default"/>
      </w:rPr>
    </w:lvl>
    <w:lvl w:ilvl="2" w:tplc="7494BFD6">
      <w:start w:val="1"/>
      <w:numFmt w:val="bullet"/>
      <w:lvlText w:val=""/>
      <w:lvlJc w:val="left"/>
      <w:pPr>
        <w:ind w:left="2160" w:hanging="360"/>
      </w:pPr>
      <w:rPr>
        <w:rFonts w:ascii="Wingdings" w:hAnsi="Wingdings" w:hint="default"/>
      </w:rPr>
    </w:lvl>
    <w:lvl w:ilvl="3" w:tplc="E8D0F1A4">
      <w:start w:val="1"/>
      <w:numFmt w:val="bullet"/>
      <w:lvlText w:val=""/>
      <w:lvlJc w:val="left"/>
      <w:pPr>
        <w:ind w:left="2880" w:hanging="360"/>
      </w:pPr>
      <w:rPr>
        <w:rFonts w:ascii="Symbol" w:hAnsi="Symbol" w:hint="default"/>
      </w:rPr>
    </w:lvl>
    <w:lvl w:ilvl="4" w:tplc="DEC011A6">
      <w:start w:val="1"/>
      <w:numFmt w:val="bullet"/>
      <w:lvlText w:val="o"/>
      <w:lvlJc w:val="left"/>
      <w:pPr>
        <w:ind w:left="3600" w:hanging="360"/>
      </w:pPr>
      <w:rPr>
        <w:rFonts w:ascii="Courier New" w:hAnsi="Courier New" w:cs="Courier New" w:hint="default"/>
      </w:rPr>
    </w:lvl>
    <w:lvl w:ilvl="5" w:tplc="64FCB658">
      <w:start w:val="1"/>
      <w:numFmt w:val="bullet"/>
      <w:lvlText w:val=""/>
      <w:lvlJc w:val="left"/>
      <w:pPr>
        <w:ind w:left="4320" w:hanging="360"/>
      </w:pPr>
      <w:rPr>
        <w:rFonts w:ascii="Wingdings" w:hAnsi="Wingdings" w:hint="default"/>
      </w:rPr>
    </w:lvl>
    <w:lvl w:ilvl="6" w:tplc="CB6469E2">
      <w:start w:val="1"/>
      <w:numFmt w:val="bullet"/>
      <w:lvlText w:val=""/>
      <w:lvlJc w:val="left"/>
      <w:pPr>
        <w:ind w:left="5040" w:hanging="360"/>
      </w:pPr>
      <w:rPr>
        <w:rFonts w:ascii="Symbol" w:hAnsi="Symbol" w:hint="default"/>
      </w:rPr>
    </w:lvl>
    <w:lvl w:ilvl="7" w:tplc="8922505C">
      <w:start w:val="1"/>
      <w:numFmt w:val="bullet"/>
      <w:lvlText w:val="o"/>
      <w:lvlJc w:val="left"/>
      <w:pPr>
        <w:ind w:left="5760" w:hanging="360"/>
      </w:pPr>
      <w:rPr>
        <w:rFonts w:ascii="Courier New" w:hAnsi="Courier New" w:cs="Courier New" w:hint="default"/>
      </w:rPr>
    </w:lvl>
    <w:lvl w:ilvl="8" w:tplc="62BAFCE4">
      <w:start w:val="1"/>
      <w:numFmt w:val="bullet"/>
      <w:lvlText w:val=""/>
      <w:lvlJc w:val="left"/>
      <w:pPr>
        <w:ind w:left="6480" w:hanging="360"/>
      </w:pPr>
      <w:rPr>
        <w:rFonts w:ascii="Wingdings" w:hAnsi="Wingdings" w:hint="default"/>
      </w:rPr>
    </w:lvl>
  </w:abstractNum>
  <w:abstractNum w:abstractNumId="3" w15:restartNumberingAfterBreak="0">
    <w:nsid w:val="27657DC9"/>
    <w:multiLevelType w:val="hybridMultilevel"/>
    <w:tmpl w:val="D3FCEC38"/>
    <w:lvl w:ilvl="0" w:tplc="E5B2A0BC">
      <w:start w:val="1"/>
      <w:numFmt w:val="bullet"/>
      <w:lvlText w:val=""/>
      <w:lvlJc w:val="left"/>
      <w:pPr>
        <w:tabs>
          <w:tab w:val="num" w:pos="720"/>
        </w:tabs>
        <w:ind w:left="720" w:hanging="360"/>
      </w:pPr>
      <w:rPr>
        <w:rFonts w:ascii="Symbol" w:hAnsi="Symbol" w:hint="default"/>
        <w:sz w:val="20"/>
      </w:rPr>
    </w:lvl>
    <w:lvl w:ilvl="1" w:tplc="DFC4F0C6">
      <w:start w:val="1"/>
      <w:numFmt w:val="bullet"/>
      <w:lvlText w:val="o"/>
      <w:lvlJc w:val="left"/>
      <w:pPr>
        <w:tabs>
          <w:tab w:val="num" w:pos="1440"/>
        </w:tabs>
        <w:ind w:left="1440" w:hanging="360"/>
      </w:pPr>
      <w:rPr>
        <w:rFonts w:ascii="Courier New" w:hAnsi="Courier New" w:hint="default"/>
        <w:sz w:val="20"/>
      </w:rPr>
    </w:lvl>
    <w:lvl w:ilvl="2" w:tplc="7220B136">
      <w:start w:val="1"/>
      <w:numFmt w:val="bullet"/>
      <w:lvlText w:val=""/>
      <w:lvlJc w:val="left"/>
      <w:pPr>
        <w:tabs>
          <w:tab w:val="num" w:pos="2160"/>
        </w:tabs>
        <w:ind w:left="2160" w:hanging="360"/>
      </w:pPr>
      <w:rPr>
        <w:rFonts w:ascii="Wingdings" w:hAnsi="Wingdings" w:hint="default"/>
        <w:sz w:val="20"/>
      </w:rPr>
    </w:lvl>
    <w:lvl w:ilvl="3" w:tplc="D8ACD1EE">
      <w:start w:val="1"/>
      <w:numFmt w:val="bullet"/>
      <w:lvlText w:val=""/>
      <w:lvlJc w:val="left"/>
      <w:pPr>
        <w:tabs>
          <w:tab w:val="num" w:pos="2880"/>
        </w:tabs>
        <w:ind w:left="2880" w:hanging="360"/>
      </w:pPr>
      <w:rPr>
        <w:rFonts w:ascii="Wingdings" w:hAnsi="Wingdings" w:hint="default"/>
        <w:sz w:val="20"/>
      </w:rPr>
    </w:lvl>
    <w:lvl w:ilvl="4" w:tplc="19E83230">
      <w:start w:val="1"/>
      <w:numFmt w:val="bullet"/>
      <w:lvlText w:val=""/>
      <w:lvlJc w:val="left"/>
      <w:pPr>
        <w:tabs>
          <w:tab w:val="num" w:pos="3600"/>
        </w:tabs>
        <w:ind w:left="3600" w:hanging="360"/>
      </w:pPr>
      <w:rPr>
        <w:rFonts w:ascii="Wingdings" w:hAnsi="Wingdings" w:hint="default"/>
        <w:sz w:val="20"/>
      </w:rPr>
    </w:lvl>
    <w:lvl w:ilvl="5" w:tplc="C3AE70EA">
      <w:start w:val="1"/>
      <w:numFmt w:val="bullet"/>
      <w:lvlText w:val=""/>
      <w:lvlJc w:val="left"/>
      <w:pPr>
        <w:tabs>
          <w:tab w:val="num" w:pos="4320"/>
        </w:tabs>
        <w:ind w:left="4320" w:hanging="360"/>
      </w:pPr>
      <w:rPr>
        <w:rFonts w:ascii="Wingdings" w:hAnsi="Wingdings" w:hint="default"/>
        <w:sz w:val="20"/>
      </w:rPr>
    </w:lvl>
    <w:lvl w:ilvl="6" w:tplc="5F92D710">
      <w:start w:val="1"/>
      <w:numFmt w:val="bullet"/>
      <w:lvlText w:val=""/>
      <w:lvlJc w:val="left"/>
      <w:pPr>
        <w:tabs>
          <w:tab w:val="num" w:pos="5040"/>
        </w:tabs>
        <w:ind w:left="5040" w:hanging="360"/>
      </w:pPr>
      <w:rPr>
        <w:rFonts w:ascii="Wingdings" w:hAnsi="Wingdings" w:hint="default"/>
        <w:sz w:val="20"/>
      </w:rPr>
    </w:lvl>
    <w:lvl w:ilvl="7" w:tplc="3A041956">
      <w:start w:val="1"/>
      <w:numFmt w:val="bullet"/>
      <w:lvlText w:val=""/>
      <w:lvlJc w:val="left"/>
      <w:pPr>
        <w:tabs>
          <w:tab w:val="num" w:pos="5760"/>
        </w:tabs>
        <w:ind w:left="5760" w:hanging="360"/>
      </w:pPr>
      <w:rPr>
        <w:rFonts w:ascii="Wingdings" w:hAnsi="Wingdings" w:hint="default"/>
        <w:sz w:val="20"/>
      </w:rPr>
    </w:lvl>
    <w:lvl w:ilvl="8" w:tplc="75C0E83E">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66614"/>
    <w:multiLevelType w:val="hybridMultilevel"/>
    <w:tmpl w:val="AFBA1DF2"/>
    <w:lvl w:ilvl="0" w:tplc="18DC08FC">
      <w:start w:val="1"/>
      <w:numFmt w:val="bullet"/>
      <w:lvlText w:val=""/>
      <w:lvlJc w:val="left"/>
      <w:pPr>
        <w:ind w:left="720" w:hanging="360"/>
      </w:pPr>
      <w:rPr>
        <w:rFonts w:ascii="Symbol" w:hAnsi="Symbol" w:hint="default"/>
      </w:rPr>
    </w:lvl>
    <w:lvl w:ilvl="1" w:tplc="2070BB46">
      <w:start w:val="1"/>
      <w:numFmt w:val="bullet"/>
      <w:lvlText w:val="o"/>
      <w:lvlJc w:val="left"/>
      <w:pPr>
        <w:ind w:left="1440" w:hanging="360"/>
      </w:pPr>
      <w:rPr>
        <w:rFonts w:ascii="Courier New" w:hAnsi="Courier New" w:cs="Courier New" w:hint="default"/>
      </w:rPr>
    </w:lvl>
    <w:lvl w:ilvl="2" w:tplc="DDCEAE86">
      <w:start w:val="1"/>
      <w:numFmt w:val="bullet"/>
      <w:lvlText w:val=""/>
      <w:lvlJc w:val="left"/>
      <w:pPr>
        <w:ind w:left="2160" w:hanging="360"/>
      </w:pPr>
      <w:rPr>
        <w:rFonts w:ascii="Wingdings" w:hAnsi="Wingdings" w:hint="default"/>
      </w:rPr>
    </w:lvl>
    <w:lvl w:ilvl="3" w:tplc="D136BA38">
      <w:start w:val="1"/>
      <w:numFmt w:val="bullet"/>
      <w:lvlText w:val=""/>
      <w:lvlJc w:val="left"/>
      <w:pPr>
        <w:ind w:left="2880" w:hanging="360"/>
      </w:pPr>
      <w:rPr>
        <w:rFonts w:ascii="Symbol" w:hAnsi="Symbol" w:hint="default"/>
      </w:rPr>
    </w:lvl>
    <w:lvl w:ilvl="4" w:tplc="A8F090DE">
      <w:start w:val="1"/>
      <w:numFmt w:val="bullet"/>
      <w:lvlText w:val="o"/>
      <w:lvlJc w:val="left"/>
      <w:pPr>
        <w:ind w:left="3600" w:hanging="360"/>
      </w:pPr>
      <w:rPr>
        <w:rFonts w:ascii="Courier New" w:hAnsi="Courier New" w:cs="Courier New" w:hint="default"/>
      </w:rPr>
    </w:lvl>
    <w:lvl w:ilvl="5" w:tplc="F64455EE">
      <w:start w:val="1"/>
      <w:numFmt w:val="bullet"/>
      <w:lvlText w:val=""/>
      <w:lvlJc w:val="left"/>
      <w:pPr>
        <w:ind w:left="4320" w:hanging="360"/>
      </w:pPr>
      <w:rPr>
        <w:rFonts w:ascii="Wingdings" w:hAnsi="Wingdings" w:hint="default"/>
      </w:rPr>
    </w:lvl>
    <w:lvl w:ilvl="6" w:tplc="1270C876">
      <w:start w:val="1"/>
      <w:numFmt w:val="bullet"/>
      <w:lvlText w:val=""/>
      <w:lvlJc w:val="left"/>
      <w:pPr>
        <w:ind w:left="5040" w:hanging="360"/>
      </w:pPr>
      <w:rPr>
        <w:rFonts w:ascii="Symbol" w:hAnsi="Symbol" w:hint="default"/>
      </w:rPr>
    </w:lvl>
    <w:lvl w:ilvl="7" w:tplc="0D9EC178">
      <w:start w:val="1"/>
      <w:numFmt w:val="bullet"/>
      <w:lvlText w:val="o"/>
      <w:lvlJc w:val="left"/>
      <w:pPr>
        <w:ind w:left="5760" w:hanging="360"/>
      </w:pPr>
      <w:rPr>
        <w:rFonts w:ascii="Courier New" w:hAnsi="Courier New" w:cs="Courier New" w:hint="default"/>
      </w:rPr>
    </w:lvl>
    <w:lvl w:ilvl="8" w:tplc="C6DA126C">
      <w:start w:val="1"/>
      <w:numFmt w:val="bullet"/>
      <w:lvlText w:val=""/>
      <w:lvlJc w:val="left"/>
      <w:pPr>
        <w:ind w:left="6480" w:hanging="360"/>
      </w:pPr>
      <w:rPr>
        <w:rFonts w:ascii="Wingdings" w:hAnsi="Wingdings" w:hint="default"/>
      </w:rPr>
    </w:lvl>
  </w:abstractNum>
  <w:num w:numId="1" w16cid:durableId="621350478">
    <w:abstractNumId w:val="0"/>
  </w:num>
  <w:num w:numId="2" w16cid:durableId="83188062">
    <w:abstractNumId w:val="4"/>
  </w:num>
  <w:num w:numId="3" w16cid:durableId="1236404029">
    <w:abstractNumId w:val="2"/>
  </w:num>
  <w:num w:numId="4" w16cid:durableId="551885008">
    <w:abstractNumId w:val="1"/>
  </w:num>
  <w:num w:numId="5" w16cid:durableId="1638872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9CA"/>
    <w:rsid w:val="00233204"/>
    <w:rsid w:val="003108FB"/>
    <w:rsid w:val="003629CA"/>
    <w:rsid w:val="00407280"/>
    <w:rsid w:val="00543297"/>
    <w:rsid w:val="008450F8"/>
    <w:rsid w:val="00DE3468"/>
    <w:rsid w:val="00DF1E6E"/>
    <w:rsid w:val="00E43EA4"/>
    <w:rsid w:val="00F40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E7CC"/>
  <w15:docId w15:val="{305A6B61-DF88-45A5-A1BC-2F4FB155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character" w:styleId="af0">
    <w:name w:val="Hyperlink"/>
    <w:basedOn w:val="a0"/>
    <w:uiPriority w:val="99"/>
    <w:unhideWhenUsed/>
    <w:rPr>
      <w:color w:val="0000FF"/>
      <w:u w:val="single"/>
    </w:rPr>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style>
  <w:style w:type="paragraph" w:styleId="af1">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Pr>
      <w:i/>
      <w:iCs/>
    </w:rPr>
  </w:style>
  <w:style w:type="character" w:styleId="af3">
    <w:name w:val="Strong"/>
    <w:basedOn w:val="a0"/>
    <w:uiPriority w:val="22"/>
    <w:qFormat/>
    <w:rPr>
      <w:b/>
      <w:bCs/>
    </w:rPr>
  </w:style>
  <w:style w:type="paragraph" w:styleId="af4">
    <w:name w:val="footnote text"/>
    <w:basedOn w:val="a"/>
    <w:link w:val="af5"/>
    <w:uiPriority w:val="99"/>
    <w:semiHidden/>
    <w:unhideWhenUsed/>
    <w:pPr>
      <w:spacing w:after="0" w:line="240" w:lineRule="auto"/>
    </w:pPr>
    <w:rPr>
      <w:sz w:val="20"/>
      <w:szCs w:val="20"/>
    </w:rPr>
  </w:style>
  <w:style w:type="character" w:customStyle="1" w:styleId="af5">
    <w:name w:val="Текст сноски Знак"/>
    <w:basedOn w:val="a0"/>
    <w:link w:val="af4"/>
    <w:uiPriority w:val="99"/>
    <w:semiHidden/>
    <w:rPr>
      <w:sz w:val="20"/>
      <w:szCs w:val="20"/>
    </w:rPr>
  </w:style>
  <w:style w:type="character" w:styleId="af6">
    <w:name w:val="footnote reference"/>
    <w:basedOn w:val="a0"/>
    <w:uiPriority w:val="99"/>
    <w:semiHidden/>
    <w:unhideWhenUsed/>
    <w:rPr>
      <w:vertAlign w:val="superscript"/>
    </w:rPr>
  </w:style>
  <w:style w:type="character" w:styleId="af7">
    <w:name w:val="FollowedHyperlink"/>
    <w:basedOn w:val="a0"/>
    <w:uiPriority w:val="99"/>
    <w:semiHidden/>
    <w:unhideWhenUsed/>
    <w:rPr>
      <w:color w:val="954F72" w:themeColor="followedHyperlink"/>
      <w:u w:val="single"/>
    </w:rPr>
  </w:style>
  <w:style w:type="paragraph" w:styleId="af8">
    <w:name w:val="List Paragraph"/>
    <w:basedOn w:val="a"/>
    <w:uiPriority w:val="34"/>
    <w:qFormat/>
    <w:pPr>
      <w:ind w:left="720"/>
      <w:contextualSpacing/>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paragraph" w:styleId="af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FA5FF-492F-4FF5-9F1C-C4BC943DF8B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5113</Words>
  <Characters>29148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Денис Гоберник</cp:lastModifiedBy>
  <cp:revision>2</cp:revision>
  <dcterms:created xsi:type="dcterms:W3CDTF">2023-04-06T03:32:00Z</dcterms:created>
  <dcterms:modified xsi:type="dcterms:W3CDTF">2023-04-06T03:32:00Z</dcterms:modified>
</cp:coreProperties>
</file>