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6EDC8" w14:textId="7C5E30D6" w:rsidR="006C59F1" w:rsidRPr="00F67813" w:rsidRDefault="00FC6D98" w:rsidP="00593152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D201E">
        <w:rPr>
          <w:rFonts w:ascii="Times New Roman" w:hAnsi="Times New Roman" w:cs="Times New Roman"/>
          <w:b/>
          <w:bCs/>
          <w:sz w:val="24"/>
          <w:szCs w:val="24"/>
        </w:rPr>
        <w:t xml:space="preserve">Археологические находки XVIII в. с территории села </w:t>
      </w:r>
      <w:r w:rsidR="008D201E" w:rsidRPr="008D201E">
        <w:rPr>
          <w:rFonts w:ascii="Times New Roman" w:hAnsi="Times New Roman" w:cs="Times New Roman"/>
          <w:b/>
          <w:bCs/>
          <w:sz w:val="24"/>
          <w:szCs w:val="24"/>
        </w:rPr>
        <w:t>Повалиха</w:t>
      </w:r>
      <w:r w:rsidR="00151049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151049" w:rsidRPr="00145DE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Назаров Кирилл Алексеевич</w:t>
      </w:r>
      <w:r w:rsidR="00593152" w:rsidRPr="00145DED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</w:r>
      <w:r w:rsidR="00593152" w:rsidRPr="00145DED">
        <w:rPr>
          <w:rFonts w:ascii="Times New Roman" w:hAnsi="Times New Roman" w:cs="Times New Roman"/>
          <w:i/>
          <w:iCs/>
          <w:sz w:val="24"/>
          <w:szCs w:val="24"/>
        </w:rPr>
        <w:t>Студент</w:t>
      </w:r>
      <w:r w:rsidR="00593152" w:rsidRPr="00145DED">
        <w:rPr>
          <w:rFonts w:ascii="Times New Roman" w:hAnsi="Times New Roman" w:cs="Times New Roman"/>
          <w:i/>
          <w:iCs/>
          <w:sz w:val="24"/>
          <w:szCs w:val="24"/>
        </w:rPr>
        <w:br/>
      </w:r>
      <w:r w:rsidR="006C59F1" w:rsidRPr="00145DED">
        <w:rPr>
          <w:rFonts w:ascii="Times New Roman" w:hAnsi="Times New Roman" w:cs="Times New Roman"/>
          <w:i/>
          <w:iCs/>
          <w:sz w:val="24"/>
          <w:szCs w:val="24"/>
        </w:rPr>
        <w:t xml:space="preserve">Алтайский государственный </w:t>
      </w:r>
      <w:r w:rsidR="0040718E" w:rsidRPr="00145DED">
        <w:rPr>
          <w:rFonts w:ascii="Times New Roman" w:hAnsi="Times New Roman" w:cs="Times New Roman"/>
          <w:i/>
          <w:iCs/>
          <w:sz w:val="24"/>
          <w:szCs w:val="24"/>
        </w:rPr>
        <w:t>педагогический</w:t>
      </w:r>
      <w:r w:rsidR="006C59F1" w:rsidRPr="00145DED">
        <w:rPr>
          <w:rFonts w:ascii="Times New Roman" w:hAnsi="Times New Roman" w:cs="Times New Roman"/>
          <w:i/>
          <w:iCs/>
          <w:sz w:val="24"/>
          <w:szCs w:val="24"/>
        </w:rPr>
        <w:t xml:space="preserve"> университет</w:t>
      </w:r>
      <w:r w:rsidR="001C4F74" w:rsidRPr="00145DED">
        <w:rPr>
          <w:rFonts w:ascii="Times New Roman" w:hAnsi="Times New Roman" w:cs="Times New Roman"/>
          <w:i/>
          <w:iCs/>
          <w:sz w:val="24"/>
          <w:szCs w:val="24"/>
        </w:rPr>
        <w:t>, институт истории, социальных коммуникаций и права, Барнаул, Россия</w:t>
      </w:r>
      <w:r w:rsidR="00FA59D6" w:rsidRPr="00145DED">
        <w:rPr>
          <w:rFonts w:ascii="Times New Roman" w:hAnsi="Times New Roman" w:cs="Times New Roman"/>
          <w:i/>
          <w:iCs/>
          <w:sz w:val="24"/>
          <w:szCs w:val="24"/>
        </w:rPr>
        <w:br/>
      </w:r>
      <w:r w:rsidR="00FA59D6" w:rsidRPr="00145DED">
        <w:rPr>
          <w:rFonts w:ascii="Times New Roman" w:hAnsi="Times New Roman" w:cs="Times New Roman"/>
          <w:i/>
          <w:iCs/>
          <w:sz w:val="24"/>
          <w:szCs w:val="24"/>
          <w:lang w:val="en-US"/>
        </w:rPr>
        <w:t>E</w:t>
      </w:r>
      <w:r w:rsidR="00FA59D6" w:rsidRPr="00145DED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="00FA59D6" w:rsidRPr="00145DED">
        <w:rPr>
          <w:rFonts w:ascii="Times New Roman" w:hAnsi="Times New Roman" w:cs="Times New Roman"/>
          <w:i/>
          <w:iCs/>
          <w:sz w:val="24"/>
          <w:szCs w:val="24"/>
          <w:lang w:val="en-US"/>
        </w:rPr>
        <w:t>mail</w:t>
      </w:r>
      <w:r w:rsidR="00FA59D6" w:rsidRPr="00145DED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r w:rsidR="00FA59D6" w:rsidRPr="00145DED">
        <w:rPr>
          <w:rFonts w:ascii="Times New Roman" w:hAnsi="Times New Roman" w:cs="Times New Roman"/>
          <w:i/>
          <w:iCs/>
          <w:sz w:val="24"/>
          <w:szCs w:val="24"/>
          <w:lang w:val="en-US"/>
        </w:rPr>
        <w:t>nazarovkiraalex</w:t>
      </w:r>
      <w:r w:rsidR="00FA59D6" w:rsidRPr="00145DED">
        <w:rPr>
          <w:rFonts w:ascii="Times New Roman" w:hAnsi="Times New Roman" w:cs="Times New Roman"/>
          <w:i/>
          <w:iCs/>
          <w:sz w:val="24"/>
          <w:szCs w:val="24"/>
        </w:rPr>
        <w:t>@</w:t>
      </w:r>
      <w:r w:rsidR="00FA59D6" w:rsidRPr="00145DED">
        <w:rPr>
          <w:rFonts w:ascii="Times New Roman" w:hAnsi="Times New Roman" w:cs="Times New Roman"/>
          <w:i/>
          <w:iCs/>
          <w:sz w:val="24"/>
          <w:szCs w:val="24"/>
          <w:lang w:val="en-US"/>
        </w:rPr>
        <w:t>mail</w:t>
      </w:r>
      <w:r w:rsidR="00FA59D6" w:rsidRPr="00145DED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F67813" w:rsidRPr="00145DED">
        <w:rPr>
          <w:rFonts w:ascii="Times New Roman" w:hAnsi="Times New Roman" w:cs="Times New Roman"/>
          <w:i/>
          <w:iCs/>
          <w:sz w:val="24"/>
          <w:szCs w:val="24"/>
          <w:lang w:val="en-US"/>
        </w:rPr>
        <w:t>ru</w:t>
      </w:r>
    </w:p>
    <w:p w14:paraId="2C1A81F6" w14:textId="49025ACC" w:rsidR="00A76510" w:rsidRPr="000B283B" w:rsidRDefault="00986EE6" w:rsidP="00F3160D">
      <w:pPr>
        <w:spacing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0B283B">
        <w:rPr>
          <w:rFonts w:ascii="Times New Roman" w:hAnsi="Times New Roman" w:cs="Times New Roman"/>
          <w:sz w:val="24"/>
          <w:szCs w:val="24"/>
        </w:rPr>
        <w:t>Осенью 2022 г. в с. Повалиха (Первомайского района) Верхнеобским</w:t>
      </w:r>
      <w:r w:rsidR="00FF0464">
        <w:rPr>
          <w:rFonts w:ascii="Times New Roman" w:hAnsi="Times New Roman" w:cs="Times New Roman"/>
          <w:sz w:val="24"/>
          <w:szCs w:val="24"/>
        </w:rPr>
        <w:t xml:space="preserve"> </w:t>
      </w:r>
      <w:r w:rsidRPr="000B283B">
        <w:rPr>
          <w:rFonts w:ascii="Times New Roman" w:hAnsi="Times New Roman" w:cs="Times New Roman"/>
          <w:sz w:val="24"/>
          <w:szCs w:val="24"/>
        </w:rPr>
        <w:t>археологическим отрядом Алтайского государственного педагогического университета был осуществлен мониторинг наиболее старой части села</w:t>
      </w:r>
      <w:r w:rsidR="00865B67" w:rsidRPr="000B283B">
        <w:rPr>
          <w:rFonts w:ascii="Times New Roman" w:hAnsi="Times New Roman" w:cs="Times New Roman"/>
          <w:sz w:val="24"/>
          <w:szCs w:val="24"/>
        </w:rPr>
        <w:t xml:space="preserve">, где на окраине одной из улиц, выходящей к реке, расположен небольшой мыс. </w:t>
      </w:r>
      <w:r w:rsidR="00CC4A24" w:rsidRPr="000B283B">
        <w:rPr>
          <w:rFonts w:ascii="Times New Roman" w:hAnsi="Times New Roman" w:cs="Times New Roman"/>
          <w:sz w:val="24"/>
          <w:szCs w:val="24"/>
        </w:rPr>
        <w:t xml:space="preserve">Некогда мыс был обитаем, но из-за учащающихся паводков и изменения русла реки Повалихи он обезлюдел. </w:t>
      </w:r>
      <w:r w:rsidR="009B722D" w:rsidRPr="000B283B">
        <w:rPr>
          <w:rFonts w:ascii="Times New Roman" w:hAnsi="Times New Roman" w:cs="Times New Roman"/>
          <w:sz w:val="24"/>
          <w:szCs w:val="24"/>
        </w:rPr>
        <w:t xml:space="preserve">Ранее, весной и осенью 2021 г. </w:t>
      </w:r>
      <w:r w:rsidR="0067312C" w:rsidRPr="000B283B">
        <w:rPr>
          <w:rFonts w:ascii="Times New Roman" w:hAnsi="Times New Roman" w:cs="Times New Roman"/>
          <w:sz w:val="24"/>
          <w:szCs w:val="24"/>
        </w:rPr>
        <w:t>нами уже</w:t>
      </w:r>
      <w:r w:rsidR="00A233A7" w:rsidRPr="000B283B">
        <w:rPr>
          <w:rFonts w:ascii="Times New Roman" w:hAnsi="Times New Roman" w:cs="Times New Roman"/>
          <w:sz w:val="24"/>
          <w:szCs w:val="24"/>
        </w:rPr>
        <w:t xml:space="preserve"> проводилось обследование данного участка</w:t>
      </w:r>
      <w:r w:rsidR="009B722D" w:rsidRPr="000B283B">
        <w:rPr>
          <w:rFonts w:ascii="Times New Roman" w:hAnsi="Times New Roman" w:cs="Times New Roman"/>
          <w:sz w:val="24"/>
          <w:szCs w:val="24"/>
        </w:rPr>
        <w:t>. Тогда отрядом была получена небольшая коллекция русской гончарной неорнаментированной керамики, среди которой были и целы</w:t>
      </w:r>
      <w:r w:rsidR="00CC4A24" w:rsidRPr="000B283B">
        <w:rPr>
          <w:rFonts w:ascii="Times New Roman" w:hAnsi="Times New Roman" w:cs="Times New Roman"/>
          <w:sz w:val="24"/>
          <w:szCs w:val="24"/>
        </w:rPr>
        <w:t xml:space="preserve">е сосуды. В ходе нового осмотра </w:t>
      </w:r>
      <w:r w:rsidR="0067312C" w:rsidRPr="000B283B">
        <w:rPr>
          <w:rFonts w:ascii="Times New Roman" w:hAnsi="Times New Roman" w:cs="Times New Roman"/>
          <w:sz w:val="24"/>
          <w:szCs w:val="24"/>
        </w:rPr>
        <w:t xml:space="preserve">нами </w:t>
      </w:r>
      <w:r w:rsidR="00CC4A24" w:rsidRPr="000B283B">
        <w:rPr>
          <w:rFonts w:ascii="Times New Roman" w:hAnsi="Times New Roman" w:cs="Times New Roman"/>
          <w:sz w:val="24"/>
          <w:szCs w:val="24"/>
        </w:rPr>
        <w:t>был</w:t>
      </w:r>
      <w:r w:rsidR="0067312C" w:rsidRPr="000B283B">
        <w:rPr>
          <w:rFonts w:ascii="Times New Roman" w:hAnsi="Times New Roman" w:cs="Times New Roman"/>
          <w:sz w:val="24"/>
          <w:szCs w:val="24"/>
        </w:rPr>
        <w:t xml:space="preserve">и замечены следы повторной деятельности техники, </w:t>
      </w:r>
      <w:r w:rsidR="00A233A7" w:rsidRPr="000B283B">
        <w:rPr>
          <w:rFonts w:ascii="Times New Roman" w:hAnsi="Times New Roman" w:cs="Times New Roman"/>
          <w:sz w:val="24"/>
          <w:szCs w:val="24"/>
        </w:rPr>
        <w:t>и собраны фрагменты русской неорнаментированной керамики.</w:t>
      </w:r>
    </w:p>
    <w:p w14:paraId="1F48B6E6" w14:textId="0C1788FF" w:rsidR="0067312C" w:rsidRPr="000B283B" w:rsidRDefault="00A233A7" w:rsidP="00F3160D">
      <w:pPr>
        <w:spacing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0B283B">
        <w:rPr>
          <w:rFonts w:ascii="Times New Roman" w:hAnsi="Times New Roman" w:cs="Times New Roman"/>
          <w:sz w:val="24"/>
          <w:szCs w:val="24"/>
        </w:rPr>
        <w:t>Всего было обнаружено 8 фрагментов керамических сосудов и один фрагмент металлического сосуда.</w:t>
      </w:r>
      <w:r w:rsidR="00AB126E" w:rsidRPr="000B283B">
        <w:rPr>
          <w:rFonts w:ascii="Times New Roman" w:hAnsi="Times New Roman" w:cs="Times New Roman"/>
          <w:sz w:val="24"/>
          <w:szCs w:val="24"/>
        </w:rPr>
        <w:t xml:space="preserve"> </w:t>
      </w:r>
      <w:r w:rsidR="003813D7" w:rsidRPr="000B283B">
        <w:rPr>
          <w:rFonts w:ascii="Times New Roman" w:hAnsi="Times New Roman" w:cs="Times New Roman"/>
          <w:sz w:val="24"/>
          <w:szCs w:val="24"/>
        </w:rPr>
        <w:t xml:space="preserve">Основываясь на </w:t>
      </w:r>
      <w:r w:rsidR="00EC390D" w:rsidRPr="000B283B">
        <w:rPr>
          <w:rFonts w:ascii="Times New Roman" w:hAnsi="Times New Roman" w:cs="Times New Roman"/>
          <w:sz w:val="24"/>
          <w:szCs w:val="24"/>
        </w:rPr>
        <w:t xml:space="preserve">характеристиках для определения типа </w:t>
      </w:r>
      <w:r w:rsidR="00E926F1" w:rsidRPr="000B283B">
        <w:rPr>
          <w:rFonts w:ascii="Times New Roman" w:hAnsi="Times New Roman" w:cs="Times New Roman"/>
          <w:sz w:val="24"/>
          <w:szCs w:val="24"/>
        </w:rPr>
        <w:t>сосудов,</w:t>
      </w:r>
      <w:r w:rsidR="006D23A4" w:rsidRPr="000B283B">
        <w:rPr>
          <w:rFonts w:ascii="Times New Roman" w:hAnsi="Times New Roman" w:cs="Times New Roman"/>
          <w:sz w:val="24"/>
          <w:szCs w:val="24"/>
        </w:rPr>
        <w:t xml:space="preserve"> можно разделить </w:t>
      </w:r>
      <w:r w:rsidR="00917B45" w:rsidRPr="000B283B">
        <w:rPr>
          <w:rFonts w:ascii="Times New Roman" w:hAnsi="Times New Roman" w:cs="Times New Roman"/>
          <w:sz w:val="24"/>
          <w:szCs w:val="24"/>
        </w:rPr>
        <w:t xml:space="preserve">фрагменты керамики </w:t>
      </w:r>
      <w:r w:rsidR="002214E9" w:rsidRPr="000B283B">
        <w:rPr>
          <w:rFonts w:ascii="Times New Roman" w:hAnsi="Times New Roman" w:cs="Times New Roman"/>
          <w:sz w:val="24"/>
          <w:szCs w:val="24"/>
        </w:rPr>
        <w:t xml:space="preserve">на русскую </w:t>
      </w:r>
      <w:r w:rsidR="00622416" w:rsidRPr="000B283B">
        <w:rPr>
          <w:rFonts w:ascii="Times New Roman" w:hAnsi="Times New Roman" w:cs="Times New Roman"/>
          <w:sz w:val="24"/>
          <w:szCs w:val="24"/>
        </w:rPr>
        <w:t>гончарную глазурованную и неглазурованную</w:t>
      </w:r>
      <w:r w:rsidR="00470A23">
        <w:rPr>
          <w:rFonts w:ascii="Times New Roman" w:hAnsi="Times New Roman" w:cs="Times New Roman"/>
          <w:sz w:val="24"/>
          <w:szCs w:val="24"/>
        </w:rPr>
        <w:t xml:space="preserve"> </w:t>
      </w:r>
      <w:r w:rsidR="00470A23" w:rsidRPr="0081230F">
        <w:rPr>
          <w:rFonts w:ascii="Times New Roman" w:hAnsi="Times New Roman" w:cs="Times New Roman"/>
          <w:sz w:val="24"/>
          <w:szCs w:val="24"/>
        </w:rPr>
        <w:t>[</w:t>
      </w:r>
      <w:r w:rsidR="000A4D12">
        <w:rPr>
          <w:rFonts w:ascii="Times New Roman" w:hAnsi="Times New Roman" w:cs="Times New Roman"/>
          <w:sz w:val="24"/>
          <w:szCs w:val="24"/>
        </w:rPr>
        <w:t>3, 4</w:t>
      </w:r>
      <w:r w:rsidR="00470A23" w:rsidRPr="0081230F">
        <w:rPr>
          <w:rFonts w:ascii="Times New Roman" w:hAnsi="Times New Roman" w:cs="Times New Roman"/>
          <w:sz w:val="24"/>
          <w:szCs w:val="24"/>
        </w:rPr>
        <w:t>]</w:t>
      </w:r>
      <w:r w:rsidR="000A4D12">
        <w:rPr>
          <w:rFonts w:ascii="Times New Roman" w:hAnsi="Times New Roman" w:cs="Times New Roman"/>
          <w:sz w:val="24"/>
          <w:szCs w:val="24"/>
        </w:rPr>
        <w:t xml:space="preserve">. </w:t>
      </w:r>
      <w:r w:rsidR="001B534B" w:rsidRPr="000B283B">
        <w:rPr>
          <w:rFonts w:ascii="Times New Roman" w:hAnsi="Times New Roman" w:cs="Times New Roman"/>
          <w:sz w:val="24"/>
          <w:szCs w:val="24"/>
        </w:rPr>
        <w:t xml:space="preserve">Фрагментов </w:t>
      </w:r>
      <w:r w:rsidR="00D8698A" w:rsidRPr="000B283B">
        <w:rPr>
          <w:rFonts w:ascii="Times New Roman" w:hAnsi="Times New Roman" w:cs="Times New Roman"/>
          <w:sz w:val="24"/>
          <w:szCs w:val="24"/>
        </w:rPr>
        <w:t xml:space="preserve">первого типа – 3. </w:t>
      </w:r>
      <w:r w:rsidR="008D2A1C" w:rsidRPr="000B283B">
        <w:rPr>
          <w:rFonts w:ascii="Times New Roman" w:hAnsi="Times New Roman" w:cs="Times New Roman"/>
          <w:sz w:val="24"/>
          <w:szCs w:val="24"/>
        </w:rPr>
        <w:t xml:space="preserve">Все они представляют собой осколки тулова. </w:t>
      </w:r>
      <w:r w:rsidR="003D5EDB" w:rsidRPr="000B283B">
        <w:rPr>
          <w:rFonts w:ascii="Times New Roman" w:hAnsi="Times New Roman" w:cs="Times New Roman"/>
          <w:sz w:val="24"/>
          <w:szCs w:val="24"/>
        </w:rPr>
        <w:t xml:space="preserve">Глазурование </w:t>
      </w:r>
      <w:r w:rsidR="004F3E97" w:rsidRPr="000B283B">
        <w:rPr>
          <w:rFonts w:ascii="Times New Roman" w:hAnsi="Times New Roman" w:cs="Times New Roman"/>
          <w:sz w:val="24"/>
          <w:szCs w:val="24"/>
        </w:rPr>
        <w:t>стенок выполнено из зеленой</w:t>
      </w:r>
      <w:r w:rsidR="00454066" w:rsidRPr="000B283B">
        <w:rPr>
          <w:rFonts w:ascii="Times New Roman" w:hAnsi="Times New Roman" w:cs="Times New Roman"/>
          <w:sz w:val="24"/>
          <w:szCs w:val="24"/>
        </w:rPr>
        <w:t xml:space="preserve"> (фрагмент </w:t>
      </w:r>
      <w:r w:rsidR="00E62A9E" w:rsidRPr="000B283B">
        <w:rPr>
          <w:rFonts w:ascii="Times New Roman" w:hAnsi="Times New Roman" w:cs="Times New Roman"/>
          <w:sz w:val="24"/>
          <w:szCs w:val="24"/>
        </w:rPr>
        <w:t>1)</w:t>
      </w:r>
      <w:r w:rsidR="004F3E97" w:rsidRPr="000B283B">
        <w:rPr>
          <w:rFonts w:ascii="Times New Roman" w:hAnsi="Times New Roman" w:cs="Times New Roman"/>
          <w:sz w:val="24"/>
          <w:szCs w:val="24"/>
        </w:rPr>
        <w:t xml:space="preserve"> и желтой, слегка оранжевой</w:t>
      </w:r>
      <w:r w:rsidR="00E62A9E" w:rsidRPr="000B283B">
        <w:rPr>
          <w:rFonts w:ascii="Times New Roman" w:hAnsi="Times New Roman" w:cs="Times New Roman"/>
          <w:sz w:val="24"/>
          <w:szCs w:val="24"/>
        </w:rPr>
        <w:t xml:space="preserve"> (фрагменты 2 и 3)</w:t>
      </w:r>
      <w:r w:rsidR="004F3E97" w:rsidRPr="000B283B">
        <w:rPr>
          <w:rFonts w:ascii="Times New Roman" w:hAnsi="Times New Roman" w:cs="Times New Roman"/>
          <w:sz w:val="24"/>
          <w:szCs w:val="24"/>
        </w:rPr>
        <w:t xml:space="preserve"> </w:t>
      </w:r>
      <w:r w:rsidR="00B80ADA" w:rsidRPr="000B283B">
        <w:rPr>
          <w:rFonts w:ascii="Times New Roman" w:hAnsi="Times New Roman" w:cs="Times New Roman"/>
          <w:sz w:val="24"/>
          <w:szCs w:val="24"/>
        </w:rPr>
        <w:t>глазури</w:t>
      </w:r>
      <w:r w:rsidR="00454066" w:rsidRPr="000B283B">
        <w:rPr>
          <w:rFonts w:ascii="Times New Roman" w:hAnsi="Times New Roman" w:cs="Times New Roman"/>
          <w:sz w:val="24"/>
          <w:szCs w:val="24"/>
        </w:rPr>
        <w:t xml:space="preserve">. </w:t>
      </w:r>
      <w:r w:rsidR="008D2A1C" w:rsidRPr="000B283B">
        <w:rPr>
          <w:rFonts w:ascii="Times New Roman" w:hAnsi="Times New Roman" w:cs="Times New Roman"/>
          <w:sz w:val="24"/>
          <w:szCs w:val="24"/>
        </w:rPr>
        <w:t>Тол</w:t>
      </w:r>
      <w:r w:rsidR="00624587" w:rsidRPr="000B283B">
        <w:rPr>
          <w:rFonts w:ascii="Times New Roman" w:hAnsi="Times New Roman" w:cs="Times New Roman"/>
          <w:sz w:val="24"/>
          <w:szCs w:val="24"/>
        </w:rPr>
        <w:t xml:space="preserve">щина фрагментов – 1 см. </w:t>
      </w:r>
      <w:r w:rsidR="00590D50" w:rsidRPr="000B283B">
        <w:rPr>
          <w:rFonts w:ascii="Times New Roman" w:hAnsi="Times New Roman" w:cs="Times New Roman"/>
          <w:sz w:val="24"/>
          <w:szCs w:val="24"/>
        </w:rPr>
        <w:t xml:space="preserve">Цвет </w:t>
      </w:r>
      <w:r w:rsidR="00970099" w:rsidRPr="000B283B">
        <w:rPr>
          <w:rFonts w:ascii="Times New Roman" w:hAnsi="Times New Roman" w:cs="Times New Roman"/>
          <w:sz w:val="24"/>
          <w:szCs w:val="24"/>
        </w:rPr>
        <w:t xml:space="preserve">фактуры </w:t>
      </w:r>
      <w:r w:rsidR="00590D50" w:rsidRPr="000B283B">
        <w:rPr>
          <w:rFonts w:ascii="Times New Roman" w:hAnsi="Times New Roman" w:cs="Times New Roman"/>
          <w:sz w:val="24"/>
          <w:szCs w:val="24"/>
        </w:rPr>
        <w:t xml:space="preserve">на изломе </w:t>
      </w:r>
      <w:r w:rsidR="008B78F8" w:rsidRPr="000B283B">
        <w:rPr>
          <w:rFonts w:ascii="Times New Roman" w:hAnsi="Times New Roman" w:cs="Times New Roman"/>
          <w:sz w:val="24"/>
          <w:szCs w:val="24"/>
        </w:rPr>
        <w:t xml:space="preserve">говорит, что сосуды были выполнены из серой </w:t>
      </w:r>
      <w:r w:rsidR="0051254A" w:rsidRPr="000B283B">
        <w:rPr>
          <w:rFonts w:ascii="Times New Roman" w:hAnsi="Times New Roman" w:cs="Times New Roman"/>
          <w:sz w:val="24"/>
          <w:szCs w:val="24"/>
        </w:rPr>
        <w:t xml:space="preserve">(фрагмент 1) </w:t>
      </w:r>
      <w:r w:rsidR="008B78F8" w:rsidRPr="000B283B">
        <w:rPr>
          <w:rFonts w:ascii="Times New Roman" w:hAnsi="Times New Roman" w:cs="Times New Roman"/>
          <w:sz w:val="24"/>
          <w:szCs w:val="24"/>
        </w:rPr>
        <w:t xml:space="preserve">и </w:t>
      </w:r>
      <w:r w:rsidR="0051254A" w:rsidRPr="000B283B">
        <w:rPr>
          <w:rFonts w:ascii="Times New Roman" w:hAnsi="Times New Roman" w:cs="Times New Roman"/>
          <w:sz w:val="24"/>
          <w:szCs w:val="24"/>
        </w:rPr>
        <w:t>желтой (фрагменты 2 и 3) глин</w:t>
      </w:r>
      <w:r w:rsidR="00E9562C" w:rsidRPr="000B283B">
        <w:rPr>
          <w:rFonts w:ascii="Times New Roman" w:hAnsi="Times New Roman" w:cs="Times New Roman"/>
          <w:sz w:val="24"/>
          <w:szCs w:val="24"/>
        </w:rPr>
        <w:t xml:space="preserve">. </w:t>
      </w:r>
      <w:r w:rsidR="001F3B78" w:rsidRPr="000B283B">
        <w:rPr>
          <w:rFonts w:ascii="Times New Roman" w:hAnsi="Times New Roman" w:cs="Times New Roman"/>
          <w:sz w:val="24"/>
          <w:szCs w:val="24"/>
        </w:rPr>
        <w:t xml:space="preserve">Следы обжига на фрагменте №1 и их отсутствие </w:t>
      </w:r>
      <w:r w:rsidR="00DB2B92" w:rsidRPr="000B283B">
        <w:rPr>
          <w:rFonts w:ascii="Times New Roman" w:hAnsi="Times New Roman" w:cs="Times New Roman"/>
          <w:sz w:val="24"/>
          <w:szCs w:val="24"/>
        </w:rPr>
        <w:t xml:space="preserve">на фрагментах №2 и 3, говорит об их предназначении </w:t>
      </w:r>
      <w:r w:rsidR="00EB2469" w:rsidRPr="000B283B">
        <w:rPr>
          <w:rFonts w:ascii="Times New Roman" w:hAnsi="Times New Roman" w:cs="Times New Roman"/>
          <w:sz w:val="24"/>
          <w:szCs w:val="24"/>
        </w:rPr>
        <w:t xml:space="preserve">как посуды для приготовления и хранения либо транспортировки продуктов питания соответственно. </w:t>
      </w:r>
    </w:p>
    <w:p w14:paraId="1F201824" w14:textId="3D0BC3A1" w:rsidR="0083117F" w:rsidRPr="000B283B" w:rsidRDefault="0083117F" w:rsidP="00F3160D">
      <w:pPr>
        <w:spacing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0B283B">
        <w:rPr>
          <w:rFonts w:ascii="Times New Roman" w:hAnsi="Times New Roman" w:cs="Times New Roman"/>
          <w:sz w:val="24"/>
          <w:szCs w:val="24"/>
        </w:rPr>
        <w:t xml:space="preserve">Осколков второго типа </w:t>
      </w:r>
      <w:r w:rsidR="002B0AA2" w:rsidRPr="000B283B">
        <w:rPr>
          <w:rFonts w:ascii="Times New Roman" w:hAnsi="Times New Roman" w:cs="Times New Roman"/>
          <w:sz w:val="24"/>
          <w:szCs w:val="24"/>
        </w:rPr>
        <w:t>–</w:t>
      </w:r>
      <w:r w:rsidRPr="000B283B">
        <w:rPr>
          <w:rFonts w:ascii="Times New Roman" w:hAnsi="Times New Roman" w:cs="Times New Roman"/>
          <w:sz w:val="24"/>
          <w:szCs w:val="24"/>
        </w:rPr>
        <w:t xml:space="preserve"> </w:t>
      </w:r>
      <w:r w:rsidR="002B0AA2" w:rsidRPr="000B283B">
        <w:rPr>
          <w:rFonts w:ascii="Times New Roman" w:hAnsi="Times New Roman" w:cs="Times New Roman"/>
          <w:sz w:val="24"/>
          <w:szCs w:val="24"/>
        </w:rPr>
        <w:t xml:space="preserve">5. Два фрагмента </w:t>
      </w:r>
      <w:r w:rsidR="00280B1A" w:rsidRPr="000B283B">
        <w:rPr>
          <w:rFonts w:ascii="Times New Roman" w:hAnsi="Times New Roman" w:cs="Times New Roman"/>
          <w:sz w:val="24"/>
          <w:szCs w:val="24"/>
        </w:rPr>
        <w:t>относятся к верхней части сосуда – венчику</w:t>
      </w:r>
      <w:r w:rsidR="001B79CB" w:rsidRPr="000B283B">
        <w:rPr>
          <w:rFonts w:ascii="Times New Roman" w:hAnsi="Times New Roman" w:cs="Times New Roman"/>
          <w:sz w:val="24"/>
          <w:szCs w:val="24"/>
        </w:rPr>
        <w:t xml:space="preserve"> </w:t>
      </w:r>
      <w:r w:rsidR="001B180C" w:rsidRPr="000B283B">
        <w:rPr>
          <w:rFonts w:ascii="Times New Roman" w:hAnsi="Times New Roman" w:cs="Times New Roman"/>
          <w:sz w:val="24"/>
          <w:szCs w:val="24"/>
        </w:rPr>
        <w:t>(фрагменты 5 и 6)</w:t>
      </w:r>
      <w:r w:rsidR="00280B1A" w:rsidRPr="000B283B">
        <w:rPr>
          <w:rFonts w:ascii="Times New Roman" w:hAnsi="Times New Roman" w:cs="Times New Roman"/>
          <w:sz w:val="24"/>
          <w:szCs w:val="24"/>
        </w:rPr>
        <w:t xml:space="preserve">, а остальные </w:t>
      </w:r>
      <w:r w:rsidR="00286126" w:rsidRPr="000B283B">
        <w:rPr>
          <w:rFonts w:ascii="Times New Roman" w:hAnsi="Times New Roman" w:cs="Times New Roman"/>
          <w:sz w:val="24"/>
          <w:szCs w:val="24"/>
        </w:rPr>
        <w:t xml:space="preserve">относятся к </w:t>
      </w:r>
      <w:r w:rsidR="00280B1A" w:rsidRPr="000B283B">
        <w:rPr>
          <w:rFonts w:ascii="Times New Roman" w:hAnsi="Times New Roman" w:cs="Times New Roman"/>
          <w:sz w:val="24"/>
          <w:szCs w:val="24"/>
        </w:rPr>
        <w:t>фрагмент</w:t>
      </w:r>
      <w:r w:rsidR="00286126" w:rsidRPr="000B283B">
        <w:rPr>
          <w:rFonts w:ascii="Times New Roman" w:hAnsi="Times New Roman" w:cs="Times New Roman"/>
          <w:sz w:val="24"/>
          <w:szCs w:val="24"/>
        </w:rPr>
        <w:t>ам тулова</w:t>
      </w:r>
      <w:r w:rsidR="001B180C" w:rsidRPr="000B283B">
        <w:rPr>
          <w:rFonts w:ascii="Times New Roman" w:hAnsi="Times New Roman" w:cs="Times New Roman"/>
          <w:sz w:val="24"/>
          <w:szCs w:val="24"/>
        </w:rPr>
        <w:t xml:space="preserve"> (фрагменты </w:t>
      </w:r>
      <w:r w:rsidR="003308E2" w:rsidRPr="000B283B">
        <w:rPr>
          <w:rFonts w:ascii="Times New Roman" w:hAnsi="Times New Roman" w:cs="Times New Roman"/>
          <w:sz w:val="24"/>
          <w:szCs w:val="24"/>
        </w:rPr>
        <w:t>4, 7, 8)</w:t>
      </w:r>
      <w:r w:rsidR="00286126" w:rsidRPr="000B283B">
        <w:rPr>
          <w:rFonts w:ascii="Times New Roman" w:hAnsi="Times New Roman" w:cs="Times New Roman"/>
          <w:sz w:val="24"/>
          <w:szCs w:val="24"/>
        </w:rPr>
        <w:t xml:space="preserve">. </w:t>
      </w:r>
      <w:r w:rsidR="002110AB" w:rsidRPr="000B283B">
        <w:rPr>
          <w:rFonts w:ascii="Times New Roman" w:hAnsi="Times New Roman" w:cs="Times New Roman"/>
          <w:sz w:val="24"/>
          <w:szCs w:val="24"/>
        </w:rPr>
        <w:t xml:space="preserve">На всех фрагментах </w:t>
      </w:r>
      <w:r w:rsidR="00373041" w:rsidRPr="000B283B">
        <w:rPr>
          <w:rFonts w:ascii="Times New Roman" w:hAnsi="Times New Roman" w:cs="Times New Roman"/>
          <w:sz w:val="24"/>
          <w:szCs w:val="24"/>
        </w:rPr>
        <w:t>видны следы</w:t>
      </w:r>
      <w:r w:rsidR="00B308BE" w:rsidRPr="000B283B">
        <w:rPr>
          <w:rFonts w:ascii="Times New Roman" w:hAnsi="Times New Roman" w:cs="Times New Roman"/>
          <w:sz w:val="24"/>
          <w:szCs w:val="24"/>
        </w:rPr>
        <w:t xml:space="preserve"> обжига</w:t>
      </w:r>
      <w:r w:rsidR="00E632C8" w:rsidRPr="000B283B">
        <w:rPr>
          <w:rFonts w:ascii="Times New Roman" w:hAnsi="Times New Roman" w:cs="Times New Roman"/>
          <w:sz w:val="24"/>
          <w:szCs w:val="24"/>
        </w:rPr>
        <w:t xml:space="preserve">. </w:t>
      </w:r>
      <w:r w:rsidR="004C465C" w:rsidRPr="000B283B">
        <w:rPr>
          <w:rFonts w:ascii="Times New Roman" w:hAnsi="Times New Roman" w:cs="Times New Roman"/>
          <w:sz w:val="24"/>
          <w:szCs w:val="24"/>
        </w:rPr>
        <w:t xml:space="preserve">Толщина черепков от </w:t>
      </w:r>
      <w:r w:rsidR="00D574CB" w:rsidRPr="000B283B">
        <w:rPr>
          <w:rFonts w:ascii="Times New Roman" w:hAnsi="Times New Roman" w:cs="Times New Roman"/>
          <w:sz w:val="24"/>
          <w:szCs w:val="24"/>
        </w:rPr>
        <w:t xml:space="preserve">0,5 до 1,5 см. </w:t>
      </w:r>
      <w:r w:rsidR="008F0461" w:rsidRPr="000B283B">
        <w:rPr>
          <w:rFonts w:ascii="Times New Roman" w:hAnsi="Times New Roman" w:cs="Times New Roman"/>
          <w:sz w:val="24"/>
          <w:szCs w:val="24"/>
        </w:rPr>
        <w:t xml:space="preserve">Сосуды были выполнены из </w:t>
      </w:r>
      <w:r w:rsidR="00A67358" w:rsidRPr="000B283B">
        <w:rPr>
          <w:rFonts w:ascii="Times New Roman" w:hAnsi="Times New Roman" w:cs="Times New Roman"/>
          <w:sz w:val="24"/>
          <w:szCs w:val="24"/>
        </w:rPr>
        <w:t>серой глины</w:t>
      </w:r>
      <w:r w:rsidR="006C7838" w:rsidRPr="000B283B">
        <w:rPr>
          <w:rFonts w:ascii="Times New Roman" w:hAnsi="Times New Roman" w:cs="Times New Roman"/>
          <w:sz w:val="24"/>
          <w:szCs w:val="24"/>
        </w:rPr>
        <w:t xml:space="preserve">. </w:t>
      </w:r>
      <w:r w:rsidR="008A0ECC" w:rsidRPr="000B283B">
        <w:rPr>
          <w:rFonts w:ascii="Times New Roman" w:hAnsi="Times New Roman" w:cs="Times New Roman"/>
          <w:sz w:val="24"/>
          <w:szCs w:val="24"/>
        </w:rPr>
        <w:t>Исходя из описания фрагментов</w:t>
      </w:r>
      <w:r w:rsidR="006E16C9" w:rsidRPr="000B283B">
        <w:rPr>
          <w:rFonts w:ascii="Times New Roman" w:hAnsi="Times New Roman" w:cs="Times New Roman"/>
          <w:sz w:val="24"/>
          <w:szCs w:val="24"/>
        </w:rPr>
        <w:t xml:space="preserve"> можно предположить, что они относились </w:t>
      </w:r>
      <w:r w:rsidR="002B37F7" w:rsidRPr="000B283B">
        <w:rPr>
          <w:rFonts w:ascii="Times New Roman" w:hAnsi="Times New Roman" w:cs="Times New Roman"/>
          <w:sz w:val="24"/>
          <w:szCs w:val="24"/>
        </w:rPr>
        <w:t>к</w:t>
      </w:r>
      <w:r w:rsidR="006671EF" w:rsidRPr="000B283B">
        <w:rPr>
          <w:rFonts w:ascii="Times New Roman" w:hAnsi="Times New Roman" w:cs="Times New Roman"/>
          <w:sz w:val="24"/>
          <w:szCs w:val="24"/>
        </w:rPr>
        <w:t xml:space="preserve"> типу сосуда – горшок</w:t>
      </w:r>
      <w:r w:rsidR="00375B42" w:rsidRPr="000B283B">
        <w:rPr>
          <w:rFonts w:ascii="Times New Roman" w:hAnsi="Times New Roman" w:cs="Times New Roman"/>
          <w:sz w:val="24"/>
          <w:szCs w:val="24"/>
        </w:rPr>
        <w:t>, которы</w:t>
      </w:r>
      <w:r w:rsidR="00DD3952" w:rsidRPr="000B283B">
        <w:rPr>
          <w:rFonts w:ascii="Times New Roman" w:hAnsi="Times New Roman" w:cs="Times New Roman"/>
          <w:sz w:val="24"/>
          <w:szCs w:val="24"/>
        </w:rPr>
        <w:t xml:space="preserve">е использовали для </w:t>
      </w:r>
      <w:r w:rsidR="008426C8" w:rsidRPr="000B283B">
        <w:rPr>
          <w:rFonts w:ascii="Times New Roman" w:hAnsi="Times New Roman" w:cs="Times New Roman"/>
          <w:sz w:val="24"/>
          <w:szCs w:val="24"/>
        </w:rPr>
        <w:t>изготовления пищи.</w:t>
      </w:r>
      <w:r w:rsidR="00821B69" w:rsidRPr="000B283B">
        <w:rPr>
          <w:rFonts w:ascii="Times New Roman" w:hAnsi="Times New Roman" w:cs="Times New Roman"/>
          <w:sz w:val="24"/>
          <w:szCs w:val="24"/>
        </w:rPr>
        <w:t xml:space="preserve"> Осколок металлического же сосуда </w:t>
      </w:r>
      <w:r w:rsidR="003308E2" w:rsidRPr="000B283B">
        <w:rPr>
          <w:rFonts w:ascii="Times New Roman" w:hAnsi="Times New Roman" w:cs="Times New Roman"/>
          <w:sz w:val="24"/>
          <w:szCs w:val="24"/>
        </w:rPr>
        <w:t xml:space="preserve">(фрагмент 9) </w:t>
      </w:r>
      <w:r w:rsidR="00821B69" w:rsidRPr="000B283B">
        <w:rPr>
          <w:rFonts w:ascii="Times New Roman" w:hAnsi="Times New Roman" w:cs="Times New Roman"/>
          <w:sz w:val="24"/>
          <w:szCs w:val="24"/>
        </w:rPr>
        <w:t xml:space="preserve">предположительно </w:t>
      </w:r>
      <w:r w:rsidR="00506019" w:rsidRPr="000B283B">
        <w:rPr>
          <w:rFonts w:ascii="Times New Roman" w:hAnsi="Times New Roman" w:cs="Times New Roman"/>
          <w:sz w:val="24"/>
          <w:szCs w:val="24"/>
        </w:rPr>
        <w:t>является</w:t>
      </w:r>
      <w:r w:rsidR="005C0804" w:rsidRPr="000B283B">
        <w:rPr>
          <w:rFonts w:ascii="Times New Roman" w:hAnsi="Times New Roman" w:cs="Times New Roman"/>
          <w:sz w:val="24"/>
          <w:szCs w:val="24"/>
        </w:rPr>
        <w:t xml:space="preserve"> фрагментом чугун</w:t>
      </w:r>
      <w:r w:rsidR="00506019" w:rsidRPr="000B283B">
        <w:rPr>
          <w:rFonts w:ascii="Times New Roman" w:hAnsi="Times New Roman" w:cs="Times New Roman"/>
          <w:sz w:val="24"/>
          <w:szCs w:val="24"/>
        </w:rPr>
        <w:t>ка.</w:t>
      </w:r>
    </w:p>
    <w:p w14:paraId="2DB07A74" w14:textId="68881263" w:rsidR="00D2303C" w:rsidRPr="002A1E68" w:rsidRDefault="005B44AE" w:rsidP="00F3160D">
      <w:pPr>
        <w:spacing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0B283B">
        <w:rPr>
          <w:rFonts w:ascii="Times New Roman" w:hAnsi="Times New Roman" w:cs="Times New Roman"/>
          <w:sz w:val="24"/>
          <w:szCs w:val="24"/>
        </w:rPr>
        <w:t xml:space="preserve">Представленные находки имеют массу аналогий на </w:t>
      </w:r>
      <w:r w:rsidR="00EB73E8" w:rsidRPr="000B283B">
        <w:rPr>
          <w:rFonts w:ascii="Times New Roman" w:hAnsi="Times New Roman" w:cs="Times New Roman"/>
          <w:sz w:val="24"/>
          <w:szCs w:val="24"/>
        </w:rPr>
        <w:t xml:space="preserve">как на </w:t>
      </w:r>
      <w:r w:rsidRPr="000B283B">
        <w:rPr>
          <w:rFonts w:ascii="Times New Roman" w:hAnsi="Times New Roman" w:cs="Times New Roman"/>
          <w:sz w:val="24"/>
          <w:szCs w:val="24"/>
        </w:rPr>
        <w:t xml:space="preserve">территории </w:t>
      </w:r>
      <w:r w:rsidR="00EB73E8" w:rsidRPr="000B283B">
        <w:rPr>
          <w:rFonts w:ascii="Times New Roman" w:hAnsi="Times New Roman" w:cs="Times New Roman"/>
          <w:sz w:val="24"/>
          <w:szCs w:val="24"/>
        </w:rPr>
        <w:t xml:space="preserve">всей </w:t>
      </w:r>
      <w:r w:rsidRPr="000B283B">
        <w:rPr>
          <w:rFonts w:ascii="Times New Roman" w:hAnsi="Times New Roman" w:cs="Times New Roman"/>
          <w:sz w:val="24"/>
          <w:szCs w:val="24"/>
        </w:rPr>
        <w:t>Западной Сибири</w:t>
      </w:r>
      <w:r w:rsidR="00EB73E8" w:rsidRPr="000B283B">
        <w:rPr>
          <w:rFonts w:ascii="Times New Roman" w:hAnsi="Times New Roman" w:cs="Times New Roman"/>
          <w:sz w:val="24"/>
          <w:szCs w:val="24"/>
        </w:rPr>
        <w:t xml:space="preserve">, так и </w:t>
      </w:r>
      <w:r w:rsidR="00E361C2" w:rsidRPr="000B283B">
        <w:rPr>
          <w:rFonts w:ascii="Times New Roman" w:hAnsi="Times New Roman" w:cs="Times New Roman"/>
          <w:sz w:val="24"/>
          <w:szCs w:val="24"/>
        </w:rPr>
        <w:t>в Алтайском крае. Схожая</w:t>
      </w:r>
      <w:r w:rsidRPr="000B283B">
        <w:rPr>
          <w:rFonts w:ascii="Times New Roman" w:hAnsi="Times New Roman" w:cs="Times New Roman"/>
          <w:sz w:val="24"/>
          <w:szCs w:val="24"/>
        </w:rPr>
        <w:t xml:space="preserve"> по форме и назначению гончарная керамика представлена в материалах</w:t>
      </w:r>
      <w:r w:rsidR="00963685" w:rsidRPr="000B283B">
        <w:rPr>
          <w:rFonts w:ascii="Times New Roman" w:hAnsi="Times New Roman" w:cs="Times New Roman"/>
          <w:sz w:val="24"/>
          <w:szCs w:val="24"/>
        </w:rPr>
        <w:t xml:space="preserve"> </w:t>
      </w:r>
      <w:r w:rsidR="00260350" w:rsidRPr="000B283B">
        <w:rPr>
          <w:rFonts w:ascii="Times New Roman" w:hAnsi="Times New Roman" w:cs="Times New Roman"/>
          <w:sz w:val="24"/>
          <w:szCs w:val="24"/>
        </w:rPr>
        <w:t xml:space="preserve">первых </w:t>
      </w:r>
      <w:r w:rsidR="00956023" w:rsidRPr="000B283B">
        <w:rPr>
          <w:rFonts w:ascii="Times New Roman" w:hAnsi="Times New Roman" w:cs="Times New Roman"/>
          <w:sz w:val="24"/>
          <w:szCs w:val="24"/>
        </w:rPr>
        <w:t xml:space="preserve">сибирских поселений </w:t>
      </w:r>
      <w:r w:rsidR="0054452E">
        <w:rPr>
          <w:rFonts w:ascii="Times New Roman" w:hAnsi="Times New Roman" w:cs="Times New Roman"/>
          <w:sz w:val="24"/>
          <w:szCs w:val="24"/>
        </w:rPr>
        <w:t>русск</w:t>
      </w:r>
      <w:r w:rsidR="00680102">
        <w:rPr>
          <w:rFonts w:ascii="Times New Roman" w:hAnsi="Times New Roman" w:cs="Times New Roman"/>
          <w:sz w:val="24"/>
          <w:szCs w:val="24"/>
        </w:rPr>
        <w:t xml:space="preserve">их </w:t>
      </w:r>
      <w:r w:rsidR="00C90F8B" w:rsidRPr="000B283B">
        <w:rPr>
          <w:rFonts w:ascii="Times New Roman" w:hAnsi="Times New Roman" w:cs="Times New Roman"/>
          <w:sz w:val="24"/>
          <w:szCs w:val="24"/>
        </w:rPr>
        <w:t>– г. Тара</w:t>
      </w:r>
      <w:r w:rsidR="00AB2348" w:rsidRPr="000B283B">
        <w:rPr>
          <w:rFonts w:ascii="Times New Roman" w:hAnsi="Times New Roman" w:cs="Times New Roman"/>
          <w:sz w:val="24"/>
          <w:szCs w:val="24"/>
        </w:rPr>
        <w:t xml:space="preserve"> (Омская область), Умревинский острог (Новосибирская область), </w:t>
      </w:r>
      <w:r w:rsidR="00B6397E" w:rsidRPr="000B283B">
        <w:rPr>
          <w:rFonts w:ascii="Times New Roman" w:hAnsi="Times New Roman" w:cs="Times New Roman"/>
          <w:sz w:val="24"/>
          <w:szCs w:val="24"/>
        </w:rPr>
        <w:t>Илимский острог (Иркутская область)</w:t>
      </w:r>
      <w:r w:rsidR="00CE2759">
        <w:rPr>
          <w:rFonts w:ascii="Times New Roman" w:hAnsi="Times New Roman" w:cs="Times New Roman"/>
          <w:sz w:val="24"/>
          <w:szCs w:val="24"/>
        </w:rPr>
        <w:t xml:space="preserve"> </w:t>
      </w:r>
      <w:r w:rsidR="00CE2759" w:rsidRPr="00CE2759">
        <w:rPr>
          <w:rFonts w:ascii="Times New Roman" w:hAnsi="Times New Roman" w:cs="Times New Roman"/>
          <w:sz w:val="24"/>
          <w:szCs w:val="24"/>
        </w:rPr>
        <w:t>[</w:t>
      </w:r>
      <w:r w:rsidR="009B7BC0">
        <w:rPr>
          <w:rFonts w:ascii="Times New Roman" w:hAnsi="Times New Roman" w:cs="Times New Roman"/>
          <w:sz w:val="24"/>
          <w:szCs w:val="24"/>
        </w:rPr>
        <w:t xml:space="preserve">1, 2, </w:t>
      </w:r>
      <w:r w:rsidR="0024169B">
        <w:rPr>
          <w:rFonts w:ascii="Times New Roman" w:hAnsi="Times New Roman" w:cs="Times New Roman"/>
          <w:sz w:val="24"/>
          <w:szCs w:val="24"/>
        </w:rPr>
        <w:t>6</w:t>
      </w:r>
      <w:r w:rsidR="00CE2759" w:rsidRPr="00CE2759">
        <w:rPr>
          <w:rFonts w:ascii="Times New Roman" w:hAnsi="Times New Roman" w:cs="Times New Roman"/>
          <w:sz w:val="24"/>
          <w:szCs w:val="24"/>
        </w:rPr>
        <w:t>]</w:t>
      </w:r>
      <w:r w:rsidR="00B6397E" w:rsidRPr="000B283B">
        <w:rPr>
          <w:rFonts w:ascii="Times New Roman" w:hAnsi="Times New Roman" w:cs="Times New Roman"/>
          <w:sz w:val="24"/>
          <w:szCs w:val="24"/>
        </w:rPr>
        <w:t xml:space="preserve">. </w:t>
      </w:r>
      <w:r w:rsidR="00C62F48" w:rsidRPr="000B283B">
        <w:rPr>
          <w:rFonts w:ascii="Times New Roman" w:hAnsi="Times New Roman" w:cs="Times New Roman"/>
          <w:sz w:val="24"/>
          <w:szCs w:val="24"/>
        </w:rPr>
        <w:t xml:space="preserve">В Алтайском крае сборы </w:t>
      </w:r>
      <w:r w:rsidR="008C39EA" w:rsidRPr="000B283B">
        <w:rPr>
          <w:rFonts w:ascii="Times New Roman" w:hAnsi="Times New Roman" w:cs="Times New Roman"/>
          <w:sz w:val="24"/>
          <w:szCs w:val="24"/>
        </w:rPr>
        <w:t xml:space="preserve">случайных находок </w:t>
      </w:r>
      <w:r w:rsidR="00F61B10" w:rsidRPr="000B283B">
        <w:rPr>
          <w:rFonts w:ascii="Times New Roman" w:hAnsi="Times New Roman" w:cs="Times New Roman"/>
          <w:sz w:val="24"/>
          <w:szCs w:val="24"/>
        </w:rPr>
        <w:t xml:space="preserve">схожей </w:t>
      </w:r>
      <w:r w:rsidR="00125302" w:rsidRPr="000B283B">
        <w:rPr>
          <w:rFonts w:ascii="Times New Roman" w:hAnsi="Times New Roman" w:cs="Times New Roman"/>
          <w:sz w:val="24"/>
          <w:szCs w:val="24"/>
        </w:rPr>
        <w:t xml:space="preserve">по типу и назначению </w:t>
      </w:r>
      <w:r w:rsidR="00F61B10" w:rsidRPr="000B283B">
        <w:rPr>
          <w:rFonts w:ascii="Times New Roman" w:hAnsi="Times New Roman" w:cs="Times New Roman"/>
          <w:sz w:val="24"/>
          <w:szCs w:val="24"/>
        </w:rPr>
        <w:t xml:space="preserve">керамики </w:t>
      </w:r>
      <w:r w:rsidR="008C39EA" w:rsidRPr="000B283B">
        <w:rPr>
          <w:rFonts w:ascii="Times New Roman" w:hAnsi="Times New Roman" w:cs="Times New Roman"/>
          <w:sz w:val="24"/>
          <w:szCs w:val="24"/>
        </w:rPr>
        <w:t xml:space="preserve">проводились нами в селах </w:t>
      </w:r>
      <w:r w:rsidR="0058009A" w:rsidRPr="000B283B">
        <w:rPr>
          <w:rFonts w:ascii="Times New Roman" w:hAnsi="Times New Roman" w:cs="Times New Roman"/>
          <w:sz w:val="24"/>
          <w:szCs w:val="24"/>
        </w:rPr>
        <w:t>– Рогозиха</w:t>
      </w:r>
      <w:r w:rsidR="00F61B10" w:rsidRPr="000B283B">
        <w:rPr>
          <w:rFonts w:ascii="Times New Roman" w:hAnsi="Times New Roman" w:cs="Times New Roman"/>
          <w:sz w:val="24"/>
          <w:szCs w:val="24"/>
        </w:rPr>
        <w:t xml:space="preserve"> (Павловкий район)</w:t>
      </w:r>
      <w:r w:rsidR="0058009A" w:rsidRPr="000B283B">
        <w:rPr>
          <w:rFonts w:ascii="Times New Roman" w:hAnsi="Times New Roman" w:cs="Times New Roman"/>
          <w:sz w:val="24"/>
          <w:szCs w:val="24"/>
        </w:rPr>
        <w:t>, Крутиха</w:t>
      </w:r>
      <w:r w:rsidR="00F61B10" w:rsidRPr="000B283B">
        <w:rPr>
          <w:rFonts w:ascii="Times New Roman" w:hAnsi="Times New Roman" w:cs="Times New Roman"/>
          <w:sz w:val="24"/>
          <w:szCs w:val="24"/>
        </w:rPr>
        <w:t xml:space="preserve"> (Крутихинский район)</w:t>
      </w:r>
      <w:r w:rsidR="0058009A" w:rsidRPr="000B283B">
        <w:rPr>
          <w:rFonts w:ascii="Times New Roman" w:hAnsi="Times New Roman" w:cs="Times New Roman"/>
          <w:sz w:val="24"/>
          <w:szCs w:val="24"/>
        </w:rPr>
        <w:t>, Егоровка</w:t>
      </w:r>
      <w:r w:rsidR="00F61B10" w:rsidRPr="000B283B">
        <w:rPr>
          <w:rFonts w:ascii="Times New Roman" w:hAnsi="Times New Roman" w:cs="Times New Roman"/>
          <w:sz w:val="24"/>
          <w:szCs w:val="24"/>
        </w:rPr>
        <w:t xml:space="preserve"> (Табунский район)</w:t>
      </w:r>
      <w:r w:rsidR="00213691">
        <w:rPr>
          <w:rFonts w:ascii="Times New Roman" w:hAnsi="Times New Roman" w:cs="Times New Roman"/>
          <w:sz w:val="24"/>
          <w:szCs w:val="24"/>
        </w:rPr>
        <w:t xml:space="preserve"> </w:t>
      </w:r>
      <w:r w:rsidR="00213691" w:rsidRPr="00213691">
        <w:rPr>
          <w:rFonts w:ascii="Times New Roman" w:hAnsi="Times New Roman" w:cs="Times New Roman"/>
          <w:sz w:val="24"/>
          <w:szCs w:val="24"/>
        </w:rPr>
        <w:t>[</w:t>
      </w:r>
      <w:r w:rsidR="009B7BC0">
        <w:rPr>
          <w:rFonts w:ascii="Times New Roman" w:hAnsi="Times New Roman" w:cs="Times New Roman"/>
          <w:sz w:val="24"/>
          <w:szCs w:val="24"/>
        </w:rPr>
        <w:t>5, 7, 8</w:t>
      </w:r>
      <w:r w:rsidR="002A1E68" w:rsidRPr="002A1E68">
        <w:rPr>
          <w:rFonts w:ascii="Times New Roman" w:hAnsi="Times New Roman" w:cs="Times New Roman"/>
          <w:sz w:val="24"/>
          <w:szCs w:val="24"/>
        </w:rPr>
        <w:t>]</w:t>
      </w:r>
      <w:r w:rsidR="009B7BC0">
        <w:rPr>
          <w:rFonts w:ascii="Times New Roman" w:hAnsi="Times New Roman" w:cs="Times New Roman"/>
          <w:sz w:val="24"/>
          <w:szCs w:val="24"/>
        </w:rPr>
        <w:t>.</w:t>
      </w:r>
    </w:p>
    <w:p w14:paraId="598C0E71" w14:textId="77777777" w:rsidR="002A1E68" w:rsidRDefault="002A1E68" w:rsidP="00F3160D">
      <w:pPr>
        <w:spacing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14:paraId="781A6CEC" w14:textId="6CA7683A" w:rsidR="002E20CD" w:rsidRPr="002E20CD" w:rsidRDefault="002E20CD" w:rsidP="00F3160D">
      <w:pPr>
        <w:spacing w:line="240" w:lineRule="auto"/>
        <w:ind w:firstLine="39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E20CD">
        <w:rPr>
          <w:rFonts w:ascii="Times New Roman" w:hAnsi="Times New Roman" w:cs="Times New Roman"/>
          <w:b/>
          <w:bCs/>
          <w:sz w:val="24"/>
          <w:szCs w:val="24"/>
        </w:rPr>
        <w:t>Литература</w:t>
      </w:r>
    </w:p>
    <w:p w14:paraId="08E425FE" w14:textId="55DA8AAA" w:rsidR="00CE2759" w:rsidRPr="00CE2759" w:rsidRDefault="00CE2759" w:rsidP="00F3160D">
      <w:pPr>
        <w:pStyle w:val="a3"/>
        <w:numPr>
          <w:ilvl w:val="0"/>
          <w:numId w:val="1"/>
        </w:numPr>
        <w:ind w:left="357" w:firstLine="397"/>
        <w:jc w:val="both"/>
      </w:pPr>
      <w:r w:rsidRPr="00CE2759">
        <w:t xml:space="preserve">Бородовский, А.П., Горохов, С.В. Умревинский острог: результаты археологических исследований </w:t>
      </w:r>
      <w:r w:rsidR="002A1E68" w:rsidRPr="00CE2759">
        <w:t xml:space="preserve">2010–2017 </w:t>
      </w:r>
      <w:r w:rsidRPr="00CE2759">
        <w:t>годов. / А. П. Бородовский, С. В. Горохов – Новосибирск: Изд-во ИАЭТ СО РАН, 2020. – 242 с.</w:t>
      </w:r>
    </w:p>
    <w:p w14:paraId="1DF63F80" w14:textId="1EFA7195" w:rsidR="00D2303C" w:rsidRPr="00D2303C" w:rsidRDefault="00D2303C" w:rsidP="00F3160D">
      <w:pPr>
        <w:pStyle w:val="a3"/>
        <w:numPr>
          <w:ilvl w:val="0"/>
          <w:numId w:val="1"/>
        </w:numPr>
        <w:ind w:left="357" w:firstLine="397"/>
        <w:jc w:val="both"/>
      </w:pPr>
      <w:r w:rsidRPr="00D2303C">
        <w:rPr>
          <w:rFonts w:eastAsia="+mn-ea"/>
          <w:color w:val="000000"/>
          <w:kern w:val="24"/>
        </w:rPr>
        <w:t>Добжанский В.</w:t>
      </w:r>
      <w:r w:rsidR="00470A23">
        <w:rPr>
          <w:rFonts w:eastAsia="+mn-ea"/>
          <w:color w:val="000000"/>
          <w:kern w:val="24"/>
        </w:rPr>
        <w:t xml:space="preserve"> </w:t>
      </w:r>
      <w:r w:rsidRPr="00D2303C">
        <w:rPr>
          <w:rFonts w:eastAsia="+mn-ea"/>
          <w:color w:val="000000"/>
          <w:kern w:val="24"/>
        </w:rPr>
        <w:t>Н</w:t>
      </w:r>
      <w:r w:rsidR="00470A23">
        <w:rPr>
          <w:rFonts w:eastAsia="+mn-ea"/>
          <w:color w:val="000000"/>
          <w:kern w:val="24"/>
        </w:rPr>
        <w:t>.,</w:t>
      </w:r>
      <w:r w:rsidRPr="00D2303C">
        <w:rPr>
          <w:rFonts w:eastAsia="+mn-ea"/>
          <w:color w:val="000000"/>
          <w:kern w:val="24"/>
        </w:rPr>
        <w:t xml:space="preserve"> Керамика Илимского острога // Сибирь в древности. Новосибирск, 1979. С. </w:t>
      </w:r>
      <w:r w:rsidR="00470A23" w:rsidRPr="00D2303C">
        <w:rPr>
          <w:rFonts w:eastAsia="+mn-ea"/>
          <w:color w:val="000000"/>
          <w:kern w:val="24"/>
        </w:rPr>
        <w:t>122–127</w:t>
      </w:r>
      <w:r w:rsidRPr="00D2303C">
        <w:rPr>
          <w:rFonts w:eastAsia="+mn-ea"/>
          <w:color w:val="000000"/>
          <w:kern w:val="24"/>
        </w:rPr>
        <w:t>.</w:t>
      </w:r>
    </w:p>
    <w:p w14:paraId="0AEEE20D" w14:textId="77777777" w:rsidR="00D2303C" w:rsidRPr="00D2303C" w:rsidRDefault="00D2303C" w:rsidP="00F3160D">
      <w:pPr>
        <w:pStyle w:val="a3"/>
        <w:numPr>
          <w:ilvl w:val="0"/>
          <w:numId w:val="1"/>
        </w:numPr>
        <w:ind w:left="357" w:firstLine="397"/>
        <w:jc w:val="both"/>
      </w:pPr>
      <w:r w:rsidRPr="00D2303C">
        <w:rPr>
          <w:rFonts w:eastAsia="+mn-ea"/>
          <w:color w:val="000000"/>
          <w:kern w:val="24"/>
        </w:rPr>
        <w:t>Мамонтова О.С. Гончарства русского населения Алтая в конце XIX – первой половине XX в. : автореф. дис. на соис. уч. степени канд. ист. наук.  Барнаул, 2014. 258 с.</w:t>
      </w:r>
    </w:p>
    <w:p w14:paraId="2DF844BE" w14:textId="4DD740B7" w:rsidR="00D2303C" w:rsidRPr="00213691" w:rsidRDefault="00D2303C" w:rsidP="00F3160D">
      <w:pPr>
        <w:pStyle w:val="a3"/>
        <w:numPr>
          <w:ilvl w:val="0"/>
          <w:numId w:val="1"/>
        </w:numPr>
        <w:ind w:left="357" w:firstLine="397"/>
        <w:jc w:val="both"/>
      </w:pPr>
      <w:r w:rsidRPr="00D2303C">
        <w:rPr>
          <w:rFonts w:eastAsia="+mn-ea"/>
          <w:color w:val="000000"/>
          <w:kern w:val="24"/>
        </w:rPr>
        <w:lastRenderedPageBreak/>
        <w:t>Мельников Б.</w:t>
      </w:r>
      <w:r w:rsidR="00470A23">
        <w:rPr>
          <w:rFonts w:eastAsia="+mn-ea"/>
          <w:color w:val="000000"/>
          <w:kern w:val="24"/>
        </w:rPr>
        <w:t xml:space="preserve"> </w:t>
      </w:r>
      <w:r w:rsidRPr="00D2303C">
        <w:rPr>
          <w:rFonts w:eastAsia="+mn-ea"/>
          <w:color w:val="000000"/>
          <w:kern w:val="24"/>
        </w:rPr>
        <w:t>В</w:t>
      </w:r>
      <w:r w:rsidR="00470A23">
        <w:rPr>
          <w:rFonts w:eastAsia="+mn-ea"/>
          <w:color w:val="000000"/>
          <w:kern w:val="24"/>
        </w:rPr>
        <w:t>.,</w:t>
      </w:r>
      <w:r w:rsidRPr="00D2303C">
        <w:rPr>
          <w:rFonts w:eastAsia="+mn-ea"/>
          <w:color w:val="000000"/>
          <w:kern w:val="24"/>
        </w:rPr>
        <w:t xml:space="preserve"> Гончарная керамика археологических памятников Сибири </w:t>
      </w:r>
      <w:r w:rsidR="002A1E68" w:rsidRPr="00D2303C">
        <w:rPr>
          <w:rFonts w:eastAsia="+mn-ea"/>
          <w:color w:val="000000"/>
          <w:kern w:val="24"/>
        </w:rPr>
        <w:t>XVII–XVIII</w:t>
      </w:r>
      <w:r w:rsidRPr="00D2303C">
        <w:rPr>
          <w:rFonts w:eastAsia="+mn-ea"/>
          <w:color w:val="000000"/>
          <w:kern w:val="24"/>
        </w:rPr>
        <w:t xml:space="preserve"> вв. // Керамика как исторический источник (тезисы докладов и материалы конференций) / И.</w:t>
      </w:r>
      <w:r w:rsidR="002A1E68">
        <w:rPr>
          <w:rFonts w:eastAsia="+mn-ea"/>
          <w:color w:val="000000"/>
          <w:kern w:val="24"/>
        </w:rPr>
        <w:t xml:space="preserve"> </w:t>
      </w:r>
      <w:r w:rsidRPr="00D2303C">
        <w:rPr>
          <w:rFonts w:eastAsia="+mn-ea"/>
          <w:color w:val="000000"/>
          <w:kern w:val="24"/>
        </w:rPr>
        <w:t>Г. Глушков, Т.</w:t>
      </w:r>
      <w:r w:rsidR="002A1E68">
        <w:rPr>
          <w:rFonts w:eastAsia="+mn-ea"/>
          <w:color w:val="000000"/>
          <w:kern w:val="24"/>
        </w:rPr>
        <w:t xml:space="preserve"> </w:t>
      </w:r>
      <w:r w:rsidRPr="00D2303C">
        <w:rPr>
          <w:rFonts w:eastAsia="+mn-ea"/>
          <w:color w:val="000000"/>
          <w:kern w:val="24"/>
        </w:rPr>
        <w:t>М. Захожая, Н.</w:t>
      </w:r>
      <w:r w:rsidR="002A1E68">
        <w:rPr>
          <w:rFonts w:eastAsia="+mn-ea"/>
          <w:color w:val="000000"/>
          <w:kern w:val="24"/>
        </w:rPr>
        <w:t xml:space="preserve"> </w:t>
      </w:r>
      <w:r w:rsidRPr="00D2303C">
        <w:rPr>
          <w:rFonts w:eastAsia="+mn-ea"/>
          <w:color w:val="000000"/>
          <w:kern w:val="24"/>
        </w:rPr>
        <w:t>Ю. Адамова, Т.</w:t>
      </w:r>
      <w:r w:rsidR="002A1E68">
        <w:rPr>
          <w:rFonts w:eastAsia="+mn-ea"/>
          <w:color w:val="000000"/>
          <w:kern w:val="24"/>
        </w:rPr>
        <w:t xml:space="preserve"> </w:t>
      </w:r>
      <w:r w:rsidRPr="00D2303C">
        <w:rPr>
          <w:rFonts w:eastAsia="+mn-ea"/>
          <w:color w:val="000000"/>
          <w:kern w:val="24"/>
        </w:rPr>
        <w:t xml:space="preserve">Н. Собольникова. Тобольск : ТГПИ, 1996. С. </w:t>
      </w:r>
      <w:r w:rsidR="00470A23" w:rsidRPr="00D2303C">
        <w:rPr>
          <w:rFonts w:eastAsia="+mn-ea"/>
          <w:color w:val="000000"/>
          <w:kern w:val="24"/>
        </w:rPr>
        <w:t>43–46</w:t>
      </w:r>
      <w:r w:rsidRPr="00D2303C">
        <w:rPr>
          <w:rFonts w:eastAsia="+mn-ea"/>
          <w:color w:val="000000"/>
          <w:kern w:val="24"/>
        </w:rPr>
        <w:t>.</w:t>
      </w:r>
    </w:p>
    <w:p w14:paraId="7112CB35" w14:textId="7B204D88" w:rsidR="00213691" w:rsidRPr="00D2303C" w:rsidRDefault="00213691" w:rsidP="00F3160D">
      <w:pPr>
        <w:pStyle w:val="a3"/>
        <w:numPr>
          <w:ilvl w:val="0"/>
          <w:numId w:val="1"/>
        </w:numPr>
        <w:ind w:left="357" w:firstLine="397"/>
        <w:jc w:val="both"/>
      </w:pPr>
      <w:r>
        <w:rPr>
          <w:rFonts w:eastAsia="+mn-ea"/>
          <w:color w:val="000000"/>
          <w:kern w:val="24"/>
        </w:rPr>
        <w:t xml:space="preserve">Назаров К. А., Русская керамика из случайных находок в с. Рогозиха (Алтайский край) // Материалы </w:t>
      </w:r>
      <w:r w:rsidRPr="00213691">
        <w:rPr>
          <w:rFonts w:eastAsia="+mn-ea"/>
          <w:color w:val="000000"/>
          <w:kern w:val="24"/>
        </w:rPr>
        <w:t xml:space="preserve">LХ Российской археолого-этнографической конференции студентов и молодых ученых с международным участием. Сборник материалов конференции. </w:t>
      </w:r>
      <w:r>
        <w:rPr>
          <w:rFonts w:eastAsia="+mn-ea"/>
          <w:color w:val="000000"/>
          <w:kern w:val="24"/>
        </w:rPr>
        <w:t xml:space="preserve">Иркутск – </w:t>
      </w:r>
      <w:r w:rsidRPr="00213691">
        <w:rPr>
          <w:rFonts w:eastAsia="+mn-ea"/>
          <w:color w:val="000000"/>
          <w:kern w:val="24"/>
        </w:rPr>
        <w:t xml:space="preserve">2020. </w:t>
      </w:r>
      <w:r>
        <w:rPr>
          <w:rFonts w:eastAsia="+mn-ea"/>
          <w:color w:val="000000"/>
          <w:kern w:val="24"/>
        </w:rPr>
        <w:t xml:space="preserve">– </w:t>
      </w:r>
      <w:r w:rsidRPr="00213691">
        <w:rPr>
          <w:rFonts w:eastAsia="+mn-ea"/>
          <w:color w:val="000000"/>
          <w:kern w:val="24"/>
        </w:rPr>
        <w:t xml:space="preserve">С. </w:t>
      </w:r>
      <w:r w:rsidR="002A1E68" w:rsidRPr="00213691">
        <w:rPr>
          <w:rFonts w:eastAsia="+mn-ea"/>
          <w:color w:val="000000"/>
          <w:kern w:val="24"/>
        </w:rPr>
        <w:t>228–230</w:t>
      </w:r>
      <w:r w:rsidRPr="00213691">
        <w:rPr>
          <w:rFonts w:eastAsia="+mn-ea"/>
          <w:color w:val="000000"/>
          <w:kern w:val="24"/>
        </w:rPr>
        <w:t>.</w:t>
      </w:r>
    </w:p>
    <w:p w14:paraId="060AD973" w14:textId="09347263" w:rsidR="00CE2759" w:rsidRPr="002A1E68" w:rsidRDefault="00CE2759" w:rsidP="00F3160D">
      <w:pPr>
        <w:pStyle w:val="a3"/>
        <w:numPr>
          <w:ilvl w:val="0"/>
          <w:numId w:val="1"/>
        </w:numPr>
        <w:ind w:left="357" w:firstLine="397"/>
        <w:jc w:val="both"/>
      </w:pPr>
      <w:r w:rsidRPr="00CE2759">
        <w:rPr>
          <w:rFonts w:eastAsia="+mn-ea"/>
          <w:color w:val="000000"/>
          <w:kern w:val="24"/>
        </w:rPr>
        <w:t>Татаурова Л.</w:t>
      </w:r>
      <w:r w:rsidR="00213691">
        <w:rPr>
          <w:rFonts w:eastAsia="+mn-ea"/>
          <w:color w:val="000000"/>
          <w:kern w:val="24"/>
        </w:rPr>
        <w:t xml:space="preserve"> </w:t>
      </w:r>
      <w:r w:rsidRPr="00CE2759">
        <w:rPr>
          <w:rFonts w:eastAsia="+mn-ea"/>
          <w:color w:val="000000"/>
          <w:kern w:val="24"/>
        </w:rPr>
        <w:t>В.</w:t>
      </w:r>
      <w:r w:rsidR="00213691">
        <w:rPr>
          <w:rFonts w:eastAsia="+mn-ea"/>
          <w:color w:val="000000"/>
          <w:kern w:val="24"/>
        </w:rPr>
        <w:t xml:space="preserve"> О</w:t>
      </w:r>
      <w:r w:rsidRPr="00CE2759">
        <w:rPr>
          <w:rFonts w:eastAsia="+mn-ea"/>
          <w:color w:val="000000"/>
          <w:kern w:val="24"/>
        </w:rPr>
        <w:t xml:space="preserve"> типологии русской керамической посуды XVIII в. // Современные подходы к изучению древней керамики. – 2015. – С. 142–154.</w:t>
      </w:r>
    </w:p>
    <w:p w14:paraId="3C14FD7B" w14:textId="4BE38EE0" w:rsidR="002A1E68" w:rsidRPr="00CE2759" w:rsidRDefault="002A1E68" w:rsidP="00F3160D">
      <w:pPr>
        <w:pStyle w:val="a3"/>
        <w:numPr>
          <w:ilvl w:val="0"/>
          <w:numId w:val="1"/>
        </w:numPr>
        <w:ind w:left="357" w:firstLine="397"/>
        <w:jc w:val="both"/>
      </w:pPr>
      <w:r w:rsidRPr="002A1E68">
        <w:t>Федорук О. А., Головченко Н. Н. Новые результаты исследования русской керамики с территории Алтайского края // Полевые исследования в Верхнем Приобье, Прииртышье и на Алтае (археология, этнография, устная история и музееведение). 2021 г. Вып. 16. Барнаул, 2021. С. 163–166.</w:t>
      </w:r>
    </w:p>
    <w:p w14:paraId="53A4D4BA" w14:textId="0D0DF7C9" w:rsidR="000D0144" w:rsidRPr="000D0144" w:rsidRDefault="00D2303C" w:rsidP="000D0144">
      <w:pPr>
        <w:pStyle w:val="a3"/>
        <w:numPr>
          <w:ilvl w:val="0"/>
          <w:numId w:val="1"/>
        </w:numPr>
        <w:ind w:left="357" w:firstLine="397"/>
        <w:jc w:val="both"/>
      </w:pPr>
      <w:r w:rsidRPr="00D2303C">
        <w:rPr>
          <w:rFonts w:eastAsia="+mn-ea"/>
          <w:color w:val="000000"/>
          <w:kern w:val="24"/>
        </w:rPr>
        <w:t xml:space="preserve">Федорук О. А., Федорук А. С., Головченко Н. Н., Назаров К. А. Технико-технологический анализ керамики русского периода с территории Алтайского края // Полевые исследования в Верхнем Приобье, Прииртышье и на Алтае (археология, этнография, устная история и музееведение). 2019 г. Вып. 15. Барнаул, 2020. С. </w:t>
      </w:r>
      <w:r w:rsidR="00470A23" w:rsidRPr="00D2303C">
        <w:rPr>
          <w:rFonts w:eastAsia="+mn-ea"/>
          <w:color w:val="000000"/>
          <w:kern w:val="24"/>
        </w:rPr>
        <w:t>107–112</w:t>
      </w:r>
      <w:r w:rsidRPr="00D2303C">
        <w:rPr>
          <w:rFonts w:eastAsia="+mn-ea"/>
          <w:color w:val="000000"/>
          <w:kern w:val="24"/>
        </w:rPr>
        <w:t>.</w:t>
      </w:r>
    </w:p>
    <w:p w14:paraId="2FAD15F8" w14:textId="77777777" w:rsidR="000D0144" w:rsidRDefault="000D0144" w:rsidP="000D0144">
      <w:pPr>
        <w:ind w:left="357"/>
        <w:jc w:val="both"/>
      </w:pPr>
    </w:p>
    <w:p w14:paraId="4CC2AA26" w14:textId="326E8933" w:rsidR="000D0144" w:rsidRDefault="000D0144" w:rsidP="000D0144">
      <w:pPr>
        <w:ind w:left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E4221">
        <w:rPr>
          <w:rFonts w:ascii="Times New Roman" w:hAnsi="Times New Roman" w:cs="Times New Roman"/>
          <w:b/>
          <w:bCs/>
          <w:sz w:val="24"/>
          <w:szCs w:val="24"/>
        </w:rPr>
        <w:t>Приложени</w:t>
      </w:r>
      <w:r w:rsidR="006E4221" w:rsidRPr="006E4221">
        <w:rPr>
          <w:rFonts w:ascii="Times New Roman" w:hAnsi="Times New Roman" w:cs="Times New Roman"/>
          <w:b/>
          <w:bCs/>
          <w:sz w:val="24"/>
          <w:szCs w:val="24"/>
        </w:rPr>
        <w:t>е</w:t>
      </w:r>
    </w:p>
    <w:p w14:paraId="3AD9DA96" w14:textId="6F7B1F27" w:rsidR="006E4221" w:rsidRPr="006E4221" w:rsidRDefault="006E4221" w:rsidP="000D0144">
      <w:pPr>
        <w:ind w:left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556C5825" wp14:editId="636D3FB1">
            <wp:extent cx="3078480" cy="5478619"/>
            <wp:effectExtent l="0" t="0" r="762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2442" cy="5503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E4221" w:rsidRPr="006E4221" w:rsidSect="003F3BA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26AED"/>
    <w:multiLevelType w:val="hybridMultilevel"/>
    <w:tmpl w:val="9D6836F4"/>
    <w:lvl w:ilvl="0" w:tplc="B91854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86CA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950D0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D98CD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12F8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3E5D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FD067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7AA9A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3E48FB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514404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084"/>
    <w:rsid w:val="00011473"/>
    <w:rsid w:val="000A4D12"/>
    <w:rsid w:val="000B283B"/>
    <w:rsid w:val="000D0144"/>
    <w:rsid w:val="000E203B"/>
    <w:rsid w:val="00125302"/>
    <w:rsid w:val="00145DED"/>
    <w:rsid w:val="00151049"/>
    <w:rsid w:val="00164004"/>
    <w:rsid w:val="001713E1"/>
    <w:rsid w:val="00194084"/>
    <w:rsid w:val="001941AA"/>
    <w:rsid w:val="001B180C"/>
    <w:rsid w:val="001B534B"/>
    <w:rsid w:val="001B79CB"/>
    <w:rsid w:val="001C4F74"/>
    <w:rsid w:val="001F3B78"/>
    <w:rsid w:val="002110AB"/>
    <w:rsid w:val="00213691"/>
    <w:rsid w:val="002214E9"/>
    <w:rsid w:val="0024169B"/>
    <w:rsid w:val="00260350"/>
    <w:rsid w:val="00280B1A"/>
    <w:rsid w:val="00286126"/>
    <w:rsid w:val="002A1E68"/>
    <w:rsid w:val="002B0AA2"/>
    <w:rsid w:val="002B37F7"/>
    <w:rsid w:val="002E20CD"/>
    <w:rsid w:val="00301DCE"/>
    <w:rsid w:val="003308E2"/>
    <w:rsid w:val="00373041"/>
    <w:rsid w:val="00375B42"/>
    <w:rsid w:val="003813D7"/>
    <w:rsid w:val="003826F9"/>
    <w:rsid w:val="003D5EDB"/>
    <w:rsid w:val="003F3BAA"/>
    <w:rsid w:val="0040718E"/>
    <w:rsid w:val="004202EE"/>
    <w:rsid w:val="0044072A"/>
    <w:rsid w:val="00454066"/>
    <w:rsid w:val="00470A23"/>
    <w:rsid w:val="004C465C"/>
    <w:rsid w:val="004E671C"/>
    <w:rsid w:val="004F3E97"/>
    <w:rsid w:val="00506019"/>
    <w:rsid w:val="0051254A"/>
    <w:rsid w:val="0054452E"/>
    <w:rsid w:val="0058009A"/>
    <w:rsid w:val="005819BD"/>
    <w:rsid w:val="00590D50"/>
    <w:rsid w:val="00593152"/>
    <w:rsid w:val="00595C28"/>
    <w:rsid w:val="005A1A10"/>
    <w:rsid w:val="005B44AE"/>
    <w:rsid w:val="005C0804"/>
    <w:rsid w:val="005F7089"/>
    <w:rsid w:val="00622416"/>
    <w:rsid w:val="00624587"/>
    <w:rsid w:val="00665151"/>
    <w:rsid w:val="006671EF"/>
    <w:rsid w:val="0067312C"/>
    <w:rsid w:val="00675D52"/>
    <w:rsid w:val="00680102"/>
    <w:rsid w:val="006A6ACA"/>
    <w:rsid w:val="006C59F1"/>
    <w:rsid w:val="006C7838"/>
    <w:rsid w:val="006D23A4"/>
    <w:rsid w:val="006E16C9"/>
    <w:rsid w:val="006E4221"/>
    <w:rsid w:val="0081230F"/>
    <w:rsid w:val="00821B69"/>
    <w:rsid w:val="0083117F"/>
    <w:rsid w:val="008426C8"/>
    <w:rsid w:val="00865B67"/>
    <w:rsid w:val="008A0ECC"/>
    <w:rsid w:val="008B78F8"/>
    <w:rsid w:val="008C39EA"/>
    <w:rsid w:val="008D0E24"/>
    <w:rsid w:val="008D201E"/>
    <w:rsid w:val="008D2A1C"/>
    <w:rsid w:val="008F0461"/>
    <w:rsid w:val="00916794"/>
    <w:rsid w:val="00917B45"/>
    <w:rsid w:val="00956023"/>
    <w:rsid w:val="00963685"/>
    <w:rsid w:val="00966984"/>
    <w:rsid w:val="00970099"/>
    <w:rsid w:val="00986EE6"/>
    <w:rsid w:val="00987BBF"/>
    <w:rsid w:val="009B722D"/>
    <w:rsid w:val="009B7BC0"/>
    <w:rsid w:val="00A233A7"/>
    <w:rsid w:val="00A67358"/>
    <w:rsid w:val="00A740E4"/>
    <w:rsid w:val="00A76510"/>
    <w:rsid w:val="00AB126E"/>
    <w:rsid w:val="00AB2348"/>
    <w:rsid w:val="00B242CF"/>
    <w:rsid w:val="00B308BE"/>
    <w:rsid w:val="00B31D9B"/>
    <w:rsid w:val="00B6397E"/>
    <w:rsid w:val="00B80ADA"/>
    <w:rsid w:val="00C2096E"/>
    <w:rsid w:val="00C62F48"/>
    <w:rsid w:val="00C90F8B"/>
    <w:rsid w:val="00CA0744"/>
    <w:rsid w:val="00CC4A24"/>
    <w:rsid w:val="00CE2759"/>
    <w:rsid w:val="00D2303C"/>
    <w:rsid w:val="00D574CB"/>
    <w:rsid w:val="00D8698A"/>
    <w:rsid w:val="00DB2B92"/>
    <w:rsid w:val="00DD3952"/>
    <w:rsid w:val="00E1703C"/>
    <w:rsid w:val="00E260DE"/>
    <w:rsid w:val="00E361C2"/>
    <w:rsid w:val="00E62A9E"/>
    <w:rsid w:val="00E632C8"/>
    <w:rsid w:val="00E76E71"/>
    <w:rsid w:val="00E926F1"/>
    <w:rsid w:val="00E93655"/>
    <w:rsid w:val="00E9562C"/>
    <w:rsid w:val="00EB2469"/>
    <w:rsid w:val="00EB73E8"/>
    <w:rsid w:val="00EC390D"/>
    <w:rsid w:val="00F3160D"/>
    <w:rsid w:val="00F61B10"/>
    <w:rsid w:val="00F67813"/>
    <w:rsid w:val="00FA59D6"/>
    <w:rsid w:val="00FC6D98"/>
    <w:rsid w:val="00FF0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33717"/>
  <w15:chartTrackingRefBased/>
  <w15:docId w15:val="{852E9182-3BFD-4692-ADA1-82D057CD1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303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9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0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71003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80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57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086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190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96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841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2</Pages>
  <Words>675</Words>
  <Characters>3849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Назаров Кирилл Алексеевич</dc:creator>
  <cp:keywords/>
  <dc:description/>
  <cp:lastModifiedBy>Назаров Кирилл Алексеевич</cp:lastModifiedBy>
  <cp:revision>119</cp:revision>
  <dcterms:created xsi:type="dcterms:W3CDTF">2022-10-21T12:26:00Z</dcterms:created>
  <dcterms:modified xsi:type="dcterms:W3CDTF">2023-04-21T16:21:00Z</dcterms:modified>
</cp:coreProperties>
</file>