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FB" w:rsidRPr="00D766FB" w:rsidRDefault="001D2BFB" w:rsidP="002360C8">
      <w:pPr>
        <w:shd w:val="clear" w:color="auto" w:fill="FFFFFF"/>
        <w:spacing w:after="0" w:line="240" w:lineRule="auto"/>
        <w:ind w:firstLine="397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E1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Аккумулирование тяжёлых металлов моллюсками </w:t>
      </w:r>
      <w:proofErr w:type="spellStart"/>
      <w:r w:rsidRPr="00E1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Lissachatina</w:t>
      </w:r>
      <w:proofErr w:type="spellEnd"/>
      <w:r w:rsidRPr="00E1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13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fulica</w:t>
      </w:r>
      <w:proofErr w:type="spellEnd"/>
    </w:p>
    <w:p w:rsidR="003B10E1" w:rsidRDefault="00933015" w:rsidP="002360C8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Воронин </w:t>
      </w:r>
      <w:r w:rsidR="001D2B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Н.А.</w:t>
      </w:r>
    </w:p>
    <w:p w:rsidR="003B10E1" w:rsidRDefault="003B10E1" w:rsidP="002360C8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удент, </w:t>
      </w:r>
    </w:p>
    <w:p w:rsidR="003B10E1" w:rsidRPr="001D2BFB" w:rsidRDefault="003B10E1" w:rsidP="003B10E1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1D2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proofErr w:type="gramEnd"/>
      <w:r w:rsidRPr="001D2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Pr="00F20CB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voroninna</w:t>
      </w:r>
      <w:proofErr w:type="spellEnd"/>
      <w:r w:rsidRPr="001D2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00@</w:t>
      </w:r>
      <w:proofErr w:type="spellStart"/>
      <w:r w:rsidRPr="00F20CB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gmail</w:t>
      </w:r>
      <w:proofErr w:type="spellEnd"/>
      <w:r w:rsidRPr="001D2B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20CB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com</w:t>
      </w:r>
    </w:p>
    <w:p w:rsidR="003B10E1" w:rsidRPr="001D2BFB" w:rsidRDefault="006F3159" w:rsidP="002360C8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Сомин</w:t>
      </w:r>
      <w:r w:rsidRPr="001D2B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1D2B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1D2B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D766FB" w:rsidRDefault="001D2BFB" w:rsidP="002360C8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д.т.н., зав. к</w:t>
      </w:r>
      <w:r w:rsidR="003B10E1" w:rsidRPr="003B10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афедрой</w:t>
      </w:r>
    </w:p>
    <w:p w:rsidR="003B10E1" w:rsidRPr="003B10E1" w:rsidRDefault="003B10E1" w:rsidP="003B10E1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B10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</w:t>
      </w:r>
      <w:proofErr w:type="spellEnd"/>
      <w:r w:rsidRPr="003B10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proofErr w:type="spellStart"/>
      <w:r w:rsidRPr="003B10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3B10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137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vladimir</w:t>
      </w:r>
      <w:proofErr w:type="spellEnd"/>
      <w:r w:rsidRPr="003B10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  <w:proofErr w:type="spellStart"/>
      <w:r w:rsidRPr="00E137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somin</w:t>
      </w:r>
      <w:proofErr w:type="spellEnd"/>
      <w:r w:rsidRPr="003B10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@</w:t>
      </w:r>
      <w:r w:rsidRPr="00E137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3B10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 w:rsidRPr="00E137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</w:t>
      </w:r>
      <w:proofErr w:type="spellEnd"/>
    </w:p>
    <w:p w:rsidR="00D766FB" w:rsidRPr="00D766FB" w:rsidRDefault="006F3159" w:rsidP="002360C8">
      <w:pPr>
        <w:shd w:val="clear" w:color="auto" w:fill="FFFFFF"/>
        <w:spacing w:after="0" w:line="240" w:lineRule="auto"/>
        <w:ind w:firstLine="397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Алтайский государственный технический университет им. И.И. Ползунова</w:t>
      </w:r>
      <w:r w:rsidR="00D766FB"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D766FB" w:rsidRPr="00D766FB" w:rsidRDefault="001D2BFB" w:rsidP="002360C8">
      <w:pPr>
        <w:shd w:val="clear" w:color="auto" w:fill="FFFFFF"/>
        <w:spacing w:after="0" w:line="240" w:lineRule="auto"/>
        <w:ind w:firstLine="397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6F31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нститут биотехнологии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пищевой и химической</w:t>
      </w:r>
      <w:r w:rsidR="006F31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инженерии</w:t>
      </w:r>
      <w:r w:rsidR="00D766FB"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E137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Барнаул</w:t>
      </w:r>
      <w:r w:rsidR="00D766FB"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:rsidR="00D766FB" w:rsidRPr="001D2BFB" w:rsidRDefault="00D766FB" w:rsidP="002360C8">
      <w:pPr>
        <w:shd w:val="clear" w:color="auto" w:fill="FFFFFF"/>
        <w:spacing w:after="0" w:line="240" w:lineRule="auto"/>
        <w:ind w:firstLine="397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13783" w:rsidRPr="006F3159" w:rsidRDefault="00E13783" w:rsidP="002360C8">
      <w:pPr>
        <w:pStyle w:val="a8"/>
        <w:tabs>
          <w:tab w:val="left" w:pos="1276"/>
        </w:tabs>
        <w:ind w:left="0" w:right="0" w:firstLine="397"/>
        <w:jc w:val="both"/>
        <w:rPr>
          <w:b w:val="0"/>
          <w:bCs w:val="0"/>
        </w:rPr>
      </w:pPr>
      <w:r w:rsidRPr="006F3159">
        <w:rPr>
          <w:b w:val="0"/>
          <w:bCs w:val="0"/>
        </w:rPr>
        <w:t xml:space="preserve">Получение высоких урожаев сельскохозяйственных культур в настоящее время невозможно без активного использования современной техники и средств химизации. При этом многие удобрения и пестициды содержат соединения тяжелых металлов, которые при попадании в окружающую среду с продуктами питания могут аккумулироваться в организмах и приводить к </w:t>
      </w:r>
      <w:r w:rsidR="00DF6C34">
        <w:rPr>
          <w:b w:val="0"/>
          <w:bCs w:val="0"/>
        </w:rPr>
        <w:t>нарушениям</w:t>
      </w:r>
      <w:r w:rsidRPr="006F3159">
        <w:rPr>
          <w:b w:val="0"/>
          <w:bCs w:val="0"/>
        </w:rPr>
        <w:t xml:space="preserve"> обменных процессов, функционирования иммунной и других систем [</w:t>
      </w:r>
      <w:r w:rsidR="003B10E1">
        <w:rPr>
          <w:b w:val="0"/>
          <w:bCs w:val="0"/>
        </w:rPr>
        <w:t>1</w:t>
      </w:r>
      <w:r w:rsidRPr="006F3159">
        <w:rPr>
          <w:b w:val="0"/>
          <w:bCs w:val="0"/>
        </w:rPr>
        <w:t xml:space="preserve">]. </w:t>
      </w:r>
      <w:r w:rsidRPr="006F3159">
        <w:rPr>
          <w:b w:val="0"/>
          <w:bCs w:val="0"/>
          <w:iCs/>
        </w:rPr>
        <w:t>В этой связи становятся актуальными исследования, направленные на изучение извлечения тяжелых металлов из окружающей среды, в частности, из почвенного грунта.</w:t>
      </w:r>
    </w:p>
    <w:p w:rsidR="00E13783" w:rsidRPr="006F3159" w:rsidRDefault="00E13783" w:rsidP="002360C8">
      <w:pPr>
        <w:pStyle w:val="a8"/>
        <w:tabs>
          <w:tab w:val="left" w:pos="1276"/>
        </w:tabs>
        <w:ind w:left="0" w:right="0" w:firstLine="397"/>
        <w:jc w:val="both"/>
        <w:rPr>
          <w:b w:val="0"/>
          <w:bCs w:val="0"/>
        </w:rPr>
      </w:pPr>
      <w:r w:rsidRPr="006F3159">
        <w:rPr>
          <w:b w:val="0"/>
          <w:bCs w:val="0"/>
        </w:rPr>
        <w:t xml:space="preserve">Многие тяжелые металлы, такие как железо, медь, цинк, молибден участвуют в биологических процессах и в определённых количествах являются необходимыми для функционирования растений, животных и человека микроэлементами. Роль других металлов, таких как свинец, ртуть, ванадий, кадмий менее значима в биологических процессах, поэтому при накоплении в телах организмов они оказывают токсическое влияние и могут провоцировать различные заболевания. </w:t>
      </w:r>
    </w:p>
    <w:p w:rsidR="00E13783" w:rsidRPr="006F3159" w:rsidRDefault="00E13783" w:rsidP="002360C8">
      <w:pPr>
        <w:pStyle w:val="a8"/>
        <w:tabs>
          <w:tab w:val="left" w:pos="1276"/>
        </w:tabs>
        <w:ind w:left="0" w:right="0" w:firstLine="397"/>
        <w:jc w:val="both"/>
        <w:rPr>
          <w:b w:val="0"/>
          <w:bCs w:val="0"/>
        </w:rPr>
      </w:pPr>
      <w:r w:rsidRPr="006F3159">
        <w:rPr>
          <w:b w:val="0"/>
          <w:bCs w:val="0"/>
        </w:rPr>
        <w:t>В этой связи изучение миграции металлов в агроценозах является актуальным направлением исследований, позволяющим установить закономерности их концентрирования различными организмами и как следствие повысить безопасность продукции, потребляемой человеком.</w:t>
      </w:r>
    </w:p>
    <w:p w:rsidR="00E13783" w:rsidRPr="006F3159" w:rsidRDefault="00E13783" w:rsidP="002360C8">
      <w:pPr>
        <w:pStyle w:val="a8"/>
        <w:tabs>
          <w:tab w:val="left" w:pos="1276"/>
        </w:tabs>
        <w:ind w:left="0" w:right="0" w:firstLine="397"/>
        <w:jc w:val="both"/>
        <w:rPr>
          <w:b w:val="0"/>
          <w:bCs w:val="0"/>
        </w:rPr>
      </w:pPr>
      <w:r w:rsidRPr="006F3159">
        <w:rPr>
          <w:b w:val="0"/>
          <w:bCs w:val="0"/>
        </w:rPr>
        <w:t xml:space="preserve">Известно, что моллюски рода </w:t>
      </w:r>
      <w:proofErr w:type="spellStart"/>
      <w:r w:rsidRPr="006F3159">
        <w:rPr>
          <w:b w:val="0"/>
          <w:bCs w:val="0"/>
          <w:i/>
          <w:lang w:val="en-US"/>
        </w:rPr>
        <w:t>Lissachatina</w:t>
      </w:r>
      <w:proofErr w:type="spellEnd"/>
      <w:r w:rsidRPr="006F3159">
        <w:rPr>
          <w:b w:val="0"/>
          <w:bCs w:val="0"/>
          <w:i/>
        </w:rPr>
        <w:t xml:space="preserve"> </w:t>
      </w:r>
      <w:r w:rsidRPr="006F3159">
        <w:rPr>
          <w:b w:val="0"/>
          <w:bCs w:val="0"/>
          <w:i/>
          <w:lang w:val="en-US"/>
        </w:rPr>
        <w:t>f</w:t>
      </w:r>
      <w:r w:rsidRPr="006F3159">
        <w:rPr>
          <w:b w:val="0"/>
          <w:bCs w:val="0"/>
        </w:rPr>
        <w:t xml:space="preserve">. используются для </w:t>
      </w:r>
      <w:proofErr w:type="spellStart"/>
      <w:r w:rsidRPr="006F3159">
        <w:rPr>
          <w:b w:val="0"/>
          <w:bCs w:val="0"/>
        </w:rPr>
        <w:t>биоиндикации</w:t>
      </w:r>
      <w:proofErr w:type="spellEnd"/>
      <w:r w:rsidRPr="006F3159">
        <w:rPr>
          <w:b w:val="0"/>
          <w:bCs w:val="0"/>
        </w:rPr>
        <w:t xml:space="preserve"> загрязнения воздушной среды различными газами, в частности </w:t>
      </w:r>
      <w:r w:rsidRPr="006F3159">
        <w:rPr>
          <w:b w:val="0"/>
          <w:bCs w:val="0"/>
          <w:lang w:val="en-US"/>
        </w:rPr>
        <w:t>SO</w:t>
      </w:r>
      <w:r w:rsidRPr="006F3159">
        <w:rPr>
          <w:b w:val="0"/>
          <w:bCs w:val="0"/>
          <w:vertAlign w:val="subscript"/>
        </w:rPr>
        <w:t>2</w:t>
      </w:r>
      <w:r w:rsidRPr="006F3159">
        <w:rPr>
          <w:b w:val="0"/>
          <w:bCs w:val="0"/>
        </w:rPr>
        <w:t xml:space="preserve">, </w:t>
      </w:r>
      <w:r w:rsidRPr="006F3159">
        <w:rPr>
          <w:b w:val="0"/>
          <w:bCs w:val="0"/>
          <w:lang w:val="en-US"/>
        </w:rPr>
        <w:t>NO</w:t>
      </w:r>
      <w:r w:rsidRPr="006F3159">
        <w:rPr>
          <w:b w:val="0"/>
          <w:bCs w:val="0"/>
          <w:vertAlign w:val="subscript"/>
        </w:rPr>
        <w:t>2</w:t>
      </w:r>
      <w:r w:rsidRPr="006F3159">
        <w:rPr>
          <w:b w:val="0"/>
          <w:bCs w:val="0"/>
        </w:rPr>
        <w:t xml:space="preserve">, </w:t>
      </w:r>
      <w:r w:rsidRPr="006F3159">
        <w:rPr>
          <w:b w:val="0"/>
          <w:bCs w:val="0"/>
          <w:lang w:val="en-US"/>
        </w:rPr>
        <w:t>CO</w:t>
      </w:r>
      <w:r w:rsidRPr="006F3159">
        <w:rPr>
          <w:b w:val="0"/>
          <w:bCs w:val="0"/>
        </w:rPr>
        <w:t xml:space="preserve">, </w:t>
      </w:r>
      <w:r w:rsidRPr="006F3159">
        <w:rPr>
          <w:b w:val="0"/>
          <w:bCs w:val="0"/>
          <w:lang w:val="en-US"/>
        </w:rPr>
        <w:t>NH</w:t>
      </w:r>
      <w:r w:rsidRPr="006F3159">
        <w:rPr>
          <w:b w:val="0"/>
          <w:bCs w:val="0"/>
          <w:vertAlign w:val="subscript"/>
        </w:rPr>
        <w:t xml:space="preserve">3 </w:t>
      </w:r>
      <w:r w:rsidRPr="006F3159">
        <w:rPr>
          <w:b w:val="0"/>
          <w:bCs w:val="0"/>
        </w:rPr>
        <w:t>[</w:t>
      </w:r>
      <w:r w:rsidR="003B10E1">
        <w:rPr>
          <w:b w:val="0"/>
          <w:bCs w:val="0"/>
        </w:rPr>
        <w:t>2</w:t>
      </w:r>
      <w:r w:rsidRPr="006F3159">
        <w:rPr>
          <w:b w:val="0"/>
          <w:bCs w:val="0"/>
        </w:rPr>
        <w:t xml:space="preserve">, </w:t>
      </w:r>
      <w:r w:rsidR="003B10E1">
        <w:rPr>
          <w:b w:val="0"/>
          <w:bCs w:val="0"/>
        </w:rPr>
        <w:t>3</w:t>
      </w:r>
      <w:r w:rsidRPr="006F3159">
        <w:rPr>
          <w:b w:val="0"/>
          <w:bCs w:val="0"/>
        </w:rPr>
        <w:t>]. Вместе с тем представляет интерес закономерность аккумулирования металлов моллюсками рода Ахатина из твердой фазы, в частности с вносимым питанием.</w:t>
      </w:r>
    </w:p>
    <w:p w:rsidR="00E13783" w:rsidRPr="006F3159" w:rsidRDefault="00E13783" w:rsidP="003753C5">
      <w:pPr>
        <w:tabs>
          <w:tab w:val="left" w:pos="1276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F3159">
        <w:rPr>
          <w:rFonts w:ascii="Times New Roman" w:hAnsi="Times New Roman" w:cs="Times New Roman"/>
          <w:sz w:val="24"/>
          <w:szCs w:val="24"/>
        </w:rPr>
        <w:t xml:space="preserve">Нами был проведен ряд экспериментов по изучению аккумуляции соединений металлов моллюсками </w:t>
      </w:r>
      <w:proofErr w:type="spellStart"/>
      <w:r w:rsidRPr="006F3159">
        <w:rPr>
          <w:rFonts w:ascii="Times New Roman" w:hAnsi="Times New Roman" w:cs="Times New Roman"/>
          <w:i/>
          <w:sz w:val="24"/>
          <w:szCs w:val="24"/>
        </w:rPr>
        <w:t>Lissachatina</w:t>
      </w:r>
      <w:proofErr w:type="spellEnd"/>
      <w:r w:rsidRPr="006F31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3159">
        <w:rPr>
          <w:rFonts w:ascii="Times New Roman" w:hAnsi="Times New Roman" w:cs="Times New Roman"/>
          <w:i/>
          <w:sz w:val="24"/>
          <w:szCs w:val="24"/>
        </w:rPr>
        <w:t>fulica</w:t>
      </w:r>
      <w:proofErr w:type="spellEnd"/>
      <w:r w:rsidRPr="006F3159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6F3159">
        <w:rPr>
          <w:rFonts w:ascii="Times New Roman" w:hAnsi="Times New Roman" w:cs="Times New Roman"/>
          <w:sz w:val="24"/>
          <w:szCs w:val="24"/>
        </w:rPr>
        <w:t>кормосмеси</w:t>
      </w:r>
      <w:proofErr w:type="spellEnd"/>
      <w:r w:rsidRPr="006F3159">
        <w:rPr>
          <w:rFonts w:ascii="Times New Roman" w:hAnsi="Times New Roman" w:cs="Times New Roman"/>
          <w:sz w:val="24"/>
          <w:szCs w:val="24"/>
        </w:rPr>
        <w:t>. Для этого использовалась тонкоизмельченная фракция высушенных пищевых отходов растительного происхождения, которая размачивалась раствор</w:t>
      </w:r>
      <w:r w:rsidR="00283DC6">
        <w:rPr>
          <w:rFonts w:ascii="Times New Roman" w:hAnsi="Times New Roman" w:cs="Times New Roman"/>
          <w:sz w:val="24"/>
          <w:szCs w:val="24"/>
        </w:rPr>
        <w:t>ом</w:t>
      </w:r>
      <w:r w:rsidRPr="006F3159">
        <w:rPr>
          <w:rFonts w:ascii="Times New Roman" w:hAnsi="Times New Roman" w:cs="Times New Roman"/>
          <w:sz w:val="24"/>
          <w:szCs w:val="24"/>
        </w:rPr>
        <w:t xml:space="preserve"> </w:t>
      </w:r>
      <w:r w:rsidR="00283DC6">
        <w:rPr>
          <w:rFonts w:ascii="Times New Roman" w:hAnsi="Times New Roman" w:cs="Times New Roman"/>
          <w:sz w:val="24"/>
          <w:szCs w:val="24"/>
        </w:rPr>
        <w:t>нитрата никеля</w:t>
      </w:r>
      <w:r w:rsidRPr="006F3159">
        <w:rPr>
          <w:rFonts w:ascii="Times New Roman" w:hAnsi="Times New Roman" w:cs="Times New Roman"/>
          <w:sz w:val="24"/>
          <w:szCs w:val="24"/>
        </w:rPr>
        <w:t xml:space="preserve"> в соотношении </w:t>
      </w:r>
      <w:proofErr w:type="spellStart"/>
      <w:r w:rsidRPr="006F3159">
        <w:rPr>
          <w:rFonts w:ascii="Times New Roman" w:hAnsi="Times New Roman" w:cs="Times New Roman"/>
          <w:sz w:val="24"/>
          <w:szCs w:val="24"/>
        </w:rPr>
        <w:t>смесь</w:t>
      </w:r>
      <w:proofErr w:type="gramStart"/>
      <w:r w:rsidRPr="006F3159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6F3159">
        <w:rPr>
          <w:rFonts w:ascii="Times New Roman" w:hAnsi="Times New Roman" w:cs="Times New Roman"/>
          <w:sz w:val="24"/>
          <w:szCs w:val="24"/>
        </w:rPr>
        <w:t>аствор</w:t>
      </w:r>
      <w:proofErr w:type="spellEnd"/>
      <w:r w:rsidRPr="006F3159">
        <w:rPr>
          <w:rFonts w:ascii="Times New Roman" w:hAnsi="Times New Roman" w:cs="Times New Roman"/>
          <w:sz w:val="24"/>
          <w:szCs w:val="24"/>
        </w:rPr>
        <w:t xml:space="preserve"> 2:1. </w:t>
      </w:r>
      <w:r w:rsidR="00FD10AE">
        <w:rPr>
          <w:rFonts w:ascii="Times New Roman" w:hAnsi="Times New Roman" w:cs="Times New Roman"/>
          <w:sz w:val="24"/>
          <w:szCs w:val="24"/>
        </w:rPr>
        <w:t>Использовавшийся раствор нитрата</w:t>
      </w:r>
      <w:r w:rsidR="00895ED3">
        <w:rPr>
          <w:rFonts w:ascii="Times New Roman" w:hAnsi="Times New Roman" w:cs="Times New Roman"/>
          <w:sz w:val="24"/>
          <w:szCs w:val="24"/>
        </w:rPr>
        <w:t xml:space="preserve"> </w:t>
      </w:r>
      <w:r w:rsidRPr="006F3159">
        <w:rPr>
          <w:rFonts w:ascii="Times New Roman" w:hAnsi="Times New Roman" w:cs="Times New Roman"/>
          <w:sz w:val="24"/>
          <w:szCs w:val="24"/>
        </w:rPr>
        <w:t xml:space="preserve">никеля </w:t>
      </w:r>
      <w:r w:rsidR="00FD10AE">
        <w:rPr>
          <w:rFonts w:ascii="Times New Roman" w:hAnsi="Times New Roman" w:cs="Times New Roman"/>
          <w:sz w:val="24"/>
          <w:szCs w:val="24"/>
        </w:rPr>
        <w:t>обладал</w:t>
      </w:r>
      <w:r w:rsidR="00821F28">
        <w:rPr>
          <w:rFonts w:ascii="Times New Roman" w:hAnsi="Times New Roman" w:cs="Times New Roman"/>
          <w:sz w:val="24"/>
          <w:szCs w:val="24"/>
        </w:rPr>
        <w:t xml:space="preserve"> концентрацией </w:t>
      </w:r>
      <w:r w:rsidRPr="006F3159">
        <w:rPr>
          <w:rFonts w:ascii="Times New Roman" w:hAnsi="Times New Roman" w:cs="Times New Roman"/>
          <w:sz w:val="24"/>
          <w:szCs w:val="24"/>
        </w:rPr>
        <w:t>800</w:t>
      </w:r>
      <w:r w:rsidR="00FD10AE">
        <w:rPr>
          <w:rFonts w:ascii="Times New Roman" w:hAnsi="Times New Roman" w:cs="Times New Roman"/>
          <w:sz w:val="24"/>
          <w:szCs w:val="24"/>
        </w:rPr>
        <w:t xml:space="preserve"> мг/л, </w:t>
      </w:r>
      <w:r w:rsidRPr="006F3159">
        <w:rPr>
          <w:rFonts w:ascii="Times New Roman" w:hAnsi="Times New Roman" w:cs="Times New Roman"/>
          <w:sz w:val="24"/>
          <w:szCs w:val="24"/>
        </w:rPr>
        <w:t>что соответствует десятикратн</w:t>
      </w:r>
      <w:r w:rsidR="00821F28">
        <w:rPr>
          <w:rFonts w:ascii="Times New Roman" w:hAnsi="Times New Roman" w:cs="Times New Roman"/>
          <w:sz w:val="24"/>
          <w:szCs w:val="24"/>
        </w:rPr>
        <w:t>ой</w:t>
      </w:r>
      <w:r w:rsidRPr="006F3159">
        <w:rPr>
          <w:rFonts w:ascii="Times New Roman" w:hAnsi="Times New Roman" w:cs="Times New Roman"/>
          <w:sz w:val="24"/>
          <w:szCs w:val="24"/>
        </w:rPr>
        <w:t xml:space="preserve"> допустим</w:t>
      </w:r>
      <w:r w:rsidR="00821F28">
        <w:rPr>
          <w:rFonts w:ascii="Times New Roman" w:hAnsi="Times New Roman" w:cs="Times New Roman"/>
          <w:sz w:val="24"/>
          <w:szCs w:val="24"/>
        </w:rPr>
        <w:t xml:space="preserve">ой концентрации данного </w:t>
      </w:r>
      <w:r w:rsidRPr="006F3159">
        <w:rPr>
          <w:rFonts w:ascii="Times New Roman" w:hAnsi="Times New Roman" w:cs="Times New Roman"/>
          <w:sz w:val="24"/>
          <w:szCs w:val="24"/>
        </w:rPr>
        <w:t>элементов в почве [</w:t>
      </w:r>
      <w:r w:rsidR="003B10E1">
        <w:rPr>
          <w:rFonts w:ascii="Times New Roman" w:hAnsi="Times New Roman" w:cs="Times New Roman"/>
          <w:sz w:val="24"/>
          <w:szCs w:val="24"/>
        </w:rPr>
        <w:t>4</w:t>
      </w:r>
      <w:r w:rsidRPr="006F3159">
        <w:rPr>
          <w:rFonts w:ascii="Times New Roman" w:hAnsi="Times New Roman" w:cs="Times New Roman"/>
          <w:sz w:val="24"/>
          <w:szCs w:val="24"/>
        </w:rPr>
        <w:t>]. Подготовленная таким образом кормосмесь поступала в рацион питания моллюсков.</w:t>
      </w:r>
    </w:p>
    <w:p w:rsidR="00E13783" w:rsidRPr="006F3159" w:rsidRDefault="00E13783" w:rsidP="003753C5">
      <w:pPr>
        <w:tabs>
          <w:tab w:val="left" w:pos="1276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F3159">
        <w:rPr>
          <w:rFonts w:ascii="Times New Roman" w:hAnsi="Times New Roman" w:cs="Times New Roman"/>
          <w:sz w:val="24"/>
          <w:szCs w:val="24"/>
        </w:rPr>
        <w:t>Для исследований был</w:t>
      </w:r>
      <w:r w:rsidR="00FD10AE">
        <w:rPr>
          <w:rFonts w:ascii="Times New Roman" w:hAnsi="Times New Roman" w:cs="Times New Roman"/>
          <w:sz w:val="24"/>
          <w:szCs w:val="24"/>
        </w:rPr>
        <w:t>а</w:t>
      </w:r>
      <w:r w:rsidRPr="006F3159">
        <w:rPr>
          <w:rFonts w:ascii="Times New Roman" w:hAnsi="Times New Roman" w:cs="Times New Roman"/>
          <w:sz w:val="24"/>
          <w:szCs w:val="24"/>
        </w:rPr>
        <w:t xml:space="preserve"> отобран</w:t>
      </w:r>
      <w:r w:rsidR="00FD10AE">
        <w:rPr>
          <w:rFonts w:ascii="Times New Roman" w:hAnsi="Times New Roman" w:cs="Times New Roman"/>
          <w:sz w:val="24"/>
          <w:szCs w:val="24"/>
        </w:rPr>
        <w:t xml:space="preserve">а </w:t>
      </w:r>
      <w:r w:rsidRPr="006F3159">
        <w:rPr>
          <w:rFonts w:ascii="Times New Roman" w:hAnsi="Times New Roman" w:cs="Times New Roman"/>
          <w:sz w:val="24"/>
          <w:szCs w:val="24"/>
        </w:rPr>
        <w:t>груп</w:t>
      </w:r>
      <w:r w:rsidR="00FD10AE">
        <w:rPr>
          <w:rFonts w:ascii="Times New Roman" w:hAnsi="Times New Roman" w:cs="Times New Roman"/>
          <w:sz w:val="24"/>
          <w:szCs w:val="24"/>
        </w:rPr>
        <w:t>па</w:t>
      </w:r>
      <w:r w:rsidRPr="006F3159">
        <w:rPr>
          <w:rFonts w:ascii="Times New Roman" w:hAnsi="Times New Roman" w:cs="Times New Roman"/>
          <w:sz w:val="24"/>
          <w:szCs w:val="24"/>
        </w:rPr>
        <w:t xml:space="preserve"> разновесных моллюсков количеством 5 штук и массой от 1 до 10 г. Эксперимент проводил</w:t>
      </w:r>
      <w:r w:rsidR="00257ECD">
        <w:rPr>
          <w:rFonts w:ascii="Times New Roman" w:hAnsi="Times New Roman" w:cs="Times New Roman"/>
          <w:sz w:val="24"/>
          <w:szCs w:val="24"/>
        </w:rPr>
        <w:t>ся</w:t>
      </w:r>
      <w:r w:rsidRPr="006F3159">
        <w:rPr>
          <w:rFonts w:ascii="Times New Roman" w:hAnsi="Times New Roman" w:cs="Times New Roman"/>
          <w:sz w:val="24"/>
          <w:szCs w:val="24"/>
        </w:rPr>
        <w:t xml:space="preserve"> в условиях контейнерного содержания организмов в течение осенне-зимнего сезона 2022-2023 гг. </w:t>
      </w:r>
    </w:p>
    <w:p w:rsidR="00E13783" w:rsidRPr="006F3159" w:rsidRDefault="00E13783" w:rsidP="002360C8">
      <w:pPr>
        <w:tabs>
          <w:tab w:val="left" w:pos="1276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F3159">
        <w:rPr>
          <w:rFonts w:ascii="Times New Roman" w:hAnsi="Times New Roman" w:cs="Times New Roman"/>
          <w:sz w:val="24"/>
          <w:szCs w:val="24"/>
        </w:rPr>
        <w:t xml:space="preserve">Определение содержания металлов в грунте и панцире моллюсков осуществлялось с использованием атомно-абсорбционного спектрометра с </w:t>
      </w:r>
      <w:proofErr w:type="spellStart"/>
      <w:r w:rsidRPr="006F3159">
        <w:rPr>
          <w:rFonts w:ascii="Times New Roman" w:hAnsi="Times New Roman" w:cs="Times New Roman"/>
          <w:sz w:val="24"/>
          <w:szCs w:val="24"/>
        </w:rPr>
        <w:t>зеемановской</w:t>
      </w:r>
      <w:proofErr w:type="spellEnd"/>
      <w:r w:rsidRPr="006F3159">
        <w:rPr>
          <w:rFonts w:ascii="Times New Roman" w:hAnsi="Times New Roman" w:cs="Times New Roman"/>
          <w:sz w:val="24"/>
          <w:szCs w:val="24"/>
        </w:rPr>
        <w:t xml:space="preserve"> коррекцией неселективного поглощения «МГА-1000». Принцип действия спектрометра основан на измерении поглощения свободными атомами элементов резонансного излучения, проходящего через слой атомного пара, возникающего при атомизации пробы в графитовой кювете. Для автоматической коррекции неселективного поглощения использован метод </w:t>
      </w:r>
      <w:proofErr w:type="spellStart"/>
      <w:r w:rsidRPr="006F3159">
        <w:rPr>
          <w:rFonts w:ascii="Times New Roman" w:hAnsi="Times New Roman" w:cs="Times New Roman"/>
          <w:sz w:val="24"/>
          <w:szCs w:val="24"/>
        </w:rPr>
        <w:t>Зеемановской</w:t>
      </w:r>
      <w:proofErr w:type="spellEnd"/>
      <w:r w:rsidRPr="006F3159">
        <w:rPr>
          <w:rFonts w:ascii="Times New Roman" w:hAnsi="Times New Roman" w:cs="Times New Roman"/>
          <w:sz w:val="24"/>
          <w:szCs w:val="24"/>
        </w:rPr>
        <w:t xml:space="preserve"> модуляционной поляризационной спектрометрии с высокочастотной модуляцией.</w:t>
      </w:r>
    </w:p>
    <w:p w:rsidR="00E13783" w:rsidRPr="006F3159" w:rsidRDefault="00E13783" w:rsidP="002360C8">
      <w:pPr>
        <w:tabs>
          <w:tab w:val="left" w:pos="1276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F3159">
        <w:rPr>
          <w:rFonts w:ascii="Times New Roman" w:hAnsi="Times New Roman" w:cs="Times New Roman"/>
          <w:sz w:val="24"/>
          <w:szCs w:val="24"/>
        </w:rPr>
        <w:lastRenderedPageBreak/>
        <w:t>Через 120 дней с момента начала эксперимента был проведен анализ грунта и панциря моллюсков на содержание тяжелых металлов, результаты представлены на рисунке 1.</w:t>
      </w:r>
    </w:p>
    <w:p w:rsidR="00E13783" w:rsidRPr="006F3159" w:rsidRDefault="00F20CBF" w:rsidP="002360C8">
      <w:pPr>
        <w:tabs>
          <w:tab w:val="left" w:pos="1276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20C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0225" cy="2238375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3783" w:rsidRPr="006F3159" w:rsidRDefault="00E13783" w:rsidP="002360C8">
      <w:pPr>
        <w:pStyle w:val="a8"/>
        <w:tabs>
          <w:tab w:val="left" w:pos="1276"/>
        </w:tabs>
        <w:ind w:left="0" w:right="0" w:firstLine="397"/>
        <w:rPr>
          <w:b w:val="0"/>
          <w:bCs w:val="0"/>
        </w:rPr>
      </w:pPr>
      <w:r w:rsidRPr="006F3159">
        <w:rPr>
          <w:b w:val="0"/>
          <w:bCs w:val="0"/>
        </w:rPr>
        <w:t>Рисунок 1 – Содержание металлов (С) в грунте и панцире моллюсков</w:t>
      </w:r>
    </w:p>
    <w:p w:rsidR="00E13783" w:rsidRPr="006F3159" w:rsidRDefault="00E13783" w:rsidP="002360C8">
      <w:pPr>
        <w:pStyle w:val="a8"/>
        <w:tabs>
          <w:tab w:val="left" w:pos="1276"/>
        </w:tabs>
        <w:ind w:left="0" w:right="0" w:firstLine="397"/>
        <w:jc w:val="both"/>
        <w:rPr>
          <w:b w:val="0"/>
          <w:bCs w:val="0"/>
        </w:rPr>
      </w:pPr>
    </w:p>
    <w:p w:rsidR="00E13783" w:rsidRPr="006F3159" w:rsidRDefault="00E13783" w:rsidP="002360C8">
      <w:pPr>
        <w:pStyle w:val="a8"/>
        <w:tabs>
          <w:tab w:val="left" w:pos="1276"/>
        </w:tabs>
        <w:ind w:left="0" w:right="0" w:firstLine="397"/>
        <w:jc w:val="both"/>
        <w:rPr>
          <w:b w:val="0"/>
          <w:bCs w:val="0"/>
          <w:highlight w:val="yellow"/>
        </w:rPr>
      </w:pPr>
      <w:r w:rsidRPr="006F3159">
        <w:rPr>
          <w:b w:val="0"/>
          <w:bCs w:val="0"/>
        </w:rPr>
        <w:t xml:space="preserve">Как видно, моллюски способны </w:t>
      </w:r>
      <w:r w:rsidR="004D368E">
        <w:rPr>
          <w:b w:val="0"/>
          <w:bCs w:val="0"/>
        </w:rPr>
        <w:t xml:space="preserve">аккумулировать в панцире никель, медь и марганец </w:t>
      </w:r>
      <w:r w:rsidRPr="006F3159">
        <w:rPr>
          <w:b w:val="0"/>
          <w:bCs w:val="0"/>
        </w:rPr>
        <w:t xml:space="preserve">в значительном количестве, коэффициент концентрирования составляет </w:t>
      </w:r>
      <w:r w:rsidR="004D368E">
        <w:rPr>
          <w:b w:val="0"/>
          <w:bCs w:val="0"/>
        </w:rPr>
        <w:t>5000</w:t>
      </w:r>
      <w:r w:rsidRPr="004D368E">
        <w:rPr>
          <w:b w:val="0"/>
          <w:bCs w:val="0"/>
        </w:rPr>
        <w:t xml:space="preserve"> для </w:t>
      </w:r>
      <w:r w:rsidR="004D368E">
        <w:rPr>
          <w:b w:val="0"/>
          <w:bCs w:val="0"/>
        </w:rPr>
        <w:t xml:space="preserve">марганца, </w:t>
      </w:r>
      <w:r w:rsidR="004F7404">
        <w:rPr>
          <w:b w:val="0"/>
          <w:bCs w:val="0"/>
        </w:rPr>
        <w:t>95 для никеля и 10 для меди.</w:t>
      </w:r>
    </w:p>
    <w:p w:rsidR="00E13783" w:rsidRPr="006F3159" w:rsidRDefault="00F20CBF" w:rsidP="002360C8">
      <w:pPr>
        <w:pStyle w:val="a8"/>
        <w:tabs>
          <w:tab w:val="left" w:pos="1276"/>
        </w:tabs>
        <w:ind w:left="0" w:right="0" w:firstLine="397"/>
        <w:jc w:val="both"/>
        <w:rPr>
          <w:b w:val="0"/>
          <w:bCs w:val="0"/>
        </w:rPr>
      </w:pPr>
      <w:r>
        <w:rPr>
          <w:b w:val="0"/>
          <w:bCs w:val="0"/>
        </w:rPr>
        <w:t>В грунте был</w:t>
      </w:r>
      <w:r w:rsidR="00236675">
        <w:rPr>
          <w:b w:val="0"/>
          <w:bCs w:val="0"/>
        </w:rPr>
        <w:t>и</w:t>
      </w:r>
      <w:r>
        <w:rPr>
          <w:b w:val="0"/>
          <w:bCs w:val="0"/>
        </w:rPr>
        <w:t xml:space="preserve"> обнаружен</w:t>
      </w:r>
      <w:r w:rsidR="00236675">
        <w:rPr>
          <w:b w:val="0"/>
          <w:bCs w:val="0"/>
        </w:rPr>
        <w:t>ы следовые количества</w:t>
      </w:r>
      <w:r>
        <w:rPr>
          <w:b w:val="0"/>
          <w:bCs w:val="0"/>
        </w:rPr>
        <w:t xml:space="preserve"> желез</w:t>
      </w:r>
      <w:r w:rsidR="00236675">
        <w:rPr>
          <w:b w:val="0"/>
          <w:bCs w:val="0"/>
        </w:rPr>
        <w:t>а</w:t>
      </w:r>
      <w:r>
        <w:rPr>
          <w:b w:val="0"/>
          <w:bCs w:val="0"/>
        </w:rPr>
        <w:t xml:space="preserve"> и свин</w:t>
      </w:r>
      <w:r w:rsidR="00236675">
        <w:rPr>
          <w:b w:val="0"/>
          <w:bCs w:val="0"/>
        </w:rPr>
        <w:t>ца</w:t>
      </w:r>
      <w:r>
        <w:rPr>
          <w:b w:val="0"/>
          <w:bCs w:val="0"/>
        </w:rPr>
        <w:t xml:space="preserve">, но в панцире </w:t>
      </w:r>
      <w:r w:rsidR="00236675">
        <w:rPr>
          <w:b w:val="0"/>
          <w:bCs w:val="0"/>
        </w:rPr>
        <w:t>они отсутствуют</w:t>
      </w:r>
      <w:r>
        <w:rPr>
          <w:b w:val="0"/>
          <w:bCs w:val="0"/>
        </w:rPr>
        <w:t xml:space="preserve">. </w:t>
      </w:r>
      <w:r w:rsidR="00236675">
        <w:rPr>
          <w:b w:val="0"/>
          <w:bCs w:val="0"/>
        </w:rPr>
        <w:t>В пробе грунта и панциря</w:t>
      </w:r>
      <w:r>
        <w:rPr>
          <w:b w:val="0"/>
          <w:bCs w:val="0"/>
        </w:rPr>
        <w:t xml:space="preserve"> </w:t>
      </w:r>
      <w:r w:rsidR="00236675">
        <w:rPr>
          <w:b w:val="0"/>
          <w:bCs w:val="0"/>
        </w:rPr>
        <w:t>такие металлы как кобальт, цинк и кадмий оказались меньше предела обнаружения</w:t>
      </w:r>
      <w:r>
        <w:rPr>
          <w:b w:val="0"/>
          <w:bCs w:val="0"/>
        </w:rPr>
        <w:t>.</w:t>
      </w:r>
    </w:p>
    <w:p w:rsidR="00E13783" w:rsidRPr="006F3159" w:rsidRDefault="00E13783" w:rsidP="002360C8">
      <w:pPr>
        <w:pStyle w:val="a8"/>
        <w:tabs>
          <w:tab w:val="left" w:pos="1276"/>
        </w:tabs>
        <w:ind w:left="0" w:right="0" w:firstLine="397"/>
        <w:jc w:val="both"/>
        <w:rPr>
          <w:b w:val="0"/>
          <w:bCs w:val="0"/>
        </w:rPr>
      </w:pPr>
      <w:r w:rsidRPr="006F3159">
        <w:rPr>
          <w:b w:val="0"/>
          <w:bCs w:val="0"/>
        </w:rPr>
        <w:t xml:space="preserve">Таким образом, проведенные исследования показали, что моллюски </w:t>
      </w:r>
      <w:proofErr w:type="spellStart"/>
      <w:r w:rsidRPr="006F3159">
        <w:rPr>
          <w:b w:val="0"/>
          <w:bCs w:val="0"/>
          <w:i/>
        </w:rPr>
        <w:t>Lissachatina</w:t>
      </w:r>
      <w:proofErr w:type="spellEnd"/>
      <w:r w:rsidRPr="006F3159">
        <w:rPr>
          <w:b w:val="0"/>
          <w:bCs w:val="0"/>
          <w:i/>
        </w:rPr>
        <w:t xml:space="preserve"> </w:t>
      </w:r>
      <w:proofErr w:type="spellStart"/>
      <w:r w:rsidRPr="006F3159">
        <w:rPr>
          <w:b w:val="0"/>
          <w:bCs w:val="0"/>
          <w:i/>
        </w:rPr>
        <w:t>fulica</w:t>
      </w:r>
      <w:proofErr w:type="spellEnd"/>
      <w:r w:rsidRPr="006F3159">
        <w:rPr>
          <w:b w:val="0"/>
          <w:bCs w:val="0"/>
        </w:rPr>
        <w:t xml:space="preserve"> способны к аккумуляции никеля</w:t>
      </w:r>
      <w:r w:rsidR="00236675">
        <w:rPr>
          <w:b w:val="0"/>
          <w:bCs w:val="0"/>
        </w:rPr>
        <w:t xml:space="preserve"> из кормосмеси</w:t>
      </w:r>
      <w:r w:rsidR="00F20CBF">
        <w:rPr>
          <w:b w:val="0"/>
          <w:bCs w:val="0"/>
        </w:rPr>
        <w:t>.</w:t>
      </w:r>
    </w:p>
    <w:p w:rsidR="00E13783" w:rsidRPr="006F3159" w:rsidRDefault="00E13783" w:rsidP="002360C8">
      <w:pPr>
        <w:pStyle w:val="a8"/>
        <w:tabs>
          <w:tab w:val="left" w:pos="1276"/>
        </w:tabs>
        <w:ind w:left="0" w:right="0" w:firstLine="397"/>
        <w:jc w:val="both"/>
        <w:rPr>
          <w:b w:val="0"/>
          <w:bCs w:val="0"/>
        </w:rPr>
      </w:pPr>
    </w:p>
    <w:p w:rsidR="00E13783" w:rsidRPr="00E13783" w:rsidRDefault="00E13783" w:rsidP="002360C8">
      <w:pPr>
        <w:pStyle w:val="a8"/>
        <w:tabs>
          <w:tab w:val="left" w:pos="1276"/>
        </w:tabs>
        <w:ind w:left="0" w:right="0" w:firstLine="397"/>
        <w:jc w:val="left"/>
      </w:pPr>
      <w:r>
        <w:t>Литература</w:t>
      </w:r>
    </w:p>
    <w:p w:rsidR="00E13783" w:rsidRPr="006F3159" w:rsidRDefault="00E13783" w:rsidP="002360C8">
      <w:pPr>
        <w:pStyle w:val="1"/>
        <w:tabs>
          <w:tab w:val="left" w:pos="851"/>
          <w:tab w:val="left" w:pos="993"/>
          <w:tab w:val="left" w:pos="1276"/>
          <w:tab w:val="left" w:pos="1843"/>
        </w:tabs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13783" w:rsidRPr="006F3159" w:rsidRDefault="00E13783" w:rsidP="002360C8">
      <w:pPr>
        <w:pStyle w:val="1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843"/>
        </w:tabs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F3159">
        <w:rPr>
          <w:rFonts w:ascii="Times New Roman" w:hAnsi="Times New Roman" w:cs="Times New Roman"/>
          <w:sz w:val="24"/>
          <w:szCs w:val="24"/>
        </w:rPr>
        <w:t>Косарев В.В., Бабанов С.А. Зависимая патология, связанная с антропогенным загрязнением территорий. Новости фармации №6, 2011. С. 12-13с.</w:t>
      </w:r>
    </w:p>
    <w:p w:rsidR="00E13783" w:rsidRPr="006F3159" w:rsidRDefault="00E13783" w:rsidP="002360C8">
      <w:pPr>
        <w:pStyle w:val="1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843"/>
        </w:tabs>
        <w:spacing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F3159">
        <w:rPr>
          <w:rFonts w:ascii="Times New Roman" w:hAnsi="Times New Roman" w:cs="Times New Roman"/>
          <w:sz w:val="24"/>
          <w:szCs w:val="24"/>
        </w:rPr>
        <w:t xml:space="preserve">Малыгина, Н. М. Наземные легочные моллюски как биоиндикаторы загрязнения окружающей среды. Биохимический аспект / Н. М. Малыгина, А. Ю. </w:t>
      </w:r>
      <w:proofErr w:type="spellStart"/>
      <w:r w:rsidRPr="006F3159">
        <w:rPr>
          <w:rFonts w:ascii="Times New Roman" w:hAnsi="Times New Roman" w:cs="Times New Roman"/>
          <w:sz w:val="24"/>
          <w:szCs w:val="24"/>
        </w:rPr>
        <w:t>Лянгузов</w:t>
      </w:r>
      <w:proofErr w:type="spellEnd"/>
      <w:r w:rsidRPr="006F3159">
        <w:rPr>
          <w:rFonts w:ascii="Times New Roman" w:hAnsi="Times New Roman" w:cs="Times New Roman"/>
          <w:sz w:val="24"/>
          <w:szCs w:val="24"/>
        </w:rPr>
        <w:t>, Т. А. Петрова // Рациональное использование природных ресурсов и проблемы сохранения биоразнообразия</w:t>
      </w:r>
      <w:proofErr w:type="gramStart"/>
      <w:r w:rsidRPr="006F31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3159">
        <w:rPr>
          <w:rFonts w:ascii="Times New Roman" w:hAnsi="Times New Roman" w:cs="Times New Roman"/>
          <w:sz w:val="24"/>
          <w:szCs w:val="24"/>
        </w:rPr>
        <w:t xml:space="preserve"> Материалы X ежегодной молодежной экологической Школы-конференции в усадьбе «Сергиевка» - памятнике природного и культурного наследия, Изд-в</w:t>
      </w:r>
      <w:proofErr w:type="gramStart"/>
      <w:r w:rsidRPr="006F3159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6F3159">
        <w:rPr>
          <w:rFonts w:ascii="Times New Roman" w:hAnsi="Times New Roman" w:cs="Times New Roman"/>
          <w:sz w:val="24"/>
          <w:szCs w:val="24"/>
        </w:rPr>
        <w:t xml:space="preserve"> «Издательство ВВМ», 2015. С. 50-54.</w:t>
      </w:r>
    </w:p>
    <w:p w:rsidR="00E13783" w:rsidRPr="006F3159" w:rsidRDefault="00E13783" w:rsidP="002360C8">
      <w:pPr>
        <w:pStyle w:val="1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843"/>
        </w:tabs>
        <w:spacing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159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6F3159">
        <w:rPr>
          <w:rFonts w:ascii="Times New Roman" w:hAnsi="Times New Roman" w:cs="Times New Roman"/>
          <w:sz w:val="24"/>
          <w:szCs w:val="24"/>
        </w:rPr>
        <w:t xml:space="preserve"> загрязнений воздушной среды на основе </w:t>
      </w:r>
      <w:proofErr w:type="spellStart"/>
      <w:r w:rsidRPr="006F3159">
        <w:rPr>
          <w:rFonts w:ascii="Times New Roman" w:hAnsi="Times New Roman" w:cs="Times New Roman"/>
          <w:sz w:val="24"/>
          <w:szCs w:val="24"/>
        </w:rPr>
        <w:t>биомаркеров</w:t>
      </w:r>
      <w:proofErr w:type="spellEnd"/>
      <w:r w:rsidRPr="006F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59">
        <w:rPr>
          <w:rFonts w:ascii="Times New Roman" w:hAnsi="Times New Roman" w:cs="Times New Roman"/>
          <w:sz w:val="24"/>
          <w:szCs w:val="24"/>
        </w:rPr>
        <w:t>кардиореспираторной</w:t>
      </w:r>
      <w:proofErr w:type="spellEnd"/>
      <w:r w:rsidRPr="006F3159">
        <w:rPr>
          <w:rFonts w:ascii="Times New Roman" w:hAnsi="Times New Roman" w:cs="Times New Roman"/>
          <w:sz w:val="24"/>
          <w:szCs w:val="24"/>
        </w:rPr>
        <w:t xml:space="preserve"> системы моллюска </w:t>
      </w:r>
      <w:proofErr w:type="spellStart"/>
      <w:r w:rsidRPr="006F3159">
        <w:rPr>
          <w:rFonts w:ascii="Times New Roman" w:hAnsi="Times New Roman" w:cs="Times New Roman"/>
          <w:sz w:val="24"/>
          <w:szCs w:val="24"/>
        </w:rPr>
        <w:t>Achatina</w:t>
      </w:r>
      <w:proofErr w:type="spellEnd"/>
      <w:r w:rsidRPr="006F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59">
        <w:rPr>
          <w:rFonts w:ascii="Times New Roman" w:hAnsi="Times New Roman" w:cs="Times New Roman"/>
          <w:sz w:val="24"/>
          <w:szCs w:val="24"/>
        </w:rPr>
        <w:t>fulica</w:t>
      </w:r>
      <w:proofErr w:type="spellEnd"/>
      <w:r w:rsidRPr="006F3159">
        <w:rPr>
          <w:rFonts w:ascii="Times New Roman" w:hAnsi="Times New Roman" w:cs="Times New Roman"/>
          <w:sz w:val="24"/>
          <w:szCs w:val="24"/>
        </w:rPr>
        <w:t xml:space="preserve"> / С. В. </w:t>
      </w:r>
      <w:proofErr w:type="spellStart"/>
      <w:r w:rsidRPr="006F3159">
        <w:rPr>
          <w:rFonts w:ascii="Times New Roman" w:hAnsi="Times New Roman" w:cs="Times New Roman"/>
          <w:sz w:val="24"/>
          <w:szCs w:val="24"/>
        </w:rPr>
        <w:t>Холодкевич</w:t>
      </w:r>
      <w:proofErr w:type="spellEnd"/>
      <w:r w:rsidRPr="006F3159"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 w:rsidRPr="006F3159">
        <w:rPr>
          <w:rFonts w:ascii="Times New Roman" w:hAnsi="Times New Roman" w:cs="Times New Roman"/>
          <w:sz w:val="24"/>
          <w:szCs w:val="24"/>
        </w:rPr>
        <w:t>Камардин</w:t>
      </w:r>
      <w:proofErr w:type="spellEnd"/>
      <w:r w:rsidRPr="006F3159">
        <w:rPr>
          <w:rFonts w:ascii="Times New Roman" w:hAnsi="Times New Roman" w:cs="Times New Roman"/>
          <w:sz w:val="24"/>
          <w:szCs w:val="24"/>
        </w:rPr>
        <w:t>, В. А. Любимцев [и др.] // Доклады Академии наук. 2010. Т. 430, № 5. С. 715-717.</w:t>
      </w:r>
    </w:p>
    <w:p w:rsidR="00D766FB" w:rsidRPr="00895ED3" w:rsidRDefault="00E13783" w:rsidP="004F16DF">
      <w:pPr>
        <w:pStyle w:val="1"/>
        <w:numPr>
          <w:ilvl w:val="0"/>
          <w:numId w:val="2"/>
        </w:numPr>
        <w:tabs>
          <w:tab w:val="left" w:pos="709"/>
          <w:tab w:val="left" w:pos="1276"/>
          <w:tab w:val="left" w:pos="1843"/>
        </w:tabs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F3159">
        <w:rPr>
          <w:rFonts w:ascii="Times New Roman" w:hAnsi="Times New Roman" w:cs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РФ от 28 января 2021 г. № 2.</w:t>
      </w:r>
    </w:p>
    <w:sectPr w:rsidR="00D766FB" w:rsidRPr="00895ED3" w:rsidSect="00895ED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99E"/>
    <w:multiLevelType w:val="hybridMultilevel"/>
    <w:tmpl w:val="9A8A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463BF"/>
    <w:multiLevelType w:val="multilevel"/>
    <w:tmpl w:val="A34C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71"/>
    <w:rsid w:val="001D2BFB"/>
    <w:rsid w:val="00201ECB"/>
    <w:rsid w:val="002360C8"/>
    <w:rsid w:val="00236675"/>
    <w:rsid w:val="00257ECD"/>
    <w:rsid w:val="00273505"/>
    <w:rsid w:val="00283DC6"/>
    <w:rsid w:val="002D4910"/>
    <w:rsid w:val="002F29B9"/>
    <w:rsid w:val="003753C5"/>
    <w:rsid w:val="0038257C"/>
    <w:rsid w:val="003B10E1"/>
    <w:rsid w:val="004466C0"/>
    <w:rsid w:val="004A72B2"/>
    <w:rsid w:val="004D368E"/>
    <w:rsid w:val="004F16DF"/>
    <w:rsid w:val="004F7404"/>
    <w:rsid w:val="00526287"/>
    <w:rsid w:val="00540F77"/>
    <w:rsid w:val="005B27A6"/>
    <w:rsid w:val="006F3159"/>
    <w:rsid w:val="00733C2A"/>
    <w:rsid w:val="00821F28"/>
    <w:rsid w:val="0084323F"/>
    <w:rsid w:val="00895ED3"/>
    <w:rsid w:val="008E7932"/>
    <w:rsid w:val="00924CB5"/>
    <w:rsid w:val="00933015"/>
    <w:rsid w:val="00B30BF4"/>
    <w:rsid w:val="00D27471"/>
    <w:rsid w:val="00D766FB"/>
    <w:rsid w:val="00DF6C34"/>
    <w:rsid w:val="00E13783"/>
    <w:rsid w:val="00E73BDD"/>
    <w:rsid w:val="00EE4583"/>
    <w:rsid w:val="00F20CBF"/>
    <w:rsid w:val="00FD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83"/>
  </w:style>
  <w:style w:type="paragraph" w:styleId="3">
    <w:name w:val="heading 3"/>
    <w:basedOn w:val="a"/>
    <w:link w:val="30"/>
    <w:uiPriority w:val="9"/>
    <w:qFormat/>
    <w:rsid w:val="00D7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6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766FB"/>
    <w:rPr>
      <w:b/>
      <w:bCs/>
    </w:rPr>
  </w:style>
  <w:style w:type="character" w:styleId="a4">
    <w:name w:val="Emphasis"/>
    <w:basedOn w:val="a0"/>
    <w:uiPriority w:val="20"/>
    <w:qFormat/>
    <w:rsid w:val="00D766FB"/>
    <w:rPr>
      <w:i/>
      <w:iCs/>
    </w:rPr>
  </w:style>
  <w:style w:type="character" w:styleId="a5">
    <w:name w:val="Hyperlink"/>
    <w:basedOn w:val="a0"/>
    <w:uiPriority w:val="99"/>
    <w:unhideWhenUsed/>
    <w:rsid w:val="00D766FB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93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30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lock Text"/>
    <w:basedOn w:val="a"/>
    <w:uiPriority w:val="99"/>
    <w:semiHidden/>
    <w:unhideWhenUsed/>
    <w:rsid w:val="00933015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933015"/>
    <w:pPr>
      <w:widowControl w:val="0"/>
      <w:spacing w:after="0"/>
      <w:ind w:firstLine="700"/>
    </w:pPr>
    <w:rPr>
      <w:rFonts w:ascii="Arial" w:eastAsia="Times New Roman" w:hAnsi="Arial" w:cs="Arial"/>
      <w:lang w:eastAsia="ru-RU"/>
    </w:rPr>
  </w:style>
  <w:style w:type="character" w:styleId="a9">
    <w:name w:val="annotation reference"/>
    <w:basedOn w:val="a0"/>
    <w:uiPriority w:val="99"/>
    <w:semiHidden/>
    <w:unhideWhenUsed/>
    <w:rsid w:val="0093301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93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3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80;&#1082;&#1080;&#1090;&#1072;\Desktop\&#1058;&#1077;&#1079;&#1080;&#1089;&#1099;\&#1058;&#1052;%20&#1074;%20&#1075;&#1088;&#1091;&#1085;&#1090;&#1077;%20&#1080;%20&#1087;&#1072;&#1085;&#1094;&#1080;&#1088;&#1077;%20&#1089;&#1074;&#1077;&#1078;&#1077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Ni!$B$2</c:f>
              <c:strCache>
                <c:ptCount val="1"/>
                <c:pt idx="0">
                  <c:v>Грунт, мг/кг</c:v>
                </c:pt>
              </c:strCache>
            </c:strRef>
          </c:tx>
          <c:dLbls>
            <c:dLbl>
              <c:idx val="0"/>
              <c:layout>
                <c:manualLayout>
                  <c:x val="-1.2521736386884197E-2"/>
                  <c:y val="-3.406939724589317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C4-4C24-B62A-C95A15CE4FBC}"/>
                </c:ext>
              </c:extLst>
            </c:dLbl>
            <c:dLbl>
              <c:idx val="1"/>
              <c:layout>
                <c:manualLayout>
                  <c:x val="-1.0434780322403456E-2"/>
                  <c:y val="-1.514195433150807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C4-4C24-B62A-C95A15CE4FBC}"/>
                </c:ext>
              </c:extLst>
            </c:dLbl>
            <c:dLbl>
              <c:idx val="2"/>
              <c:layout>
                <c:manualLayout>
                  <c:x val="-3.1304340967210506E-2"/>
                  <c:y val="-4.16403744116470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C4-4C24-B62A-C95A15CE4FBC}"/>
                </c:ext>
              </c:extLst>
            </c:dLbl>
            <c:dLbl>
              <c:idx val="3"/>
              <c:layout>
                <c:manualLayout>
                  <c:x val="0"/>
                  <c:y val="-2.271293149726208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C4-4C24-B62A-C95A15CE4F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(Ni!$A$3,Ni!$A$6,Ni!$A$7)</c:f>
              <c:strCache>
                <c:ptCount val="3"/>
                <c:pt idx="0">
                  <c:v>Ni</c:v>
                </c:pt>
                <c:pt idx="1">
                  <c:v>Cu</c:v>
                </c:pt>
                <c:pt idx="2">
                  <c:v>Mn</c:v>
                </c:pt>
              </c:strCache>
            </c:strRef>
          </c:cat>
          <c:val>
            <c:numRef>
              <c:f>(Ni!$B$3,Ni!$B$6,Ni!$B$7)</c:f>
              <c:numCache>
                <c:formatCode>General</c:formatCode>
                <c:ptCount val="3"/>
                <c:pt idx="0">
                  <c:v>6.450000000000003E-2</c:v>
                </c:pt>
                <c:pt idx="1">
                  <c:v>1.4449999999999994</c:v>
                </c:pt>
                <c:pt idx="2">
                  <c:v>2.495000000000001E-4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AC4-4C24-B62A-C95A15CE4FBC}"/>
            </c:ext>
          </c:extLst>
        </c:ser>
        <c:ser>
          <c:idx val="1"/>
          <c:order val="1"/>
          <c:tx>
            <c:strRef>
              <c:f>Ni!$C$2</c:f>
              <c:strCache>
                <c:ptCount val="1"/>
                <c:pt idx="0">
                  <c:v>Панцирь, мг/кг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514195433150800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C4-4C24-B62A-C95A15CE4FBC}"/>
                </c:ext>
              </c:extLst>
            </c:dLbl>
            <c:dLbl>
              <c:idx val="2"/>
              <c:layout>
                <c:manualLayout>
                  <c:x val="0"/>
                  <c:y val="-2.649842008013908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AC4-4C24-B62A-C95A15CE4F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(Ni!$A$3,Ni!$A$6,Ni!$A$7)</c:f>
              <c:strCache>
                <c:ptCount val="3"/>
                <c:pt idx="0">
                  <c:v>Ni</c:v>
                </c:pt>
                <c:pt idx="1">
                  <c:v>Cu</c:v>
                </c:pt>
                <c:pt idx="2">
                  <c:v>Mn</c:v>
                </c:pt>
              </c:strCache>
            </c:strRef>
          </c:cat>
          <c:val>
            <c:numRef>
              <c:f>(Ni!$C$3,Ni!$C$6,Ni!$C$7)</c:f>
              <c:numCache>
                <c:formatCode>General</c:formatCode>
                <c:ptCount val="3"/>
                <c:pt idx="0">
                  <c:v>6.17</c:v>
                </c:pt>
                <c:pt idx="1">
                  <c:v>14.5</c:v>
                </c:pt>
                <c:pt idx="2">
                  <c:v>1.28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AC4-4C24-B62A-C95A15CE4FBC}"/>
            </c:ext>
          </c:extLst>
        </c:ser>
        <c:axId val="65435520"/>
        <c:axId val="65548672"/>
      </c:barChart>
      <c:catAx>
        <c:axId val="6543552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548672"/>
        <c:crosses val="autoZero"/>
        <c:auto val="1"/>
        <c:lblAlgn val="ctr"/>
        <c:lblOffset val="100"/>
      </c:catAx>
      <c:valAx>
        <c:axId val="65548672"/>
        <c:scaling>
          <c:orientation val="minMax"/>
          <c:max val="15"/>
          <c:min val="0"/>
        </c:scaling>
        <c:axPos val="l"/>
        <c:min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C, </a:t>
                </a: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мг/кг</a:t>
                </a:r>
              </a:p>
            </c:rich>
          </c:tx>
          <c:layout>
            <c:manualLayout>
              <c:xMode val="edge"/>
              <c:yMode val="edge"/>
              <c:x val="1.460869245136487E-2"/>
              <c:y val="0.10637550794848294"/>
            </c:manualLayout>
          </c:layout>
        </c:title>
        <c:numFmt formatCode="General" sourceLinked="1"/>
        <c:tickLblPos val="nextTo"/>
        <c:crossAx val="65435520"/>
        <c:crosses val="autoZero"/>
        <c:crossBetween val="between"/>
        <c:majorUnit val="3"/>
        <c:minorUnit val="1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Максимовна Атемасова</dc:creator>
  <cp:lastModifiedBy>Никита</cp:lastModifiedBy>
  <cp:revision>18</cp:revision>
  <dcterms:created xsi:type="dcterms:W3CDTF">2023-04-03T17:13:00Z</dcterms:created>
  <dcterms:modified xsi:type="dcterms:W3CDTF">2023-04-06T16:48:00Z</dcterms:modified>
</cp:coreProperties>
</file>