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1EC9" w14:textId="77777777" w:rsidR="00206E11" w:rsidRDefault="00206E11" w:rsidP="00206E11">
      <w:r>
        <w:t xml:space="preserve">1) выявить оптимальные сроки посева семян и автономности зародыша для введения в культуру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у </w:t>
      </w:r>
      <w:proofErr w:type="spellStart"/>
      <w:r>
        <w:t>пальчатокоренника</w:t>
      </w:r>
      <w:proofErr w:type="spellEnd"/>
      <w:r>
        <w:t xml:space="preserve"> </w:t>
      </w:r>
      <w:proofErr w:type="spellStart"/>
      <w:r>
        <w:t>мясокрасного</w:t>
      </w:r>
      <w:proofErr w:type="spellEnd"/>
      <w:r>
        <w:t xml:space="preserve"> и Фукса, а также у </w:t>
      </w:r>
      <w:proofErr w:type="spellStart"/>
      <w:r>
        <w:t>любки</w:t>
      </w:r>
      <w:proofErr w:type="spellEnd"/>
      <w:r>
        <w:t xml:space="preserve"> двулистной и ятрышника шлемоносного;</w:t>
      </w:r>
    </w:p>
    <w:p w14:paraId="3F6CE0F5" w14:textId="77777777" w:rsidR="00206E11" w:rsidRDefault="00206E11" w:rsidP="00206E11">
      <w:r>
        <w:t xml:space="preserve">2) изучить жизнеспособность семян и сеянцев у 4 видов </w:t>
      </w:r>
      <w:proofErr w:type="spellStart"/>
      <w:r>
        <w:t>тубероидных</w:t>
      </w:r>
      <w:proofErr w:type="spellEnd"/>
      <w:r>
        <w:t xml:space="preserve"> орхидей в культуре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;</w:t>
      </w:r>
    </w:p>
    <w:p w14:paraId="4EFEEBF9" w14:textId="77777777" w:rsidR="00206E11" w:rsidRDefault="00206E11" w:rsidP="00206E11">
      <w:r>
        <w:t xml:space="preserve">3) изучить влияние условий культивирования (температура, освещенность), регуляторов роста и органических добавок природного происхождения на рост сеянцев </w:t>
      </w:r>
      <w:proofErr w:type="spellStart"/>
      <w:r>
        <w:t>тубероидных</w:t>
      </w:r>
      <w:proofErr w:type="spellEnd"/>
      <w:r>
        <w:t xml:space="preserve"> орхидей в культуре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(на примере </w:t>
      </w:r>
      <w:proofErr w:type="spellStart"/>
      <w:r>
        <w:t>пальчатокоренника</w:t>
      </w:r>
      <w:proofErr w:type="spellEnd"/>
      <w:r>
        <w:t xml:space="preserve"> </w:t>
      </w:r>
      <w:proofErr w:type="spellStart"/>
      <w:r>
        <w:t>мясокрасного</w:t>
      </w:r>
      <w:proofErr w:type="spellEnd"/>
      <w:r>
        <w:t>;</w:t>
      </w:r>
    </w:p>
    <w:p w14:paraId="3CCD1B85" w14:textId="2E0CA6A1" w:rsidR="00206E11" w:rsidRPr="00206E11" w:rsidRDefault="00206E11" w:rsidP="00206E11">
      <w:r>
        <w:t xml:space="preserve">4) составить оптимальный протокол введения в культуру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для </w:t>
      </w:r>
      <w:proofErr w:type="spellStart"/>
      <w:r>
        <w:t>пальчатокоренника</w:t>
      </w:r>
      <w:proofErr w:type="spellEnd"/>
      <w:r>
        <w:t xml:space="preserve"> </w:t>
      </w:r>
      <w:proofErr w:type="spellStart"/>
      <w:r>
        <w:t>мясокрасного</w:t>
      </w:r>
      <w:proofErr w:type="spellEnd"/>
      <w:r>
        <w:t xml:space="preserve"> и </w:t>
      </w:r>
      <w:proofErr w:type="spellStart"/>
      <w:r>
        <w:t>пальчатокренника</w:t>
      </w:r>
      <w:proofErr w:type="spellEnd"/>
      <w:r>
        <w:t xml:space="preserve"> Фукса, </w:t>
      </w:r>
      <w:proofErr w:type="spellStart"/>
      <w:r>
        <w:t>любки</w:t>
      </w:r>
      <w:proofErr w:type="spellEnd"/>
      <w:r>
        <w:t xml:space="preserve"> двулистной и ятрышника шлемоносного </w:t>
      </w:r>
      <w:r>
        <w:t>.</w:t>
      </w:r>
    </w:p>
    <w:sectPr w:rsidR="00206E11" w:rsidRPr="002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11"/>
    <w:rsid w:val="002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866"/>
  <w15:chartTrackingRefBased/>
  <w15:docId w15:val="{FDE73A1E-230F-444D-9094-5533405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Алтухова</dc:creator>
  <cp:keywords/>
  <dc:description/>
  <cp:lastModifiedBy>Ирина Алтухова</cp:lastModifiedBy>
  <cp:revision>1</cp:revision>
  <dcterms:created xsi:type="dcterms:W3CDTF">2023-04-06T03:05:00Z</dcterms:created>
  <dcterms:modified xsi:type="dcterms:W3CDTF">2023-04-06T03:07:00Z</dcterms:modified>
</cp:coreProperties>
</file>