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7A" w:rsidRPr="00D766FB" w:rsidRDefault="00631E7A" w:rsidP="00367B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Комикс как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поликодовый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 текста и особенности его перевода</w:t>
      </w:r>
    </w:p>
    <w:p w:rsidR="00631E7A" w:rsidRPr="00D766FB" w:rsidRDefault="00631E7A" w:rsidP="00367B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Кривошеева Валерия Валерьевна</w:t>
      </w:r>
    </w:p>
    <w:p w:rsidR="00631E7A" w:rsidRPr="00631E7A" w:rsidRDefault="00631E7A" w:rsidP="0036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1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 (магистрант)</w:t>
      </w:r>
    </w:p>
    <w:p w:rsidR="00631E7A" w:rsidRPr="00631E7A" w:rsidRDefault="00631E7A" w:rsidP="0036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1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Алтайский государственный педагогический университет </w:t>
      </w:r>
    </w:p>
    <w:p w:rsidR="004608C2" w:rsidRDefault="00631E7A" w:rsidP="0036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1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Лингвистический институт, </w:t>
      </w:r>
    </w:p>
    <w:p w:rsidR="00631E7A" w:rsidRPr="004608C2" w:rsidRDefault="00631E7A" w:rsidP="0036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1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Барнаул, Россия</w:t>
      </w:r>
    </w:p>
    <w:p w:rsidR="00631E7A" w:rsidRPr="004608C2" w:rsidRDefault="00631E7A" w:rsidP="0036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</w:pPr>
      <w:r w:rsidRPr="004608C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E–</w:t>
      </w:r>
      <w:proofErr w:type="spellStart"/>
      <w:r w:rsidRPr="004608C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mail</w:t>
      </w:r>
      <w:proofErr w:type="spellEnd"/>
      <w:r w:rsidRPr="004608C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 xml:space="preserve">: </w:t>
      </w:r>
      <w:hyperlink r:id="rId5" w:history="1">
        <w:r w:rsidRPr="004608C2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de-DE" w:eastAsia="ru-RU"/>
          </w:rPr>
          <w:t>valerie.nik95@gmail.com</w:t>
        </w:r>
      </w:hyperlink>
    </w:p>
    <w:p w:rsidR="00631E7A" w:rsidRPr="004608C2" w:rsidRDefault="00631E7A" w:rsidP="00631E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</w:pPr>
    </w:p>
    <w:p w:rsidR="000C6704" w:rsidRDefault="00631E7A" w:rsidP="00367B2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0EF">
        <w:rPr>
          <w:rFonts w:ascii="Times New Roman" w:hAnsi="Times New Roman" w:cs="Times New Roman"/>
          <w:sz w:val="24"/>
          <w:szCs w:val="24"/>
        </w:rPr>
        <w:t xml:space="preserve">Настоящее исследование посвящено выявлению специфики перевода с английского языка на русский </w:t>
      </w:r>
      <w:proofErr w:type="spellStart"/>
      <w:r w:rsidRPr="000930EF">
        <w:rPr>
          <w:rFonts w:ascii="Times New Roman" w:hAnsi="Times New Roman" w:cs="Times New Roman"/>
          <w:sz w:val="24"/>
          <w:szCs w:val="24"/>
        </w:rPr>
        <w:t>поликодовых</w:t>
      </w:r>
      <w:proofErr w:type="spellEnd"/>
      <w:r w:rsidRPr="000930EF">
        <w:rPr>
          <w:rFonts w:ascii="Times New Roman" w:hAnsi="Times New Roman" w:cs="Times New Roman"/>
          <w:sz w:val="24"/>
          <w:szCs w:val="24"/>
        </w:rPr>
        <w:t xml:space="preserve"> текстов, передающих информацию </w:t>
      </w:r>
      <w:proofErr w:type="spellStart"/>
      <w:r w:rsidRPr="000930EF">
        <w:rPr>
          <w:rFonts w:ascii="Times New Roman" w:hAnsi="Times New Roman" w:cs="Times New Roman"/>
          <w:sz w:val="24"/>
          <w:szCs w:val="24"/>
        </w:rPr>
        <w:t>семиотически</w:t>
      </w:r>
      <w:proofErr w:type="spellEnd"/>
      <w:r w:rsidRPr="000930EF">
        <w:rPr>
          <w:rFonts w:ascii="Times New Roman" w:hAnsi="Times New Roman" w:cs="Times New Roman"/>
          <w:sz w:val="24"/>
          <w:szCs w:val="24"/>
        </w:rPr>
        <w:t xml:space="preserve"> разнородными средствами – вербальными и невербальными компонентами</w:t>
      </w:r>
      <w:r w:rsidR="00367B20">
        <w:rPr>
          <w:rFonts w:ascii="Times New Roman" w:hAnsi="Times New Roman" w:cs="Times New Roman"/>
          <w:sz w:val="24"/>
          <w:szCs w:val="24"/>
        </w:rPr>
        <w:t xml:space="preserve"> </w:t>
      </w:r>
      <w:r w:rsidR="008A08EC">
        <w:rPr>
          <w:rFonts w:ascii="Times New Roman" w:hAnsi="Times New Roman" w:cs="Times New Roman"/>
          <w:sz w:val="24"/>
          <w:szCs w:val="24"/>
        </w:rPr>
        <w:t>[</w:t>
      </w:r>
      <w:r w:rsidR="008A08EC" w:rsidRPr="008A08EC">
        <w:rPr>
          <w:rFonts w:ascii="Times New Roman" w:hAnsi="Times New Roman" w:cs="Times New Roman"/>
          <w:sz w:val="24"/>
          <w:szCs w:val="24"/>
        </w:rPr>
        <w:t>2</w:t>
      </w:r>
      <w:r w:rsidR="00367B20" w:rsidRPr="00367B20">
        <w:rPr>
          <w:rFonts w:ascii="Times New Roman" w:hAnsi="Times New Roman" w:cs="Times New Roman"/>
          <w:sz w:val="24"/>
          <w:szCs w:val="24"/>
        </w:rPr>
        <w:t>]</w:t>
      </w:r>
      <w:r w:rsidRPr="000930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704" w:rsidRPr="008E3343" w:rsidRDefault="000C6704" w:rsidP="000C6704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</w:pPr>
      <w:r w:rsidRPr="000930EF">
        <w:rPr>
          <w:rFonts w:ascii="Times New Roman" w:hAnsi="Times New Roman" w:cs="Times New Roman"/>
          <w:sz w:val="24"/>
          <w:szCs w:val="24"/>
        </w:rPr>
        <w:t xml:space="preserve">Актуальность темы исследования обусловлена возрастающей популярностью произведений данного типа в России и за рубежом, динамичным развитием данного жанра, появлением новых авторов комиксов, а также в связи с этим растущей потребностью в качественном переводе комиксов и необходимостью подробного анализа переводческих преобразований, что является необходимым условием качественной подготовки переводчиков, специализирующихся в данной области. Цель настоящего </w:t>
      </w:r>
      <w:bookmarkStart w:id="0" w:name="_GoBack"/>
      <w:bookmarkEnd w:id="0"/>
      <w:r w:rsidRPr="000930EF">
        <w:rPr>
          <w:rFonts w:ascii="Times New Roman" w:hAnsi="Times New Roman" w:cs="Times New Roman"/>
          <w:sz w:val="24"/>
          <w:szCs w:val="24"/>
        </w:rPr>
        <w:t xml:space="preserve">исследования заключается в выявлении и описании специфики комикса как </w:t>
      </w:r>
      <w:proofErr w:type="spellStart"/>
      <w:r w:rsidRPr="000930EF">
        <w:rPr>
          <w:rFonts w:ascii="Times New Roman" w:hAnsi="Times New Roman" w:cs="Times New Roman"/>
          <w:sz w:val="24"/>
          <w:szCs w:val="24"/>
        </w:rPr>
        <w:t>поликодового</w:t>
      </w:r>
      <w:proofErr w:type="spellEnd"/>
      <w:r w:rsidRPr="000930EF">
        <w:rPr>
          <w:rFonts w:ascii="Times New Roman" w:hAnsi="Times New Roman" w:cs="Times New Roman"/>
          <w:sz w:val="24"/>
          <w:szCs w:val="24"/>
        </w:rPr>
        <w:t xml:space="preserve"> типа текста, в изучении особенностей его графической организации, лингвостилистических характеристик и приемов их передачи с английского языка на русский, также представлен подробный анализ практического материала и рассмотрены распространенные ошибки, допускаемые переводчиками в процессе передачи различных языковых единиц данного типа текста. </w:t>
      </w:r>
    </w:p>
    <w:p w:rsidR="000930EF" w:rsidRPr="00367B20" w:rsidRDefault="0035111F" w:rsidP="00367B2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Комикс </w:t>
      </w:r>
      <w:r w:rsidR="00DB6165" w:rsidRPr="000930EF">
        <w:rPr>
          <w:rFonts w:ascii="Times New Roman" w:hAnsi="Times New Roman" w:cs="Times New Roman"/>
          <w:sz w:val="24"/>
          <w:szCs w:val="24"/>
        </w:rPr>
        <w:t>есть сопоставленные в определенном порядке графические и прочие изображения, призванные передать информацию и/или вызвать у зрителя эстетический отклик</w:t>
      </w:r>
      <w:r w:rsidR="00367B20">
        <w:rPr>
          <w:rFonts w:ascii="Times New Roman" w:hAnsi="Times New Roman" w:cs="Times New Roman"/>
          <w:sz w:val="24"/>
          <w:szCs w:val="24"/>
        </w:rPr>
        <w:t xml:space="preserve"> </w:t>
      </w:r>
      <w:r w:rsidR="009E270B">
        <w:rPr>
          <w:rFonts w:ascii="Times New Roman" w:hAnsi="Times New Roman" w:cs="Times New Roman"/>
          <w:sz w:val="24"/>
          <w:szCs w:val="24"/>
        </w:rPr>
        <w:t>[</w:t>
      </w:r>
      <w:r w:rsidR="009E270B" w:rsidRPr="009E270B">
        <w:rPr>
          <w:rFonts w:ascii="Times New Roman" w:hAnsi="Times New Roman" w:cs="Times New Roman"/>
          <w:sz w:val="24"/>
          <w:szCs w:val="24"/>
        </w:rPr>
        <w:t>3</w:t>
      </w:r>
      <w:r w:rsidR="00367B20" w:rsidRPr="00367B20">
        <w:rPr>
          <w:rFonts w:ascii="Times New Roman" w:hAnsi="Times New Roman" w:cs="Times New Roman"/>
          <w:sz w:val="24"/>
          <w:szCs w:val="24"/>
        </w:rPr>
        <w:t>]</w:t>
      </w:r>
      <w:r w:rsidR="00DB6165" w:rsidRPr="000930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Кроме того, в данном жанре, </w:t>
      </w:r>
      <w:r w:rsidR="00DB6165" w:rsidRPr="000930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DB6165" w:rsidRPr="000930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гибридной форме искусства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DB6165" w:rsidRPr="000930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представлена целая система лингвостилистических средств, имеющая значительный экспрессивный  потенциал и требующая особого внимания в процессе перевода.</w:t>
      </w:r>
    </w:p>
    <w:p w:rsidR="00367B20" w:rsidRPr="00367B20" w:rsidRDefault="000930EF" w:rsidP="00367B2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30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Таким образом, данное определение подтверждает</w:t>
      </w:r>
      <w:r w:rsid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следующие утверждения. Первое,</w:t>
      </w:r>
      <w:r w:rsidR="00367B20" w:rsidRP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930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комикс есть художественное произведение, следовательн</w:t>
      </w:r>
      <w:r w:rsid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о, его коммуникативная задача –</w:t>
      </w:r>
      <w:r w:rsidR="00367B20" w:rsidRP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930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 воздействие на эмоциональную сферу </w:t>
      </w:r>
      <w:r w:rsidR="009E270B" w:rsidRPr="009E27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[1]. </w:t>
      </w:r>
      <w:r w:rsid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Данная</w:t>
      </w:r>
      <w:r w:rsidR="00367B20" w:rsidRP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930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прагматическая задача такого типа текста как комикс </w:t>
      </w:r>
      <w:r w:rsid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должна быть также реализована в</w:t>
      </w:r>
      <w:r w:rsidR="00367B20" w:rsidRP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930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процессе перевода. Второе, актив</w:t>
      </w:r>
      <w:r w:rsidR="003511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ное взаимодействие графических элементов с текстовыми </w:t>
      </w:r>
      <w:r w:rsidRPr="000930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комиксах </w:t>
      </w:r>
      <w:r w:rsidR="003511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предлагает </w:t>
      </w:r>
      <w:r w:rsidRPr="000930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читателю поле для интерпретации смыслов: комикс – </w:t>
      </w:r>
      <w:r w:rsid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последовательное искусство,</w:t>
      </w:r>
      <w:r w:rsidR="00367B20" w:rsidRP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но,</w:t>
      </w:r>
      <w:r w:rsidR="00367B20" w:rsidRP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930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сравнении с кино, где последовательность </w:t>
      </w:r>
      <w:r w:rsid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(смена кадров) по большей части</w:t>
      </w:r>
      <w:r w:rsidR="00367B20" w:rsidRP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930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непроизвольна и непрерывна, в комиксах читате</w:t>
      </w:r>
      <w:r w:rsid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лям, двигаясь от кадра к кадру,</w:t>
      </w:r>
      <w:r w:rsidR="00367B20" w:rsidRP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930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приходится иногда достраивать смыслы, опирая</w:t>
      </w:r>
      <w:r w:rsid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сь на комбинацию графического и</w:t>
      </w:r>
      <w:r w:rsidR="00367B20" w:rsidRP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930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неграфического. При этом движение может быть разного </w:t>
      </w:r>
      <w:r w:rsid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характера: от момента к</w:t>
      </w:r>
      <w:r w:rsidR="00367B20" w:rsidRP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930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моменту, от действия к действию, от темы к темы, от</w:t>
      </w:r>
      <w:r w:rsidR="009E27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сцены к сцене </w:t>
      </w:r>
      <w:r w:rsidR="009E270B" w:rsidRPr="009E27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[3]</w:t>
      </w:r>
      <w:r w:rsid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67B20" w:rsidRP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930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Смыслы, подлежащие достраиванию, также долж</w:t>
      </w:r>
      <w:r w:rsid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 учитываться переводчиком для</w:t>
      </w:r>
      <w:r w:rsidR="00367B20" w:rsidRPr="00367B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930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выбора подходящего соответствия или варианта перевода.</w:t>
      </w:r>
    </w:p>
    <w:p w:rsidR="00367B20" w:rsidRPr="00367B20" w:rsidRDefault="00C914A0" w:rsidP="00367B2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0EF">
        <w:rPr>
          <w:rFonts w:ascii="Times New Roman" w:hAnsi="Times New Roman" w:cs="Times New Roman"/>
          <w:sz w:val="24"/>
          <w:szCs w:val="24"/>
        </w:rPr>
        <w:t>Материалом исследования послужили примеры</w:t>
      </w:r>
      <w:r w:rsidR="008A08EC">
        <w:rPr>
          <w:rFonts w:ascii="Times New Roman" w:hAnsi="Times New Roman" w:cs="Times New Roman"/>
          <w:sz w:val="24"/>
          <w:szCs w:val="24"/>
        </w:rPr>
        <w:t xml:space="preserve"> из ряда англоязычных комиксов:</w:t>
      </w:r>
      <w:r w:rsidR="008A08EC" w:rsidRPr="008A08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0EF">
        <w:rPr>
          <w:rFonts w:ascii="Times New Roman" w:hAnsi="Times New Roman" w:cs="Times New Roman"/>
          <w:sz w:val="24"/>
          <w:szCs w:val="24"/>
          <w:lang w:val="en-US"/>
        </w:rPr>
        <w:t>Fables</w:t>
      </w:r>
      <w:r w:rsidRPr="000930EF">
        <w:rPr>
          <w:rFonts w:ascii="Times New Roman" w:hAnsi="Times New Roman" w:cs="Times New Roman"/>
          <w:sz w:val="24"/>
          <w:szCs w:val="24"/>
        </w:rPr>
        <w:t xml:space="preserve"> (автор </w:t>
      </w:r>
      <w:r w:rsidRPr="000930EF">
        <w:rPr>
          <w:rFonts w:ascii="Times New Roman" w:hAnsi="Times New Roman" w:cs="Times New Roman"/>
          <w:sz w:val="24"/>
          <w:szCs w:val="24"/>
          <w:lang w:val="en-US"/>
        </w:rPr>
        <w:t>Bill</w:t>
      </w:r>
      <w:r w:rsidRPr="000930EF">
        <w:rPr>
          <w:rFonts w:ascii="Times New Roman" w:hAnsi="Times New Roman" w:cs="Times New Roman"/>
          <w:sz w:val="24"/>
          <w:szCs w:val="24"/>
        </w:rPr>
        <w:t xml:space="preserve"> </w:t>
      </w:r>
      <w:r w:rsidRPr="000930EF">
        <w:rPr>
          <w:rFonts w:ascii="Times New Roman" w:hAnsi="Times New Roman" w:cs="Times New Roman"/>
          <w:sz w:val="24"/>
          <w:szCs w:val="24"/>
          <w:lang w:val="en-US"/>
        </w:rPr>
        <w:t>Willingham</w:t>
      </w:r>
      <w:r w:rsidRPr="000930EF">
        <w:rPr>
          <w:rFonts w:ascii="Times New Roman" w:hAnsi="Times New Roman" w:cs="Times New Roman"/>
          <w:sz w:val="24"/>
          <w:szCs w:val="24"/>
        </w:rPr>
        <w:t xml:space="preserve">), </w:t>
      </w:r>
      <w:r w:rsidR="008A08EC">
        <w:rPr>
          <w:rFonts w:ascii="Times New Roman" w:hAnsi="Times New Roman" w:cs="Times New Roman"/>
          <w:sz w:val="24"/>
          <w:szCs w:val="24"/>
          <w:lang w:val="en-US"/>
        </w:rPr>
        <w:t>Scott</w:t>
      </w:r>
      <w:r w:rsidR="008A08EC" w:rsidRPr="008A08EC">
        <w:rPr>
          <w:rFonts w:ascii="Times New Roman" w:hAnsi="Times New Roman" w:cs="Times New Roman"/>
          <w:sz w:val="24"/>
          <w:szCs w:val="24"/>
        </w:rPr>
        <w:t xml:space="preserve"> </w:t>
      </w:r>
      <w:r w:rsidR="008A08EC">
        <w:rPr>
          <w:rFonts w:ascii="Times New Roman" w:hAnsi="Times New Roman" w:cs="Times New Roman"/>
          <w:sz w:val="24"/>
          <w:szCs w:val="24"/>
          <w:lang w:val="en-US"/>
        </w:rPr>
        <w:t>Pilgrim</w:t>
      </w:r>
      <w:r w:rsidRPr="000930EF">
        <w:rPr>
          <w:rFonts w:ascii="Times New Roman" w:hAnsi="Times New Roman" w:cs="Times New Roman"/>
          <w:sz w:val="24"/>
          <w:szCs w:val="24"/>
        </w:rPr>
        <w:t xml:space="preserve"> (автор </w:t>
      </w:r>
      <w:r w:rsidRPr="000930EF">
        <w:rPr>
          <w:rFonts w:ascii="Times New Roman" w:hAnsi="Times New Roman" w:cs="Times New Roman"/>
          <w:sz w:val="24"/>
          <w:szCs w:val="24"/>
          <w:lang w:val="en-US"/>
        </w:rPr>
        <w:t>Bryan</w:t>
      </w:r>
      <w:r w:rsidRPr="000930EF">
        <w:rPr>
          <w:rFonts w:ascii="Times New Roman" w:hAnsi="Times New Roman" w:cs="Times New Roman"/>
          <w:sz w:val="24"/>
          <w:szCs w:val="24"/>
        </w:rPr>
        <w:t xml:space="preserve"> </w:t>
      </w:r>
      <w:r w:rsidRPr="000930EF"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Pr="000930EF">
        <w:rPr>
          <w:rFonts w:ascii="Times New Roman" w:hAnsi="Times New Roman" w:cs="Times New Roman"/>
          <w:sz w:val="24"/>
          <w:szCs w:val="24"/>
        </w:rPr>
        <w:t xml:space="preserve"> </w:t>
      </w:r>
      <w:r w:rsidRPr="000930E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930E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930EF">
        <w:rPr>
          <w:rFonts w:ascii="Times New Roman" w:hAnsi="Times New Roman" w:cs="Times New Roman"/>
          <w:sz w:val="24"/>
          <w:szCs w:val="24"/>
          <w:lang w:val="en-US"/>
        </w:rPr>
        <w:t>Malley</w:t>
      </w:r>
      <w:proofErr w:type="spellEnd"/>
      <w:r w:rsidRPr="000930EF">
        <w:rPr>
          <w:rFonts w:ascii="Times New Roman" w:hAnsi="Times New Roman" w:cs="Times New Roman"/>
          <w:sz w:val="24"/>
          <w:szCs w:val="24"/>
        </w:rPr>
        <w:t>)</w:t>
      </w:r>
      <w:r w:rsidR="000930EF" w:rsidRPr="000930EF">
        <w:rPr>
          <w:rFonts w:ascii="Times New Roman" w:hAnsi="Times New Roman" w:cs="Times New Roman"/>
          <w:sz w:val="24"/>
          <w:szCs w:val="24"/>
        </w:rPr>
        <w:t xml:space="preserve">, </w:t>
      </w:r>
      <w:r w:rsidR="000930EF" w:rsidRPr="000930E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930EF" w:rsidRPr="000930EF">
        <w:rPr>
          <w:rFonts w:ascii="Times New Roman" w:hAnsi="Times New Roman" w:cs="Times New Roman"/>
          <w:sz w:val="24"/>
          <w:szCs w:val="24"/>
        </w:rPr>
        <w:t xml:space="preserve"> </w:t>
      </w:r>
      <w:r w:rsidR="000930EF" w:rsidRPr="000930E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930EF" w:rsidRPr="000930EF">
        <w:rPr>
          <w:rFonts w:ascii="Times New Roman" w:hAnsi="Times New Roman" w:cs="Times New Roman"/>
          <w:sz w:val="24"/>
          <w:szCs w:val="24"/>
        </w:rPr>
        <w:t xml:space="preserve"> </w:t>
      </w:r>
      <w:r w:rsidR="000930EF" w:rsidRPr="000930EF">
        <w:rPr>
          <w:rFonts w:ascii="Times New Roman" w:hAnsi="Times New Roman" w:cs="Times New Roman"/>
          <w:sz w:val="24"/>
          <w:szCs w:val="24"/>
          <w:lang w:val="en-US"/>
        </w:rPr>
        <w:t>Vendetta</w:t>
      </w:r>
      <w:r w:rsidR="000930EF" w:rsidRPr="000930EF">
        <w:rPr>
          <w:rFonts w:ascii="Times New Roman" w:hAnsi="Times New Roman" w:cs="Times New Roman"/>
          <w:sz w:val="24"/>
          <w:szCs w:val="24"/>
        </w:rPr>
        <w:t xml:space="preserve"> (авторы </w:t>
      </w:r>
      <w:proofErr w:type="spellStart"/>
      <w:r w:rsidR="000930EF" w:rsidRPr="000930EF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="000930EF" w:rsidRPr="00093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0EF" w:rsidRPr="000930EF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="000930EF" w:rsidRPr="000930EF">
        <w:rPr>
          <w:rFonts w:ascii="Times New Roman" w:hAnsi="Times New Roman" w:cs="Times New Roman"/>
          <w:sz w:val="24"/>
          <w:szCs w:val="24"/>
        </w:rPr>
        <w:t xml:space="preserve">, </w:t>
      </w:r>
      <w:r w:rsidR="000930EF" w:rsidRPr="000930EF">
        <w:rPr>
          <w:rFonts w:ascii="Times New Roman" w:hAnsi="Times New Roman" w:cs="Times New Roman"/>
          <w:sz w:val="24"/>
          <w:szCs w:val="24"/>
          <w:lang w:val="en-US"/>
        </w:rPr>
        <w:t>David</w:t>
      </w:r>
      <w:r w:rsidR="000930EF" w:rsidRPr="000930EF">
        <w:rPr>
          <w:rFonts w:ascii="Times New Roman" w:hAnsi="Times New Roman" w:cs="Times New Roman"/>
          <w:sz w:val="24"/>
          <w:szCs w:val="24"/>
        </w:rPr>
        <w:t xml:space="preserve"> </w:t>
      </w:r>
      <w:r w:rsidR="000930EF" w:rsidRPr="000930EF">
        <w:rPr>
          <w:rFonts w:ascii="Times New Roman" w:hAnsi="Times New Roman" w:cs="Times New Roman"/>
          <w:sz w:val="24"/>
          <w:szCs w:val="24"/>
          <w:lang w:val="en-US"/>
        </w:rPr>
        <w:t>Lloyd</w:t>
      </w:r>
      <w:r w:rsidR="000930EF" w:rsidRPr="000930E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914A0" w:rsidRPr="00984554" w:rsidRDefault="008E3343" w:rsidP="00FA5902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55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84554">
        <w:rPr>
          <w:rFonts w:ascii="Times New Roman" w:hAnsi="Times New Roman" w:cs="Times New Roman"/>
          <w:sz w:val="24"/>
          <w:szCs w:val="24"/>
        </w:rPr>
        <w:t>поликодовом</w:t>
      </w:r>
      <w:proofErr w:type="spellEnd"/>
      <w:r w:rsidRPr="00984554">
        <w:rPr>
          <w:rFonts w:ascii="Times New Roman" w:hAnsi="Times New Roman" w:cs="Times New Roman"/>
          <w:sz w:val="24"/>
          <w:szCs w:val="24"/>
        </w:rPr>
        <w:t xml:space="preserve"> тексте невербальные средства имеют значительный функциональный потенциал и несут не менее важную смысловую нагрузку, чем вербальная составляющая, поэтому эти компоненты должны быть в равной степени учтены в процессе перевода. </w:t>
      </w:r>
      <w:r w:rsidR="000930EF" w:rsidRPr="00984554">
        <w:rPr>
          <w:rFonts w:ascii="Times New Roman" w:hAnsi="Times New Roman" w:cs="Times New Roman"/>
          <w:sz w:val="24"/>
          <w:szCs w:val="24"/>
        </w:rPr>
        <w:t>Рассмотрим на примерах взаимодействие</w:t>
      </w:r>
      <w:r w:rsidR="00FA5902" w:rsidRPr="00984554">
        <w:rPr>
          <w:rFonts w:ascii="Times New Roman" w:hAnsi="Times New Roman" w:cs="Times New Roman"/>
          <w:sz w:val="24"/>
          <w:szCs w:val="24"/>
        </w:rPr>
        <w:t xml:space="preserve"> лингвистических средств</w:t>
      </w:r>
      <w:r w:rsidR="000930EF" w:rsidRPr="00984554">
        <w:rPr>
          <w:rFonts w:ascii="Times New Roman" w:hAnsi="Times New Roman" w:cs="Times New Roman"/>
          <w:sz w:val="24"/>
          <w:szCs w:val="24"/>
        </w:rPr>
        <w:t xml:space="preserve"> с невербальной (в нашем случае – графической) информацией. </w:t>
      </w:r>
    </w:p>
    <w:p w:rsidR="000930EF" w:rsidRPr="00984554" w:rsidRDefault="000930EF" w:rsidP="00FA590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4554">
        <w:rPr>
          <w:rFonts w:ascii="Times New Roman" w:hAnsi="Times New Roman" w:cs="Times New Roman"/>
          <w:b/>
          <w:sz w:val="24"/>
          <w:szCs w:val="24"/>
        </w:rPr>
        <w:t>Оригинал</w:t>
      </w:r>
    </w:p>
    <w:p w:rsidR="000930EF" w:rsidRPr="00984554" w:rsidRDefault="008A08EC" w:rsidP="00FA590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(1) Victims </w:t>
      </w:r>
      <w:r w:rsidRPr="0098455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984554">
        <w:rPr>
          <w:rFonts w:ascii="Times New Roman" w:hAnsi="Times New Roman" w:cs="Times New Roman"/>
          <w:sz w:val="24"/>
          <w:szCs w:val="24"/>
        </w:rPr>
        <w:t>4</w:t>
      </w:r>
      <w:r w:rsidRPr="0098455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367B20" w:rsidRPr="00367B20" w:rsidRDefault="000930EF" w:rsidP="00FA5902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67B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(2) Versions </w:t>
      </w:r>
      <w:r w:rsidR="008A08EC" w:rsidRPr="0098455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A08EC" w:rsidRPr="00984554">
        <w:rPr>
          <w:rFonts w:ascii="Times New Roman" w:hAnsi="Times New Roman" w:cs="Times New Roman"/>
          <w:sz w:val="24"/>
          <w:szCs w:val="24"/>
        </w:rPr>
        <w:t>4</w:t>
      </w:r>
      <w:r w:rsidR="008A08EC" w:rsidRPr="0098455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0930EF" w:rsidRPr="00367B20" w:rsidRDefault="000930EF" w:rsidP="00FA590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7B20">
        <w:rPr>
          <w:rFonts w:ascii="Times New Roman" w:hAnsi="Times New Roman" w:cs="Times New Roman"/>
          <w:b/>
          <w:sz w:val="24"/>
          <w:szCs w:val="24"/>
        </w:rPr>
        <w:lastRenderedPageBreak/>
        <w:t>Перевод</w:t>
      </w:r>
    </w:p>
    <w:p w:rsidR="000930EF" w:rsidRPr="00367B20" w:rsidRDefault="000930EF" w:rsidP="00FA5902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67B20">
        <w:rPr>
          <w:rFonts w:ascii="Times New Roman" w:hAnsi="Times New Roman" w:cs="Times New Roman"/>
          <w:i/>
          <w:sz w:val="24"/>
          <w:szCs w:val="24"/>
          <w:lang w:val="en-US"/>
        </w:rPr>
        <w:t>(1) V</w:t>
      </w:r>
      <w:proofErr w:type="spellStart"/>
      <w:r w:rsidRPr="00367B20">
        <w:rPr>
          <w:rFonts w:ascii="Times New Roman" w:hAnsi="Times New Roman" w:cs="Times New Roman"/>
          <w:i/>
          <w:sz w:val="24"/>
          <w:szCs w:val="24"/>
        </w:rPr>
        <w:t>ойна</w:t>
      </w:r>
      <w:proofErr w:type="spellEnd"/>
      <w:r w:rsidR="008A08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67B20" w:rsidRPr="004608C2" w:rsidRDefault="008A08EC" w:rsidP="00FA5902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(2)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ерсии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30EF" w:rsidRPr="00984554" w:rsidRDefault="000930EF" w:rsidP="00FA590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84554">
        <w:rPr>
          <w:rFonts w:ascii="Times New Roman" w:hAnsi="Times New Roman" w:cs="Times New Roman"/>
          <w:sz w:val="24"/>
          <w:szCs w:val="24"/>
        </w:rPr>
        <w:t xml:space="preserve">В обоих примерах представлены названия глав в британской графической новелле «V значит вендетта» автора Алана </w:t>
      </w:r>
      <w:proofErr w:type="gramStart"/>
      <w:r w:rsidRPr="00984554">
        <w:rPr>
          <w:rFonts w:ascii="Times New Roman" w:hAnsi="Times New Roman" w:cs="Times New Roman"/>
          <w:sz w:val="24"/>
          <w:szCs w:val="24"/>
        </w:rPr>
        <w:t>Мура</w:t>
      </w:r>
      <w:proofErr w:type="gramEnd"/>
      <w:r w:rsidRPr="00984554">
        <w:rPr>
          <w:rFonts w:ascii="Times New Roman" w:hAnsi="Times New Roman" w:cs="Times New Roman"/>
          <w:sz w:val="24"/>
          <w:szCs w:val="24"/>
        </w:rPr>
        <w:t>. Символ «V» в данном произведении имеет большое значение в рамках сюжета, он появляется на протяжении всей истории в разных местах и на разных предметах, включая главного героя, который именует себя «V». Сохранение принципа единообразия в этом случае – необходимый фактор, который должен быть учтен в переводе. В случае совпадения первой буквы слова на языке перевод</w:t>
      </w:r>
      <w:r w:rsidR="004608C2" w:rsidRPr="00984554">
        <w:rPr>
          <w:rFonts w:ascii="Times New Roman" w:hAnsi="Times New Roman" w:cs="Times New Roman"/>
          <w:sz w:val="24"/>
          <w:szCs w:val="24"/>
        </w:rPr>
        <w:t>а</w:t>
      </w:r>
      <w:r w:rsidRPr="00984554">
        <w:rPr>
          <w:rFonts w:ascii="Times New Roman" w:hAnsi="Times New Roman" w:cs="Times New Roman"/>
          <w:sz w:val="24"/>
          <w:szCs w:val="24"/>
        </w:rPr>
        <w:t xml:space="preserve"> (пример 2) сохранить данный принцип переводчику не составляет труда, а вот в иных случаях – приходится искать контекстуальные соответствия (пример 1), которые будут вписываться в рамки повествования. Таким образом, в некоторых случаях форма будет иметь </w:t>
      </w:r>
      <w:proofErr w:type="gramStart"/>
      <w:r w:rsidRPr="00984554">
        <w:rPr>
          <w:rFonts w:ascii="Times New Roman" w:hAnsi="Times New Roman" w:cs="Times New Roman"/>
          <w:sz w:val="24"/>
          <w:szCs w:val="24"/>
        </w:rPr>
        <w:t>более доминантное</w:t>
      </w:r>
      <w:proofErr w:type="gramEnd"/>
      <w:r w:rsidRPr="00984554">
        <w:rPr>
          <w:rFonts w:ascii="Times New Roman" w:hAnsi="Times New Roman" w:cs="Times New Roman"/>
          <w:sz w:val="24"/>
          <w:szCs w:val="24"/>
        </w:rPr>
        <w:t xml:space="preserve"> значение, чем содержание.</w:t>
      </w:r>
    </w:p>
    <w:p w:rsidR="009E270B" w:rsidRPr="00984554" w:rsidRDefault="009E270B" w:rsidP="00FA590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84554">
        <w:rPr>
          <w:rFonts w:ascii="Times New Roman" w:hAnsi="Times New Roman" w:cs="Times New Roman"/>
          <w:sz w:val="24"/>
          <w:szCs w:val="24"/>
        </w:rPr>
        <w:t xml:space="preserve">Как уже было отмечено ранее, комикс – это художественное произведение, которое </w:t>
      </w:r>
      <w:r w:rsidR="004608C2" w:rsidRPr="00984554">
        <w:rPr>
          <w:rFonts w:ascii="Times New Roman" w:hAnsi="Times New Roman" w:cs="Times New Roman"/>
          <w:sz w:val="24"/>
          <w:szCs w:val="24"/>
        </w:rPr>
        <w:t>насыщено</w:t>
      </w:r>
      <w:r w:rsidRPr="00984554">
        <w:rPr>
          <w:rFonts w:ascii="Times New Roman" w:hAnsi="Times New Roman" w:cs="Times New Roman"/>
          <w:sz w:val="24"/>
          <w:szCs w:val="24"/>
        </w:rPr>
        <w:t xml:space="preserve"> различными стилистическими средствами, неверная передача которых может отразиться на некорректном восприяти</w:t>
      </w:r>
      <w:r w:rsidR="004608C2" w:rsidRPr="00984554">
        <w:rPr>
          <w:rFonts w:ascii="Times New Roman" w:hAnsi="Times New Roman" w:cs="Times New Roman"/>
          <w:sz w:val="24"/>
          <w:szCs w:val="24"/>
        </w:rPr>
        <w:t>и</w:t>
      </w:r>
      <w:r w:rsidRPr="00984554">
        <w:rPr>
          <w:rFonts w:ascii="Times New Roman" w:hAnsi="Times New Roman" w:cs="Times New Roman"/>
          <w:sz w:val="24"/>
          <w:szCs w:val="24"/>
        </w:rPr>
        <w:t xml:space="preserve"> текста читателями. </w:t>
      </w:r>
    </w:p>
    <w:p w:rsidR="009E270B" w:rsidRPr="00984554" w:rsidRDefault="009E270B" w:rsidP="00FA590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4554">
        <w:rPr>
          <w:rFonts w:ascii="Times New Roman" w:hAnsi="Times New Roman" w:cs="Times New Roman"/>
          <w:b/>
          <w:sz w:val="24"/>
          <w:szCs w:val="24"/>
        </w:rPr>
        <w:t>Оригинал</w:t>
      </w:r>
    </w:p>
    <w:p w:rsidR="009E270B" w:rsidRPr="00984554" w:rsidRDefault="009E270B" w:rsidP="009E270B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84554">
        <w:rPr>
          <w:rFonts w:ascii="Times New Roman" w:hAnsi="Times New Roman" w:cs="Times New Roman"/>
          <w:i/>
          <w:sz w:val="24"/>
          <w:szCs w:val="24"/>
          <w:lang w:val="en-US"/>
        </w:rPr>
        <w:t>(3) «And how did you find your steak</w:t>
      </w:r>
      <w:proofErr w:type="gramStart"/>
      <w:r w:rsidR="00C1250B" w:rsidRPr="00984554">
        <w:rPr>
          <w:rFonts w:ascii="Times New Roman" w:hAnsi="Times New Roman" w:cs="Times New Roman"/>
          <w:i/>
          <w:sz w:val="24"/>
          <w:szCs w:val="24"/>
          <w:lang w:val="en-US"/>
        </w:rPr>
        <w:t>?»</w:t>
      </w:r>
      <w:proofErr w:type="gramEnd"/>
      <w:r w:rsidRPr="009845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E270B" w:rsidRPr="00984554" w:rsidRDefault="009E270B" w:rsidP="009E270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554">
        <w:rPr>
          <w:rFonts w:ascii="Times New Roman" w:hAnsi="Times New Roman" w:cs="Times New Roman"/>
          <w:i/>
          <w:sz w:val="24"/>
          <w:szCs w:val="24"/>
          <w:lang w:val="en-US"/>
        </w:rPr>
        <w:t>«I simply looked behind the potato and there it was»</w:t>
      </w:r>
      <w:r w:rsidRPr="00984554">
        <w:rPr>
          <w:rFonts w:ascii="Times New Roman" w:hAnsi="Times New Roman" w:cs="Times New Roman"/>
          <w:sz w:val="24"/>
          <w:szCs w:val="24"/>
          <w:lang w:val="en-US"/>
        </w:rPr>
        <w:t xml:space="preserve"> [5]</w:t>
      </w:r>
      <w:r w:rsidR="00C1250B" w:rsidRPr="009845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270B" w:rsidRPr="00984554" w:rsidRDefault="009E270B" w:rsidP="009E270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54">
        <w:rPr>
          <w:rFonts w:ascii="Times New Roman" w:hAnsi="Times New Roman" w:cs="Times New Roman"/>
          <w:b/>
          <w:sz w:val="24"/>
          <w:szCs w:val="24"/>
        </w:rPr>
        <w:t>Перевод</w:t>
      </w:r>
    </w:p>
    <w:p w:rsidR="009E270B" w:rsidRPr="00984554" w:rsidRDefault="009E270B" w:rsidP="009E270B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554">
        <w:rPr>
          <w:rFonts w:ascii="Times New Roman" w:hAnsi="Times New Roman" w:cs="Times New Roman"/>
          <w:i/>
          <w:sz w:val="24"/>
          <w:szCs w:val="24"/>
        </w:rPr>
        <w:t>(3) «А как вы находите наш бифштекс?»</w:t>
      </w:r>
    </w:p>
    <w:p w:rsidR="009E270B" w:rsidRPr="00984554" w:rsidRDefault="009E270B" w:rsidP="009E270B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554">
        <w:rPr>
          <w:rFonts w:ascii="Times New Roman" w:hAnsi="Times New Roman" w:cs="Times New Roman"/>
          <w:i/>
          <w:sz w:val="24"/>
          <w:szCs w:val="24"/>
        </w:rPr>
        <w:t>«Так и нахожу – разгребаю картошку, и вот он»</w:t>
      </w:r>
      <w:r w:rsidR="00C1250B" w:rsidRPr="00984554">
        <w:rPr>
          <w:rFonts w:ascii="Times New Roman" w:hAnsi="Times New Roman" w:cs="Times New Roman"/>
          <w:i/>
          <w:sz w:val="24"/>
          <w:szCs w:val="24"/>
        </w:rPr>
        <w:t>.</w:t>
      </w:r>
    </w:p>
    <w:p w:rsidR="009E270B" w:rsidRPr="00984554" w:rsidRDefault="00C1250B" w:rsidP="009E270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84554">
        <w:rPr>
          <w:rFonts w:ascii="Times New Roman" w:hAnsi="Times New Roman" w:cs="Times New Roman"/>
          <w:sz w:val="24"/>
          <w:szCs w:val="24"/>
        </w:rPr>
        <w:t xml:space="preserve">В приведенном примере переводчикам удается только частично сохранить игру слов, </w:t>
      </w:r>
      <w:r w:rsidR="000041A5" w:rsidRPr="00984554">
        <w:rPr>
          <w:rFonts w:ascii="Times New Roman" w:hAnsi="Times New Roman" w:cs="Times New Roman"/>
          <w:sz w:val="24"/>
          <w:szCs w:val="24"/>
        </w:rPr>
        <w:t>основанную на обыгрывании многозначного слова</w:t>
      </w:r>
      <w:r w:rsidR="00B04423" w:rsidRPr="00984554">
        <w:rPr>
          <w:rFonts w:ascii="Times New Roman" w:hAnsi="Times New Roman" w:cs="Times New Roman"/>
          <w:sz w:val="24"/>
          <w:szCs w:val="24"/>
        </w:rPr>
        <w:t xml:space="preserve"> </w:t>
      </w:r>
      <w:r w:rsidR="00B04423" w:rsidRPr="00984554">
        <w:rPr>
          <w:rFonts w:ascii="Times New Roman" w:hAnsi="Times New Roman" w:cs="Times New Roman"/>
          <w:i/>
          <w:sz w:val="24"/>
          <w:szCs w:val="24"/>
          <w:lang w:val="de-DE"/>
        </w:rPr>
        <w:t>find</w:t>
      </w:r>
      <w:r w:rsidR="000041A5" w:rsidRPr="00984554">
        <w:rPr>
          <w:rFonts w:ascii="Times New Roman" w:hAnsi="Times New Roman" w:cs="Times New Roman"/>
          <w:sz w:val="24"/>
          <w:szCs w:val="24"/>
        </w:rPr>
        <w:t xml:space="preserve">. </w:t>
      </w:r>
      <w:r w:rsidRPr="00984554">
        <w:rPr>
          <w:rFonts w:ascii="Times New Roman" w:hAnsi="Times New Roman" w:cs="Times New Roman"/>
          <w:sz w:val="24"/>
          <w:szCs w:val="24"/>
        </w:rPr>
        <w:t xml:space="preserve">Глагол </w:t>
      </w:r>
      <w:r w:rsidR="00984554" w:rsidRPr="00984554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984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554">
        <w:rPr>
          <w:rFonts w:ascii="Times New Roman" w:hAnsi="Times New Roman" w:cs="Times New Roman"/>
          <w:i/>
          <w:sz w:val="24"/>
          <w:szCs w:val="24"/>
          <w:lang w:val="en-US"/>
        </w:rPr>
        <w:t>find</w:t>
      </w:r>
      <w:r w:rsidRPr="00984554">
        <w:rPr>
          <w:rFonts w:ascii="Times New Roman" w:hAnsi="Times New Roman" w:cs="Times New Roman"/>
          <w:sz w:val="24"/>
          <w:szCs w:val="24"/>
        </w:rPr>
        <w:t xml:space="preserve"> в настоящем примере реализуется в двух значениях – «находить что-то после поисков» и «иметь определенное мнение по отношению к чему-то». Несмотря на то, что в первой реплике актуализируется первое значение данного глагола, во второй реплике персонаж намеренно дает ответ именно с учетом второго значения, что обуславливает комическую составляющую данного диалога и вызывает определенный коммуникативный эффект у реципиента. Для перевода первой части диалога переводчики прибега</w:t>
      </w:r>
      <w:r w:rsidR="00B04423" w:rsidRPr="00984554">
        <w:rPr>
          <w:rFonts w:ascii="Times New Roman" w:hAnsi="Times New Roman" w:cs="Times New Roman"/>
          <w:sz w:val="24"/>
          <w:szCs w:val="24"/>
        </w:rPr>
        <w:t>ю</w:t>
      </w:r>
      <w:r w:rsidRPr="00984554">
        <w:rPr>
          <w:rFonts w:ascii="Times New Roman" w:hAnsi="Times New Roman" w:cs="Times New Roman"/>
          <w:sz w:val="24"/>
          <w:szCs w:val="24"/>
        </w:rPr>
        <w:t xml:space="preserve">т к </w:t>
      </w:r>
      <w:r w:rsidR="004608C2" w:rsidRPr="00984554">
        <w:rPr>
          <w:rFonts w:ascii="Times New Roman" w:hAnsi="Times New Roman" w:cs="Times New Roman"/>
          <w:sz w:val="24"/>
          <w:szCs w:val="24"/>
        </w:rPr>
        <w:t>калькированию</w:t>
      </w:r>
      <w:r w:rsidRPr="00984554">
        <w:rPr>
          <w:rFonts w:ascii="Times New Roman" w:hAnsi="Times New Roman" w:cs="Times New Roman"/>
          <w:sz w:val="24"/>
          <w:szCs w:val="24"/>
        </w:rPr>
        <w:t xml:space="preserve">, буквально повторяя структуру оригинала. Выражение «находить что-либо как-либо» в русском языке </w:t>
      </w:r>
      <w:r w:rsidR="0035111F" w:rsidRPr="00984554">
        <w:rPr>
          <w:rFonts w:ascii="Times New Roman" w:hAnsi="Times New Roman" w:cs="Times New Roman"/>
          <w:sz w:val="24"/>
          <w:szCs w:val="24"/>
        </w:rPr>
        <w:t xml:space="preserve">существует, но, пожалуй, </w:t>
      </w:r>
      <w:r w:rsidRPr="00984554">
        <w:rPr>
          <w:rFonts w:ascii="Times New Roman" w:hAnsi="Times New Roman" w:cs="Times New Roman"/>
          <w:sz w:val="24"/>
          <w:szCs w:val="24"/>
        </w:rPr>
        <w:t xml:space="preserve">не является </w:t>
      </w:r>
      <w:proofErr w:type="gramStart"/>
      <w:r w:rsidRPr="00984554">
        <w:rPr>
          <w:rFonts w:ascii="Times New Roman" w:hAnsi="Times New Roman" w:cs="Times New Roman"/>
          <w:sz w:val="24"/>
          <w:szCs w:val="24"/>
        </w:rPr>
        <w:t>достаточно узуальным</w:t>
      </w:r>
      <w:proofErr w:type="gramEnd"/>
      <w:r w:rsidRPr="00984554">
        <w:rPr>
          <w:rFonts w:ascii="Times New Roman" w:hAnsi="Times New Roman" w:cs="Times New Roman"/>
          <w:sz w:val="24"/>
          <w:szCs w:val="24"/>
        </w:rPr>
        <w:t xml:space="preserve"> </w:t>
      </w:r>
      <w:r w:rsidR="00984554">
        <w:rPr>
          <w:rFonts w:ascii="Times New Roman" w:hAnsi="Times New Roman" w:cs="Times New Roman"/>
          <w:sz w:val="24"/>
          <w:szCs w:val="24"/>
        </w:rPr>
        <w:t>для текста</w:t>
      </w:r>
      <w:r w:rsidRPr="00984554">
        <w:rPr>
          <w:rFonts w:ascii="Times New Roman" w:hAnsi="Times New Roman" w:cs="Times New Roman"/>
          <w:sz w:val="24"/>
          <w:szCs w:val="24"/>
        </w:rPr>
        <w:t xml:space="preserve"> перевода.   </w:t>
      </w:r>
    </w:p>
    <w:p w:rsidR="00FA5902" w:rsidRPr="00984554" w:rsidRDefault="00FA5902" w:rsidP="00367B20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84554">
        <w:rPr>
          <w:rFonts w:ascii="Times New Roman" w:hAnsi="Times New Roman" w:cs="Times New Roman"/>
          <w:sz w:val="24"/>
          <w:szCs w:val="24"/>
        </w:rPr>
        <w:t>Проведен</w:t>
      </w:r>
      <w:r w:rsidR="008A08EC" w:rsidRPr="00984554">
        <w:rPr>
          <w:rFonts w:ascii="Times New Roman" w:hAnsi="Times New Roman" w:cs="Times New Roman"/>
          <w:sz w:val="24"/>
          <w:szCs w:val="24"/>
        </w:rPr>
        <w:t>но</w:t>
      </w:r>
      <w:r w:rsidRPr="00984554">
        <w:rPr>
          <w:rFonts w:ascii="Times New Roman" w:hAnsi="Times New Roman" w:cs="Times New Roman"/>
          <w:sz w:val="24"/>
          <w:szCs w:val="24"/>
        </w:rPr>
        <w:t>е исследовани</w:t>
      </w:r>
      <w:r w:rsidR="000041A5" w:rsidRPr="00984554">
        <w:rPr>
          <w:rFonts w:ascii="Times New Roman" w:hAnsi="Times New Roman" w:cs="Times New Roman"/>
          <w:sz w:val="24"/>
          <w:szCs w:val="24"/>
        </w:rPr>
        <w:t>е позволяет утверждать, что в процессе перевода комиксов необходимо учитывать</w:t>
      </w:r>
      <w:r w:rsidRPr="00984554">
        <w:rPr>
          <w:rFonts w:ascii="Times New Roman" w:hAnsi="Times New Roman" w:cs="Times New Roman"/>
          <w:sz w:val="24"/>
          <w:szCs w:val="24"/>
        </w:rPr>
        <w:t xml:space="preserve"> связ</w:t>
      </w:r>
      <w:r w:rsidR="000041A5" w:rsidRPr="00984554">
        <w:rPr>
          <w:rFonts w:ascii="Times New Roman" w:hAnsi="Times New Roman" w:cs="Times New Roman"/>
          <w:sz w:val="24"/>
          <w:szCs w:val="24"/>
        </w:rPr>
        <w:t>ь</w:t>
      </w:r>
      <w:r w:rsidRPr="00984554">
        <w:rPr>
          <w:rFonts w:ascii="Times New Roman" w:hAnsi="Times New Roman" w:cs="Times New Roman"/>
          <w:sz w:val="24"/>
          <w:szCs w:val="24"/>
        </w:rPr>
        <w:t xml:space="preserve"> невербальной информации с вербальной</w:t>
      </w:r>
      <w:r w:rsidR="000041A5" w:rsidRPr="00984554">
        <w:rPr>
          <w:rFonts w:ascii="Times New Roman" w:hAnsi="Times New Roman" w:cs="Times New Roman"/>
          <w:sz w:val="24"/>
          <w:szCs w:val="24"/>
        </w:rPr>
        <w:t>,</w:t>
      </w:r>
      <w:r w:rsidR="008A08EC" w:rsidRPr="00984554">
        <w:rPr>
          <w:rFonts w:ascii="Times New Roman" w:hAnsi="Times New Roman" w:cs="Times New Roman"/>
          <w:sz w:val="24"/>
          <w:szCs w:val="24"/>
        </w:rPr>
        <w:t xml:space="preserve"> </w:t>
      </w:r>
      <w:r w:rsidR="000041A5" w:rsidRPr="00984554">
        <w:rPr>
          <w:rFonts w:ascii="Times New Roman" w:hAnsi="Times New Roman" w:cs="Times New Roman"/>
          <w:sz w:val="24"/>
          <w:szCs w:val="24"/>
        </w:rPr>
        <w:t>а также уделять особое внимание специфике передачи стилистических сре</w:t>
      </w:r>
      <w:proofErr w:type="gramStart"/>
      <w:r w:rsidR="000041A5" w:rsidRPr="0098455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0041A5" w:rsidRPr="00984554">
        <w:rPr>
          <w:rFonts w:ascii="Times New Roman" w:hAnsi="Times New Roman" w:cs="Times New Roman"/>
          <w:sz w:val="24"/>
          <w:szCs w:val="24"/>
        </w:rPr>
        <w:t xml:space="preserve">я достижения эквивалентности и адекватности перевода. </w:t>
      </w:r>
    </w:p>
    <w:p w:rsidR="00C1250B" w:rsidRDefault="00C1250B" w:rsidP="00C1250B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930EF" w:rsidRDefault="008A08EC" w:rsidP="003511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30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5902">
        <w:rPr>
          <w:rFonts w:ascii="Times New Roman" w:hAnsi="Times New Roman" w:cs="Times New Roman"/>
          <w:sz w:val="24"/>
          <w:szCs w:val="24"/>
        </w:rPr>
        <w:t>Колодина</w:t>
      </w:r>
      <w:proofErr w:type="spellEnd"/>
      <w:r w:rsidR="00367B20">
        <w:rPr>
          <w:rFonts w:ascii="Times New Roman" w:hAnsi="Times New Roman" w:cs="Times New Roman"/>
          <w:sz w:val="24"/>
          <w:szCs w:val="24"/>
        </w:rPr>
        <w:t xml:space="preserve"> Н. И</w:t>
      </w:r>
      <w:r w:rsidR="000930EF">
        <w:rPr>
          <w:rFonts w:ascii="Times New Roman" w:hAnsi="Times New Roman" w:cs="Times New Roman"/>
          <w:sz w:val="24"/>
          <w:szCs w:val="24"/>
        </w:rPr>
        <w:t xml:space="preserve">. </w:t>
      </w:r>
      <w:r w:rsidR="00367B20" w:rsidRPr="00367B20">
        <w:rPr>
          <w:rFonts w:ascii="Times New Roman" w:hAnsi="Times New Roman" w:cs="Times New Roman"/>
          <w:sz w:val="24"/>
          <w:szCs w:val="24"/>
        </w:rPr>
        <w:t>Теоретические аспекты понимания и интер</w:t>
      </w:r>
      <w:r w:rsidR="00FA5902">
        <w:rPr>
          <w:rFonts w:ascii="Times New Roman" w:hAnsi="Times New Roman" w:cs="Times New Roman"/>
          <w:sz w:val="24"/>
          <w:szCs w:val="24"/>
        </w:rPr>
        <w:t>претации художественного текста</w:t>
      </w:r>
      <w:r w:rsidR="00367B20" w:rsidRPr="00367B20">
        <w:rPr>
          <w:rFonts w:ascii="Times New Roman" w:hAnsi="Times New Roman" w:cs="Times New Roman"/>
          <w:sz w:val="24"/>
          <w:szCs w:val="24"/>
        </w:rPr>
        <w:t>: На материале русского и английского языков</w:t>
      </w:r>
      <w:r w:rsidR="00FA5902">
        <w:rPr>
          <w:rFonts w:ascii="Times New Roman" w:hAnsi="Times New Roman" w:cs="Times New Roman"/>
          <w:sz w:val="24"/>
          <w:szCs w:val="24"/>
        </w:rPr>
        <w:t xml:space="preserve"> / </w:t>
      </w:r>
      <w:r w:rsidR="00FA5902" w:rsidRPr="00FA5902">
        <w:rPr>
          <w:rFonts w:ascii="Times New Roman" w:hAnsi="Times New Roman" w:cs="Times New Roman"/>
          <w:sz w:val="24"/>
          <w:szCs w:val="24"/>
        </w:rPr>
        <w:t xml:space="preserve">автореферат </w:t>
      </w:r>
      <w:proofErr w:type="spellStart"/>
      <w:r w:rsidR="00FA5902" w:rsidRPr="00FA590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FA5902" w:rsidRPr="00FA5902">
        <w:rPr>
          <w:rFonts w:ascii="Times New Roman" w:hAnsi="Times New Roman" w:cs="Times New Roman"/>
          <w:sz w:val="24"/>
          <w:szCs w:val="24"/>
        </w:rPr>
        <w:t xml:space="preserve">. </w:t>
      </w:r>
      <w:r w:rsidR="00FA5902">
        <w:rPr>
          <w:rFonts w:ascii="Times New Roman" w:hAnsi="Times New Roman" w:cs="Times New Roman"/>
          <w:sz w:val="24"/>
          <w:szCs w:val="24"/>
        </w:rPr>
        <w:t>Воронеж</w:t>
      </w:r>
      <w:r w:rsidR="00FA5902" w:rsidRPr="004608C2">
        <w:rPr>
          <w:rFonts w:ascii="Times New Roman" w:hAnsi="Times New Roman" w:cs="Times New Roman"/>
          <w:sz w:val="24"/>
          <w:szCs w:val="24"/>
        </w:rPr>
        <w:t>.</w:t>
      </w:r>
      <w:r w:rsidR="000041A5">
        <w:rPr>
          <w:rFonts w:ascii="Times New Roman" w:hAnsi="Times New Roman" w:cs="Times New Roman"/>
          <w:sz w:val="24"/>
          <w:szCs w:val="24"/>
        </w:rPr>
        <w:t xml:space="preserve"> 2002.</w:t>
      </w:r>
    </w:p>
    <w:p w:rsidR="009E270B" w:rsidRPr="000041A5" w:rsidRDefault="008A08EC" w:rsidP="0035111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Сорокин Ю. А., Тарасов Е.Ф.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Креолизованные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тексты и их коммуникативная функция. М</w:t>
      </w:r>
      <w:r w:rsidRPr="004608C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Высшая</w:t>
      </w:r>
      <w:r w:rsidRPr="00460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4608C2">
        <w:rPr>
          <w:rFonts w:ascii="Times New Roman" w:hAnsi="Times New Roman" w:cs="Times New Roman"/>
          <w:sz w:val="24"/>
          <w:szCs w:val="24"/>
          <w:lang w:val="en-US"/>
        </w:rPr>
        <w:t>. 1990</w:t>
      </w:r>
      <w:r w:rsidR="000041A5">
        <w:rPr>
          <w:rFonts w:ascii="Times New Roman" w:hAnsi="Times New Roman" w:cs="Times New Roman"/>
          <w:sz w:val="24"/>
          <w:szCs w:val="24"/>
        </w:rPr>
        <w:t>.</w:t>
      </w:r>
    </w:p>
    <w:p w:rsidR="000930EF" w:rsidRDefault="008A08EC" w:rsidP="0035111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08C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930EF" w:rsidRPr="004608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930EF">
        <w:rPr>
          <w:rFonts w:ascii="Times New Roman" w:hAnsi="Times New Roman" w:cs="Times New Roman"/>
          <w:sz w:val="24"/>
          <w:szCs w:val="24"/>
          <w:lang w:val="en-US"/>
        </w:rPr>
        <w:t>McCloud</w:t>
      </w:r>
      <w:r w:rsidR="000930EF" w:rsidRPr="00460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0EF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30EF" w:rsidRPr="00460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0EF">
        <w:rPr>
          <w:rFonts w:ascii="Times New Roman" w:hAnsi="Times New Roman" w:cs="Times New Roman"/>
          <w:sz w:val="24"/>
          <w:szCs w:val="24"/>
          <w:lang w:val="en-US"/>
        </w:rPr>
        <w:t>Understanding</w:t>
      </w:r>
      <w:r w:rsidR="000930EF" w:rsidRPr="00460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0EF">
        <w:rPr>
          <w:rFonts w:ascii="Times New Roman" w:hAnsi="Times New Roman" w:cs="Times New Roman"/>
          <w:sz w:val="24"/>
          <w:szCs w:val="24"/>
          <w:lang w:val="en-US"/>
        </w:rPr>
        <w:t>Comics</w:t>
      </w:r>
      <w:r w:rsidR="000930EF" w:rsidRPr="004608C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930EF" w:rsidRPr="00460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5902">
        <w:rPr>
          <w:rFonts w:ascii="Times New Roman" w:hAnsi="Times New Roman" w:cs="Times New Roman"/>
          <w:sz w:val="24"/>
          <w:szCs w:val="24"/>
          <w:lang w:val="en-US"/>
        </w:rPr>
        <w:t>NY</w:t>
      </w:r>
      <w:r w:rsidR="00FA5902" w:rsidRPr="004608C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A5902">
        <w:rPr>
          <w:rFonts w:ascii="Times New Roman" w:hAnsi="Times New Roman" w:cs="Times New Roman"/>
          <w:sz w:val="24"/>
          <w:szCs w:val="24"/>
          <w:lang w:val="en-US"/>
        </w:rPr>
        <w:t>Harper</w:t>
      </w:r>
      <w:r w:rsidR="00FA5902" w:rsidRPr="00460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5902">
        <w:rPr>
          <w:rFonts w:ascii="Times New Roman" w:hAnsi="Times New Roman" w:cs="Times New Roman"/>
          <w:sz w:val="24"/>
          <w:szCs w:val="24"/>
          <w:lang w:val="en-US"/>
        </w:rPr>
        <w:t>Paperback</w:t>
      </w:r>
      <w:r w:rsidR="00FA5902" w:rsidRPr="004608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30EF" w:rsidRPr="00460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0EF" w:rsidRPr="008A08EC">
        <w:rPr>
          <w:rFonts w:ascii="Times New Roman" w:hAnsi="Times New Roman" w:cs="Times New Roman"/>
          <w:sz w:val="24"/>
          <w:szCs w:val="24"/>
        </w:rPr>
        <w:t>1993.</w:t>
      </w:r>
    </w:p>
    <w:p w:rsidR="008A08EC" w:rsidRPr="004608C2" w:rsidRDefault="008A08EC" w:rsidP="0035111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Moore A. </w:t>
      </w:r>
      <w:r w:rsidRPr="000930E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0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30E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A0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30EF">
        <w:rPr>
          <w:rFonts w:ascii="Times New Roman" w:hAnsi="Times New Roman" w:cs="Times New Roman"/>
          <w:sz w:val="24"/>
          <w:szCs w:val="24"/>
          <w:lang w:val="en-US"/>
        </w:rPr>
        <w:t>Vendetta</w:t>
      </w:r>
      <w:r>
        <w:rPr>
          <w:rFonts w:ascii="Times New Roman" w:hAnsi="Times New Roman" w:cs="Times New Roman"/>
          <w:sz w:val="24"/>
          <w:szCs w:val="24"/>
          <w:lang w:val="en-US"/>
        </w:rPr>
        <w:t>. NY</w:t>
      </w:r>
      <w:r w:rsidRPr="004608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Vertigo</w:t>
      </w:r>
      <w:r w:rsidRPr="004608C2">
        <w:rPr>
          <w:rFonts w:ascii="Times New Roman" w:hAnsi="Times New Roman" w:cs="Times New Roman"/>
          <w:sz w:val="24"/>
          <w:szCs w:val="24"/>
        </w:rPr>
        <w:t>. 1982-1989.</w:t>
      </w:r>
    </w:p>
    <w:p w:rsidR="00C914A0" w:rsidRPr="0035111F" w:rsidRDefault="009E270B" w:rsidP="000041A5">
      <w:pPr>
        <w:spacing w:after="0" w:line="240" w:lineRule="auto"/>
        <w:ind w:firstLine="397"/>
        <w:contextualSpacing/>
        <w:jc w:val="both"/>
      </w:pPr>
      <w:r w:rsidRPr="004608C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Wiligham</w:t>
      </w:r>
      <w:proofErr w:type="spellEnd"/>
      <w:r w:rsidRPr="00460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608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Fables</w:t>
      </w:r>
      <w:r w:rsidRPr="004608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NY</w:t>
      </w:r>
      <w:r w:rsidRPr="004608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Vertigo</w:t>
      </w:r>
      <w:r w:rsidRPr="004608C2">
        <w:rPr>
          <w:rFonts w:ascii="Times New Roman" w:hAnsi="Times New Roman" w:cs="Times New Roman"/>
          <w:sz w:val="24"/>
          <w:szCs w:val="24"/>
        </w:rPr>
        <w:t>. 2002.</w:t>
      </w:r>
    </w:p>
    <w:sectPr w:rsidR="00C914A0" w:rsidRPr="0035111F" w:rsidSect="00367B2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7A"/>
    <w:rsid w:val="000041A5"/>
    <w:rsid w:val="000930EF"/>
    <w:rsid w:val="000C6704"/>
    <w:rsid w:val="002C6A10"/>
    <w:rsid w:val="0035111F"/>
    <w:rsid w:val="00367B20"/>
    <w:rsid w:val="004608C2"/>
    <w:rsid w:val="00631E7A"/>
    <w:rsid w:val="008A08EC"/>
    <w:rsid w:val="008E3343"/>
    <w:rsid w:val="0095583E"/>
    <w:rsid w:val="00984554"/>
    <w:rsid w:val="009E270B"/>
    <w:rsid w:val="00AB3B42"/>
    <w:rsid w:val="00B04423"/>
    <w:rsid w:val="00B30B96"/>
    <w:rsid w:val="00C04865"/>
    <w:rsid w:val="00C1250B"/>
    <w:rsid w:val="00C914A0"/>
    <w:rsid w:val="00DB6165"/>
    <w:rsid w:val="00F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E7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608C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608C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608C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608C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608C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E7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608C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608C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608C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608C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608C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rie.nik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иностранных языков</dc:creator>
  <cp:lastModifiedBy>Valerie Nikityuk</cp:lastModifiedBy>
  <cp:revision>2</cp:revision>
  <dcterms:created xsi:type="dcterms:W3CDTF">2023-04-05T15:16:00Z</dcterms:created>
  <dcterms:modified xsi:type="dcterms:W3CDTF">2023-04-05T15:16:00Z</dcterms:modified>
</cp:coreProperties>
</file>