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64C2" w14:textId="5FF01900" w:rsidR="00D766FB" w:rsidRPr="00D766FB" w:rsidRDefault="006D38D7" w:rsidP="000212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Комбинаторные задачи -</w:t>
      </w:r>
      <w:r w:rsidR="00EE4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</w:t>
      </w:r>
      <w:r w:rsidR="000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информационных умений у младших школьников на уроках математики</w:t>
      </w:r>
    </w:p>
    <w:p w14:paraId="0F6237DA" w14:textId="749687CA" w:rsidR="00D766FB" w:rsidRPr="0002122E" w:rsidRDefault="0002122E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Карпенко И</w:t>
      </w:r>
      <w:r w:rsidR="006B6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рина</w:t>
      </w:r>
      <w:r w:rsidR="00EE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r w:rsidR="006B6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алерьевна</w:t>
      </w:r>
    </w:p>
    <w:p w14:paraId="460563B6" w14:textId="4E7017B5" w:rsidR="00D766FB" w:rsidRDefault="00D766FB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r w:rsidR="00021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удент</w:t>
      </w:r>
    </w:p>
    <w:p w14:paraId="57CF1BD3" w14:textId="4BFCD0FA" w:rsidR="00D766FB" w:rsidRPr="00D766FB" w:rsidRDefault="0002122E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E4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14:paraId="3F6B5E45" w14:textId="4265D4A1" w:rsidR="00D766FB" w:rsidRPr="00D766FB" w:rsidRDefault="0002122E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психологии и педагогики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14:paraId="15777391" w14:textId="4DE451B5" w:rsidR="00D766FB" w:rsidRPr="006B6598" w:rsidRDefault="00D766FB" w:rsidP="006B659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6D3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6D3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0212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ira</w:t>
      </w:r>
      <w:proofErr w:type="spellEnd"/>
      <w:r w:rsidR="0002122E" w:rsidRPr="006D3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11-00@</w:t>
      </w:r>
      <w:r w:rsidR="000212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="0002122E" w:rsidRPr="006D3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0212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14:paraId="1DDF8767" w14:textId="08B97ACD" w:rsidR="001E57C4" w:rsidRDefault="002B411F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возрастанием потоков информации и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роли информационных технологий появилась потребность повышения информационной культуры личности, развития необходимых умений работы с информацией уже в начальной школе.</w:t>
      </w:r>
      <w:r w:rsidRPr="002B411F">
        <w:t xml:space="preserve">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 в обновленном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(ФГОС НОО) 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обозначена группа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метапредметны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умения, которые нужно освоить младшему школьнику при изучении раздела «Математическая информация»: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D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002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обработки, анализа, передачи и интерпретации информации в соответствии с коммуникативными и познавательными задачами и технологиями учебного предмета</w:t>
      </w:r>
      <w:r w:rsidR="0000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 w:rsidR="00002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 с информацией, представленной в графической форме (простейшие таблицы, схемы, столбчатые диаграммы) и текстовой форме</w:t>
      </w:r>
      <w:r w:rsidR="00FE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извлекать, анализировать, использовать информацию и делать выводы, заполнять готовые формы данными</w:t>
      </w:r>
      <w:r w:rsidR="00FE25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85C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E341DC" w14:textId="3CAC8DBC" w:rsidR="00FF33B2" w:rsidRDefault="00875F38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ресурсов</w:t>
      </w:r>
      <w:r w:rsidR="00FE25C6"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FE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FE25C6"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</w:t>
      </w:r>
      <w:r w:rsidR="00FE25C6"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комбинаторны</w:t>
      </w:r>
      <w:r w:rsidR="00FE25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25C6"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FE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</w:t>
      </w:r>
      <w:r w:rsidR="001E57C4" w:rsidRPr="001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="001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1E57C4" w:rsidRPr="001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способы работы с разными видами информации: табли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чной, графической</w:t>
      </w:r>
      <w:r w:rsidR="001E57C4" w:rsidRPr="001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символической, </w:t>
      </w:r>
      <w:r w:rsidR="001E57C4" w:rsidRPr="001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и др. Обучение основным методам решения комбинаторных задач (перебор, табличный, граф-схема, дерево возможных вариантов)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успешно</w:t>
      </w:r>
      <w:r w:rsidR="006D752F" w:rsidRPr="006D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6D752F" w:rsidRPr="006D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D752F" w:rsidRPr="006D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752F" w:rsidRPr="006D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</w:t>
      </w:r>
      <w:r w:rsidR="00C25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590616" w14:textId="2D235FDC" w:rsidR="004615F2" w:rsidRDefault="004615F2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к</w:t>
      </w:r>
      <w:r w:rsidR="006D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омбинаторные задачи 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для начальной школы, результаты констатирующего эксперимента показали, что в практике обучения 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 задачам повышенной сложности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21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</w:t>
      </w:r>
      <w:r w:rsidR="00321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их </w:t>
      </w:r>
      <w:r w:rsidR="0032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дополнительных </w:t>
      </w:r>
      <w:r w:rsidR="0032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еникам</w:t>
      </w:r>
      <w:r w:rsidR="008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более высоким уровнем математической подготовки</w:t>
      </w:r>
      <w:r w:rsidR="00321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процессе организации внеурочной деятельности</w:t>
      </w:r>
      <w:r w:rsidR="00EF6396" w:rsidRPr="00E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="005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экспериментальной работы нами были выявлены уровни сформированности умений решать комбинаторные задачи: из 19 учеников 2-го класса только 26 % учащихся имеют высокий уровень, 42% – средний и 32% – низкий уровень. Более успешно младшими школьниками освоены информационные умения: </w:t>
      </w:r>
      <w:r w:rsidR="00FE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53% 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</w:t>
      </w:r>
      <w:r w:rsidR="00FE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</w:t>
      </w:r>
      <w:r w:rsidR="00FE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73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16% 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EF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F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EF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31% 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обладают </w:t>
      </w:r>
      <w:r w:rsidR="00EF0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уровнем сформированности  умений работать с информацией</w:t>
      </w:r>
      <w:r w:rsidR="00BC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11A8207" w14:textId="1A417426" w:rsidR="00C03F5B" w:rsidRPr="00C03F5B" w:rsidRDefault="004615F2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литературы</w:t>
      </w:r>
      <w:r w:rsidR="0033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D59" w:rsidRPr="00334D5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21197" w:rsidRPr="00321197">
        <w:rPr>
          <w:rFonts w:ascii="Times New Roman" w:eastAsia="Times New Roman" w:hAnsi="Times New Roman" w:cs="Times New Roman"/>
          <w:sz w:val="24"/>
          <w:szCs w:val="24"/>
          <w:lang w:eastAsia="ru-RU"/>
        </w:rPr>
        <w:t>3]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констатирующего эксперимента, нами было выделено два условия использования комбинаторных задач для формирования информационных умений у младших школьников</w:t>
      </w:r>
      <w:r w:rsidR="00C03F5B"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E14BAB" w14:textId="3E89D0B1" w:rsidR="00C03F5B" w:rsidRDefault="00C03F5B" w:rsidP="006B6598">
      <w:pPr>
        <w:pStyle w:val="a6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решении комбинаторных задач </w:t>
      </w:r>
      <w:r w:rsidR="0046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пользоваться источником информации, способность понимать и представлять информацию в разном виде и готовность оценивать надежность, достоверность данной или полученной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D8697A" w14:textId="7728EF6C" w:rsidR="00C03F5B" w:rsidRDefault="00C03F5B" w:rsidP="006B6598">
      <w:pPr>
        <w:pStyle w:val="a6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решения комбинаторных задач </w:t>
      </w:r>
      <w:r w:rsidR="0046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преобразование одного вида информации в другой</w:t>
      </w: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табличн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3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символическ</w:t>
      </w:r>
      <w:r w:rsidR="0029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D75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28D851" w14:textId="1108B8D2" w:rsidR="00334D59" w:rsidRDefault="006D752F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Приведем </w:t>
      </w:r>
      <w:r w:rsidR="00C25121" w:rsidRPr="00461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фрагмент</w:t>
      </w:r>
      <w:r w:rsidRPr="00461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D3046" w:rsidRPr="00461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работы</w:t>
      </w:r>
      <w:r w:rsidR="002D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комбинаторной зад</w:t>
      </w:r>
      <w:r w:rsidR="00C2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D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</w:t>
      </w:r>
      <w:r w:rsidR="00C2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темы </w:t>
      </w:r>
      <w:r w:rsidR="00C25121" w:rsidRPr="0033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34D59" w:rsidRPr="00334D59">
        <w:rPr>
          <w:rFonts w:ascii="Times New Roman" w:hAnsi="Times New Roman" w:cs="Times New Roman"/>
          <w:sz w:val="24"/>
          <w:szCs w:val="24"/>
        </w:rPr>
        <w:t>Закрепление. Решение задач»</w:t>
      </w:r>
      <w:r w:rsidR="004615F2" w:rsidRPr="0033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r w:rsidR="00F5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2-м</w:t>
      </w:r>
      <w:r w:rsidR="00C2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6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 котором реализованы указанные условия</w:t>
      </w:r>
      <w:r w:rsidR="00C2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C7BD25B" w14:textId="18797C7B" w:rsidR="00334D59" w:rsidRDefault="00334D59" w:rsidP="006B659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D59">
        <w:rPr>
          <w:rFonts w:ascii="Times New Roman" w:hAnsi="Times New Roman" w:cs="Times New Roman"/>
          <w:i/>
          <w:sz w:val="24"/>
          <w:szCs w:val="24"/>
        </w:rPr>
        <w:lastRenderedPageBreak/>
        <w:t>Текст задачи:</w:t>
      </w:r>
      <w:r w:rsidRPr="00334D59">
        <w:rPr>
          <w:rFonts w:ascii="Times New Roman" w:hAnsi="Times New Roman" w:cs="Times New Roman"/>
          <w:sz w:val="24"/>
          <w:szCs w:val="24"/>
        </w:rPr>
        <w:t xml:space="preserve"> </w:t>
      </w:r>
      <w:r w:rsidRPr="00334D59">
        <w:rPr>
          <w:rFonts w:ascii="Times New Roman" w:hAnsi="Times New Roman" w:cs="Times New Roman"/>
          <w:i/>
          <w:sz w:val="24"/>
          <w:szCs w:val="24"/>
        </w:rPr>
        <w:t>В школьной столовой детям приготовили на завтрак кашу (К), блины (Б), творожники (Т), и предложили напитки – чай (Ч), молоко (М), сок (С). Сколько можно составить различных вариантов завтрака, состоящих из еды и напитка?</w:t>
      </w:r>
    </w:p>
    <w:p w14:paraId="22242B5E" w14:textId="74AFE7BC" w:rsidR="00334D59" w:rsidRPr="00C15C13" w:rsidRDefault="00C15C13" w:rsidP="006B6598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Предлагаем обсудить текст задачи, назначение букв в скобках. Затем выбрать способ решения комбинаторной задачи (перебор или табличный) и обсудить целесообразность решения задачи тем или иным способом. Лучше предложить учащимся готовый шаблон таблицы и обсудить план работы с ней.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4D59" w:rsidRPr="00334D59" w14:paraId="23AC3619" w14:textId="77777777" w:rsidTr="00E27BC0">
        <w:trPr>
          <w:trHeight w:val="442"/>
        </w:trPr>
        <w:tc>
          <w:tcPr>
            <w:tcW w:w="2336" w:type="dxa"/>
          </w:tcPr>
          <w:p w14:paraId="60A080AD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3F71C1" wp14:editId="43784B3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13970</wp:posOffset>
                      </wp:positionV>
                      <wp:extent cx="1493520" cy="335280"/>
                      <wp:effectExtent l="0" t="0" r="30480" b="26670"/>
                      <wp:wrapNone/>
                      <wp:docPr id="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9352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E05C" id="Прямая соединительная линия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.1pt" to="112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4D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Еда</w:t>
            </w:r>
          </w:p>
          <w:p w14:paraId="08754A49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59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2336" w:type="dxa"/>
          </w:tcPr>
          <w:p w14:paraId="16AF9968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9CD7D0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1026C5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9" w:rsidRPr="00334D59" w14:paraId="6820AF6E" w14:textId="77777777" w:rsidTr="00E27BC0">
        <w:tc>
          <w:tcPr>
            <w:tcW w:w="2336" w:type="dxa"/>
          </w:tcPr>
          <w:p w14:paraId="20A43174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09F6D9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4FB627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0BCF69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9" w:rsidRPr="00334D59" w14:paraId="7E5FF734" w14:textId="77777777" w:rsidTr="00E27BC0">
        <w:tc>
          <w:tcPr>
            <w:tcW w:w="2336" w:type="dxa"/>
          </w:tcPr>
          <w:p w14:paraId="48F70952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2D5A04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E33362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36E79B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9" w:rsidRPr="00334D59" w14:paraId="73175F19" w14:textId="77777777" w:rsidTr="00E27BC0">
        <w:tc>
          <w:tcPr>
            <w:tcW w:w="2336" w:type="dxa"/>
          </w:tcPr>
          <w:p w14:paraId="429B742F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0C5174C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1BB1DA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82B99C" w14:textId="77777777" w:rsidR="00334D59" w:rsidRPr="00334D59" w:rsidRDefault="00334D59" w:rsidP="006B659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62899" w14:textId="1D9C0CC6" w:rsidR="00334D59" w:rsidRPr="00F550D4" w:rsidRDefault="00334D59" w:rsidP="006B65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4D59">
        <w:rPr>
          <w:rFonts w:ascii="Times New Roman" w:hAnsi="Times New Roman" w:cs="Times New Roman"/>
          <w:sz w:val="24"/>
          <w:szCs w:val="24"/>
        </w:rPr>
        <w:t>Если учащиеся не упомянули о столбцах и строках, то стоит обратить внимание на эти компоненты таблицы и употребить их названия в речи учителя – строки и столбцы. Так осуществляется пропедевтика изучения структуры таблицы и, соответственно, формирование определенных информационных умений. Затем происходит заполнение таблицы и подсчет возможных вариантов</w:t>
      </w:r>
      <w:r w:rsidRPr="00334D59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F550D4">
        <w:rPr>
          <w:rFonts w:ascii="Times New Roman" w:hAnsi="Times New Roman" w:cs="Times New Roman"/>
          <w:sz w:val="24"/>
          <w:szCs w:val="24"/>
        </w:rPr>
        <w:t>Ученики овладевают знаниями о названиях компонентов таблицы, умением решать комбинаторную задачу табличным методом.</w:t>
      </w:r>
    </w:p>
    <w:p w14:paraId="0987045A" w14:textId="204C4BA6" w:rsidR="005731A1" w:rsidRDefault="00334D59" w:rsidP="006B65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4D59">
        <w:rPr>
          <w:rFonts w:ascii="Times New Roman" w:hAnsi="Times New Roman" w:cs="Times New Roman"/>
          <w:sz w:val="24"/>
          <w:szCs w:val="24"/>
        </w:rPr>
        <w:t xml:space="preserve">Если учащиеся затрудняются в определении оптимального </w:t>
      </w:r>
      <w:r>
        <w:rPr>
          <w:rFonts w:ascii="Times New Roman" w:hAnsi="Times New Roman" w:cs="Times New Roman"/>
          <w:sz w:val="24"/>
          <w:szCs w:val="24"/>
        </w:rPr>
        <w:t>способа</w:t>
      </w:r>
      <w:r w:rsidRPr="00334D59">
        <w:rPr>
          <w:rFonts w:ascii="Times New Roman" w:hAnsi="Times New Roman" w:cs="Times New Roman"/>
          <w:sz w:val="24"/>
          <w:szCs w:val="24"/>
        </w:rPr>
        <w:t xml:space="preserve"> решения (табличный или перебор) и, соответственно, в выборе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334D59">
        <w:rPr>
          <w:rFonts w:ascii="Times New Roman" w:hAnsi="Times New Roman" w:cs="Times New Roman"/>
          <w:sz w:val="24"/>
          <w:szCs w:val="24"/>
        </w:rPr>
        <w:t xml:space="preserve">представления информации (текст или таблица), то можно предоставить учащимся возможность самостоятельно осуществить решение </w:t>
      </w:r>
      <w:r w:rsidR="005731A1">
        <w:rPr>
          <w:rFonts w:ascii="Times New Roman" w:hAnsi="Times New Roman" w:cs="Times New Roman"/>
          <w:sz w:val="24"/>
          <w:szCs w:val="24"/>
        </w:rPr>
        <w:t>способом</w:t>
      </w:r>
      <w:r w:rsidRPr="00334D59">
        <w:rPr>
          <w:rFonts w:ascii="Times New Roman" w:hAnsi="Times New Roman" w:cs="Times New Roman"/>
          <w:sz w:val="24"/>
          <w:szCs w:val="24"/>
        </w:rPr>
        <w:t xml:space="preserve"> перебора за определенное время (например, 3 минуты). </w:t>
      </w:r>
      <w:r w:rsidR="005731A1">
        <w:rPr>
          <w:rFonts w:ascii="Times New Roman" w:hAnsi="Times New Roman" w:cs="Times New Roman"/>
          <w:sz w:val="24"/>
          <w:szCs w:val="24"/>
        </w:rPr>
        <w:t>Ученики</w:t>
      </w:r>
      <w:r w:rsidRPr="00334D59">
        <w:rPr>
          <w:rFonts w:ascii="Times New Roman" w:hAnsi="Times New Roman" w:cs="Times New Roman"/>
          <w:sz w:val="24"/>
          <w:szCs w:val="24"/>
        </w:rPr>
        <w:t xml:space="preserve"> </w:t>
      </w:r>
      <w:r w:rsidR="005731A1">
        <w:rPr>
          <w:rFonts w:ascii="Times New Roman" w:hAnsi="Times New Roman" w:cs="Times New Roman"/>
          <w:sz w:val="24"/>
          <w:szCs w:val="24"/>
        </w:rPr>
        <w:t>наблюдают</w:t>
      </w:r>
      <w:r w:rsidR="00170591">
        <w:rPr>
          <w:rFonts w:ascii="Times New Roman" w:hAnsi="Times New Roman" w:cs="Times New Roman"/>
          <w:sz w:val="24"/>
          <w:szCs w:val="24"/>
        </w:rPr>
        <w:t xml:space="preserve">, что требуется </w:t>
      </w:r>
      <w:r w:rsidRPr="00334D59">
        <w:rPr>
          <w:rFonts w:ascii="Times New Roman" w:hAnsi="Times New Roman" w:cs="Times New Roman"/>
          <w:sz w:val="24"/>
          <w:szCs w:val="24"/>
        </w:rPr>
        <w:t>достаточно продолжительно</w:t>
      </w:r>
      <w:r w:rsidR="00170591">
        <w:rPr>
          <w:rFonts w:ascii="Times New Roman" w:hAnsi="Times New Roman" w:cs="Times New Roman"/>
          <w:sz w:val="24"/>
          <w:szCs w:val="24"/>
        </w:rPr>
        <w:t>е</w:t>
      </w:r>
      <w:r w:rsidRPr="00334D59">
        <w:rPr>
          <w:rFonts w:ascii="Times New Roman" w:hAnsi="Times New Roman" w:cs="Times New Roman"/>
          <w:sz w:val="24"/>
          <w:szCs w:val="24"/>
        </w:rPr>
        <w:t xml:space="preserve"> врем</w:t>
      </w:r>
      <w:r w:rsidR="00170591">
        <w:rPr>
          <w:rFonts w:ascii="Times New Roman" w:hAnsi="Times New Roman" w:cs="Times New Roman"/>
          <w:sz w:val="24"/>
          <w:szCs w:val="24"/>
        </w:rPr>
        <w:t>я для</w:t>
      </w:r>
      <w:r w:rsidRPr="00334D5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70591">
        <w:rPr>
          <w:rFonts w:ascii="Times New Roman" w:hAnsi="Times New Roman" w:cs="Times New Roman"/>
          <w:sz w:val="24"/>
          <w:szCs w:val="24"/>
        </w:rPr>
        <w:t>я</w:t>
      </w:r>
      <w:r w:rsidRPr="00334D59">
        <w:rPr>
          <w:rFonts w:ascii="Times New Roman" w:hAnsi="Times New Roman" w:cs="Times New Roman"/>
          <w:sz w:val="24"/>
          <w:szCs w:val="24"/>
        </w:rPr>
        <w:t xml:space="preserve"> данного вида задачи </w:t>
      </w:r>
      <w:r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Pr="00334D59">
        <w:rPr>
          <w:rFonts w:ascii="Times New Roman" w:hAnsi="Times New Roman" w:cs="Times New Roman"/>
          <w:sz w:val="24"/>
          <w:szCs w:val="24"/>
        </w:rPr>
        <w:t>перебора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вариантов</w:t>
      </w:r>
      <w:r w:rsidRPr="00334D59">
        <w:rPr>
          <w:rFonts w:ascii="Times New Roman" w:hAnsi="Times New Roman" w:cs="Times New Roman"/>
          <w:sz w:val="24"/>
          <w:szCs w:val="24"/>
        </w:rPr>
        <w:t>,</w:t>
      </w:r>
      <w:r w:rsidR="005731A1">
        <w:rPr>
          <w:rFonts w:ascii="Times New Roman" w:hAnsi="Times New Roman" w:cs="Times New Roman"/>
          <w:sz w:val="24"/>
          <w:szCs w:val="24"/>
        </w:rPr>
        <w:t xml:space="preserve"> и отмечают</w:t>
      </w:r>
      <w:r w:rsidRPr="00334D59">
        <w:rPr>
          <w:rFonts w:ascii="Times New Roman" w:hAnsi="Times New Roman" w:cs="Times New Roman"/>
          <w:sz w:val="24"/>
          <w:szCs w:val="24"/>
        </w:rPr>
        <w:t xml:space="preserve"> </w:t>
      </w:r>
      <w:r w:rsidR="00170591">
        <w:rPr>
          <w:rFonts w:ascii="Times New Roman" w:hAnsi="Times New Roman" w:cs="Times New Roman"/>
          <w:sz w:val="24"/>
          <w:szCs w:val="24"/>
        </w:rPr>
        <w:t xml:space="preserve"> нецелесообразность </w:t>
      </w:r>
      <w:r w:rsidRPr="00334D59">
        <w:rPr>
          <w:rFonts w:ascii="Times New Roman" w:hAnsi="Times New Roman" w:cs="Times New Roman"/>
          <w:sz w:val="24"/>
          <w:szCs w:val="24"/>
        </w:rPr>
        <w:t xml:space="preserve">использования при решении только текстового вида информации. Затем </w:t>
      </w:r>
      <w:r w:rsidR="00170591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Pr="00334D59">
        <w:rPr>
          <w:rFonts w:ascii="Times New Roman" w:hAnsi="Times New Roman" w:cs="Times New Roman"/>
          <w:sz w:val="24"/>
          <w:szCs w:val="24"/>
        </w:rPr>
        <w:t>предложить учащимся решить задачу табличным методом, описав целесообразность применения именно этого метода для решения данной задачи.</w:t>
      </w:r>
      <w:r w:rsidR="005731A1">
        <w:rPr>
          <w:rFonts w:ascii="Times New Roman" w:hAnsi="Times New Roman" w:cs="Times New Roman"/>
          <w:sz w:val="24"/>
          <w:szCs w:val="24"/>
        </w:rPr>
        <w:t xml:space="preserve"> </w:t>
      </w:r>
      <w:r w:rsidR="005731A1" w:rsidRPr="00334D59">
        <w:rPr>
          <w:rFonts w:ascii="Times New Roman" w:hAnsi="Times New Roman" w:cs="Times New Roman"/>
          <w:sz w:val="24"/>
          <w:szCs w:val="24"/>
        </w:rPr>
        <w:t xml:space="preserve">В процессе решения задачи формируется умение заполнять готовую таблицу данными из </w:t>
      </w:r>
      <w:r w:rsidR="005731A1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5731A1" w:rsidRPr="00334D59">
        <w:rPr>
          <w:rFonts w:ascii="Times New Roman" w:hAnsi="Times New Roman" w:cs="Times New Roman"/>
          <w:sz w:val="24"/>
          <w:szCs w:val="24"/>
        </w:rPr>
        <w:t>задачи.</w:t>
      </w:r>
      <w:r w:rsidR="005731A1" w:rsidRPr="005731A1">
        <w:rPr>
          <w:rFonts w:ascii="Times New Roman" w:hAnsi="Times New Roman" w:cs="Times New Roman"/>
          <w:sz w:val="24"/>
          <w:szCs w:val="24"/>
        </w:rPr>
        <w:t xml:space="preserve"> </w:t>
      </w:r>
      <w:r w:rsidR="005731A1" w:rsidRPr="00334D59">
        <w:rPr>
          <w:rFonts w:ascii="Times New Roman" w:hAnsi="Times New Roman" w:cs="Times New Roman"/>
          <w:sz w:val="24"/>
          <w:szCs w:val="24"/>
        </w:rPr>
        <w:t xml:space="preserve">Во время подсчета вариантов в таблице происходит формирование умения </w:t>
      </w:r>
      <w:r w:rsidR="005731A1">
        <w:rPr>
          <w:rFonts w:ascii="Times New Roman" w:hAnsi="Times New Roman" w:cs="Times New Roman"/>
          <w:sz w:val="24"/>
          <w:szCs w:val="24"/>
        </w:rPr>
        <w:t>«читать»</w:t>
      </w:r>
      <w:r w:rsidR="005731A1" w:rsidRPr="00334D5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731A1">
        <w:rPr>
          <w:rFonts w:ascii="Times New Roman" w:hAnsi="Times New Roman" w:cs="Times New Roman"/>
          <w:sz w:val="24"/>
          <w:szCs w:val="24"/>
        </w:rPr>
        <w:t>ю</w:t>
      </w:r>
      <w:r w:rsidR="005731A1" w:rsidRPr="00334D59">
        <w:rPr>
          <w:rFonts w:ascii="Times New Roman" w:hAnsi="Times New Roman" w:cs="Times New Roman"/>
          <w:sz w:val="24"/>
          <w:szCs w:val="24"/>
        </w:rPr>
        <w:t>, представленн</w:t>
      </w:r>
      <w:r w:rsidR="005731A1">
        <w:rPr>
          <w:rFonts w:ascii="Times New Roman" w:hAnsi="Times New Roman" w:cs="Times New Roman"/>
          <w:sz w:val="24"/>
          <w:szCs w:val="24"/>
        </w:rPr>
        <w:t>ую</w:t>
      </w:r>
      <w:r w:rsidR="005731A1" w:rsidRPr="00334D59">
        <w:rPr>
          <w:rFonts w:ascii="Times New Roman" w:hAnsi="Times New Roman" w:cs="Times New Roman"/>
          <w:sz w:val="24"/>
          <w:szCs w:val="24"/>
        </w:rPr>
        <w:t xml:space="preserve"> в виде таблицы, умения правильно и полно ее расшифровывать.</w:t>
      </w:r>
    </w:p>
    <w:p w14:paraId="6CE11715" w14:textId="7D993549" w:rsidR="005731A1" w:rsidRPr="00334D59" w:rsidRDefault="005731A1" w:rsidP="006B65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младшие школьники осваивают различные 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обработки, анализа и интерпретации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приобретают опыт </w:t>
      </w:r>
      <w:r w:rsidR="00B9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информации из текстовой формы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</w:t>
      </w:r>
      <w:r w:rsidR="00B94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D59" w:rsidRPr="0033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выделенных условий формирования информационных умений у младших школьников в процессе решения комбинаторных задач является перспективой нашего исследования. </w:t>
      </w:r>
    </w:p>
    <w:p w14:paraId="3870052F" w14:textId="77777777" w:rsidR="00D766FB" w:rsidRPr="006B6598" w:rsidRDefault="00D766FB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1F845B61" w14:textId="77777777" w:rsidR="005675DD" w:rsidRPr="006B6598" w:rsidRDefault="005675DD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– URL: </w:t>
      </w:r>
      <w:hyperlink r:id="rId6" w:history="1">
        <w:r w:rsidRPr="006B65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https://fgosreestr.ru/educational_standard/federalnyi-gosudarstvennyi-obrazovatelnyistandart-nachalnogo-obshchego-obrazovaniia</w:t>
        </w:r>
      </w:hyperlink>
      <w:r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 03.04.2022).</w:t>
      </w:r>
    </w:p>
    <w:p w14:paraId="7A0A7946" w14:textId="45842EAF" w:rsidR="00321197" w:rsidRPr="006B6598" w:rsidRDefault="00321197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Истомина, Н. Б. Математика и информатика</w:t>
      </w:r>
      <w:proofErr w:type="gramStart"/>
      <w:r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Учимся</w:t>
      </w:r>
      <w:proofErr w:type="gramEnd"/>
      <w:r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задачи. 1–4 классы / Пособие для учителя – Н. Б. Истомина, З. Б. Редько, Н. Б. Тихонова. – Смоленск: Ассоциация ХХI век, 2018. – 44 с.</w:t>
      </w:r>
    </w:p>
    <w:p w14:paraId="33B25A07" w14:textId="3FBC91C0" w:rsidR="005675DD" w:rsidRPr="006B6598" w:rsidRDefault="00321197" w:rsidP="006B659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75DD"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675DD"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</w:t>
      </w:r>
      <w:proofErr w:type="spellEnd"/>
      <w:r w:rsidR="005675DD"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Формирование информационной грамотности младших школьников / О. А. </w:t>
      </w:r>
      <w:proofErr w:type="spellStart"/>
      <w:r w:rsidR="005675DD"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</w:t>
      </w:r>
      <w:proofErr w:type="spellEnd"/>
      <w:r w:rsidR="005675DD" w:rsidRPr="006B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Ф. Виноградова // Начальное образование. – 2019. – № 1. – С. 16–22</w:t>
      </w:r>
    </w:p>
    <w:sectPr w:rsidR="005675DD" w:rsidRPr="006B6598" w:rsidSect="00B949B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D00"/>
    <w:multiLevelType w:val="hybridMultilevel"/>
    <w:tmpl w:val="D1CC1CF2"/>
    <w:lvl w:ilvl="0" w:tplc="DE560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690C71"/>
    <w:multiLevelType w:val="hybridMultilevel"/>
    <w:tmpl w:val="5CE4339C"/>
    <w:lvl w:ilvl="0" w:tplc="DE560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A0191F"/>
    <w:multiLevelType w:val="hybridMultilevel"/>
    <w:tmpl w:val="C5B2B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3A6455"/>
    <w:multiLevelType w:val="hybridMultilevel"/>
    <w:tmpl w:val="F32EBEC6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76E463BF"/>
    <w:multiLevelType w:val="multilevel"/>
    <w:tmpl w:val="A34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636231">
    <w:abstractNumId w:val="4"/>
  </w:num>
  <w:num w:numId="2" w16cid:durableId="2093623906">
    <w:abstractNumId w:val="2"/>
  </w:num>
  <w:num w:numId="3" w16cid:durableId="1599171697">
    <w:abstractNumId w:val="1"/>
  </w:num>
  <w:num w:numId="4" w16cid:durableId="1575700613">
    <w:abstractNumId w:val="0"/>
  </w:num>
  <w:num w:numId="5" w16cid:durableId="170460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471"/>
    <w:rsid w:val="00002D08"/>
    <w:rsid w:val="0002122E"/>
    <w:rsid w:val="00044383"/>
    <w:rsid w:val="000739F2"/>
    <w:rsid w:val="000A704A"/>
    <w:rsid w:val="00125550"/>
    <w:rsid w:val="0012712A"/>
    <w:rsid w:val="00170591"/>
    <w:rsid w:val="00170DFE"/>
    <w:rsid w:val="001D687F"/>
    <w:rsid w:val="001E57C4"/>
    <w:rsid w:val="00292B62"/>
    <w:rsid w:val="002B411F"/>
    <w:rsid w:val="002D3046"/>
    <w:rsid w:val="002F29B9"/>
    <w:rsid w:val="00321197"/>
    <w:rsid w:val="00334D59"/>
    <w:rsid w:val="00395690"/>
    <w:rsid w:val="003D11A8"/>
    <w:rsid w:val="004615F2"/>
    <w:rsid w:val="005223A8"/>
    <w:rsid w:val="00540F77"/>
    <w:rsid w:val="005675DD"/>
    <w:rsid w:val="005731A1"/>
    <w:rsid w:val="00595D04"/>
    <w:rsid w:val="005B27A6"/>
    <w:rsid w:val="006B6598"/>
    <w:rsid w:val="006D38D7"/>
    <w:rsid w:val="006D752F"/>
    <w:rsid w:val="00851924"/>
    <w:rsid w:val="00875F38"/>
    <w:rsid w:val="00924CB5"/>
    <w:rsid w:val="00B949B6"/>
    <w:rsid w:val="00BB5358"/>
    <w:rsid w:val="00BC0EA9"/>
    <w:rsid w:val="00BF2F66"/>
    <w:rsid w:val="00C03F5B"/>
    <w:rsid w:val="00C15C13"/>
    <w:rsid w:val="00C25121"/>
    <w:rsid w:val="00D27327"/>
    <w:rsid w:val="00D27471"/>
    <w:rsid w:val="00D766FB"/>
    <w:rsid w:val="00E901FC"/>
    <w:rsid w:val="00EE48D7"/>
    <w:rsid w:val="00EF044C"/>
    <w:rsid w:val="00EF6396"/>
    <w:rsid w:val="00F006C5"/>
    <w:rsid w:val="00F550D4"/>
    <w:rsid w:val="00F6355A"/>
    <w:rsid w:val="00F85C2A"/>
    <w:rsid w:val="00FE1C27"/>
    <w:rsid w:val="00FE25C6"/>
    <w:rsid w:val="00FF0574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8037"/>
  <w15:docId w15:val="{6FD18F6F-1C10-4F9B-BB07-D409D96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A6"/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41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3F5B"/>
    <w:pPr>
      <w:textAlignment w:val="baseline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f3">
    <w:name w:val="af3"/>
    <w:basedOn w:val="a"/>
    <w:rsid w:val="00C03F5B"/>
    <w:pPr>
      <w:spacing w:after="0" w:line="240" w:lineRule="auto"/>
      <w:textAlignment w:val="baseline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12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34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reestr.ru/educational_standard/federalnyi-gosudarstvennyi-obrazovatelnyistandart-nachalnogo-obshchego-obrazovani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934B-FE69-4EC3-8015-989D5990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Максимовна Атемасова</dc:creator>
  <cp:keywords/>
  <dc:description/>
  <cp:lastModifiedBy>Логинов Антон Николаевич</cp:lastModifiedBy>
  <cp:revision>47</cp:revision>
  <dcterms:created xsi:type="dcterms:W3CDTF">2023-03-27T07:36:00Z</dcterms:created>
  <dcterms:modified xsi:type="dcterms:W3CDTF">2023-04-14T08:10:00Z</dcterms:modified>
</cp:coreProperties>
</file>