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67" w:rsidRPr="00151AAC" w:rsidRDefault="00BE5BAC" w:rsidP="00151AAC">
      <w:pPr>
        <w:jc w:val="center"/>
        <w:rPr>
          <w:b/>
        </w:rPr>
      </w:pPr>
      <w:r w:rsidRPr="00151AAC">
        <w:rPr>
          <w:b/>
        </w:rPr>
        <w:t>Изучение с</w:t>
      </w:r>
      <w:r w:rsidR="00F04C67" w:rsidRPr="00151AAC">
        <w:rPr>
          <w:b/>
        </w:rPr>
        <w:t>орбци</w:t>
      </w:r>
      <w:r w:rsidRPr="00151AAC">
        <w:rPr>
          <w:b/>
        </w:rPr>
        <w:t>и</w:t>
      </w:r>
      <w:r w:rsidR="00F04C67" w:rsidRPr="00151AAC">
        <w:rPr>
          <w:b/>
        </w:rPr>
        <w:t xml:space="preserve"> ионов цинка </w:t>
      </w:r>
      <w:r w:rsidRPr="00151AAC">
        <w:rPr>
          <w:b/>
        </w:rPr>
        <w:t xml:space="preserve">на </w:t>
      </w:r>
      <w:r w:rsidR="00F04C67" w:rsidRPr="00151AAC">
        <w:rPr>
          <w:b/>
        </w:rPr>
        <w:t>отход</w:t>
      </w:r>
      <w:r w:rsidRPr="00151AAC">
        <w:rPr>
          <w:b/>
        </w:rPr>
        <w:t>ах</w:t>
      </w:r>
      <w:r w:rsidR="00F04C67" w:rsidRPr="00151AAC">
        <w:rPr>
          <w:b/>
        </w:rPr>
        <w:t xml:space="preserve"> растениеводства</w:t>
      </w:r>
    </w:p>
    <w:p w:rsidR="00F04C67" w:rsidRDefault="00151AAC" w:rsidP="008C31B4">
      <w:pPr>
        <w:jc w:val="center"/>
        <w:rPr>
          <w:b/>
          <w:i/>
        </w:rPr>
      </w:pPr>
      <w:r>
        <w:rPr>
          <w:b/>
          <w:i/>
        </w:rPr>
        <w:t>Воронин Д.А.</w:t>
      </w:r>
      <w:r w:rsidR="00EB6321">
        <w:rPr>
          <w:b/>
          <w:i/>
        </w:rPr>
        <w:t>, Евтеев Т.А.</w:t>
      </w:r>
    </w:p>
    <w:p w:rsidR="008C31B4" w:rsidRDefault="008C31B4" w:rsidP="008C31B4">
      <w:pPr>
        <w:jc w:val="center"/>
        <w:rPr>
          <w:i/>
        </w:rPr>
      </w:pPr>
      <w:r>
        <w:rPr>
          <w:i/>
        </w:rPr>
        <w:t>студент, студент</w:t>
      </w:r>
    </w:p>
    <w:p w:rsidR="008C31B4" w:rsidRPr="008C31B4" w:rsidRDefault="008C31B4" w:rsidP="008C31B4">
      <w:pPr>
        <w:jc w:val="center"/>
        <w:rPr>
          <w:i/>
          <w:lang w:val="en-US"/>
        </w:rPr>
      </w:pPr>
      <w:r>
        <w:rPr>
          <w:i/>
          <w:lang w:val="en-US"/>
        </w:rPr>
        <w:t>e-mail: daniilvoronina@gmail.com</w:t>
      </w:r>
    </w:p>
    <w:p w:rsidR="008C31B4" w:rsidRDefault="008C31B4" w:rsidP="008C31B4">
      <w:pPr>
        <w:jc w:val="center"/>
        <w:rPr>
          <w:b/>
          <w:i/>
        </w:rPr>
      </w:pPr>
      <w:r>
        <w:rPr>
          <w:b/>
          <w:i/>
        </w:rPr>
        <w:t>Сомин В.А.</w:t>
      </w:r>
    </w:p>
    <w:p w:rsidR="008C31B4" w:rsidRPr="008C31B4" w:rsidRDefault="008C31B4" w:rsidP="008C31B4">
      <w:pPr>
        <w:jc w:val="center"/>
        <w:rPr>
          <w:i/>
        </w:rPr>
      </w:pPr>
      <w:r>
        <w:rPr>
          <w:i/>
        </w:rPr>
        <w:t>д.т.н., зав. Кафедрой</w:t>
      </w:r>
    </w:p>
    <w:p w:rsidR="008C31B4" w:rsidRDefault="008C31B4" w:rsidP="008C31B4">
      <w:pPr>
        <w:jc w:val="center"/>
        <w:rPr>
          <w:i/>
          <w:lang w:val="en-US"/>
        </w:rPr>
      </w:pPr>
      <w:r>
        <w:rPr>
          <w:i/>
          <w:lang w:val="en-US"/>
        </w:rPr>
        <w:t>e</w:t>
      </w:r>
      <w:r w:rsidRPr="00A426B5">
        <w:rPr>
          <w:i/>
          <w:lang w:val="en-US"/>
        </w:rPr>
        <w:t>-</w:t>
      </w:r>
      <w:r>
        <w:rPr>
          <w:i/>
          <w:lang w:val="en-US"/>
        </w:rPr>
        <w:t>mail</w:t>
      </w:r>
      <w:r w:rsidR="00A426B5">
        <w:rPr>
          <w:i/>
          <w:lang w:val="en-US"/>
        </w:rPr>
        <w:t xml:space="preserve">: </w:t>
      </w:r>
      <w:r w:rsidR="00A426B5" w:rsidRPr="00A426B5">
        <w:rPr>
          <w:i/>
          <w:lang w:val="en-US"/>
        </w:rPr>
        <w:t>vladimir_somin@mail.ru</w:t>
      </w:r>
    </w:p>
    <w:p w:rsidR="00A426B5" w:rsidRDefault="00A426B5" w:rsidP="008C31B4">
      <w:pPr>
        <w:jc w:val="center"/>
        <w:rPr>
          <w:i/>
        </w:rPr>
      </w:pPr>
      <w:r w:rsidRPr="00A426B5">
        <w:rPr>
          <w:i/>
        </w:rPr>
        <w:t xml:space="preserve">Алтайский государственный технический университет им. </w:t>
      </w:r>
      <w:r>
        <w:rPr>
          <w:i/>
        </w:rPr>
        <w:t>И.И. Ползунова,</w:t>
      </w:r>
    </w:p>
    <w:p w:rsidR="00A426B5" w:rsidRPr="00A426B5" w:rsidRDefault="00A426B5" w:rsidP="008C31B4">
      <w:pPr>
        <w:jc w:val="center"/>
        <w:rPr>
          <w:i/>
        </w:rPr>
      </w:pPr>
      <w:r>
        <w:rPr>
          <w:i/>
        </w:rPr>
        <w:t>Институт биотехнологии пищевой и химической инженерии, Барнаул, Россия</w:t>
      </w:r>
    </w:p>
    <w:p w:rsidR="00F04C67" w:rsidRPr="00A426B5" w:rsidRDefault="00F04C67" w:rsidP="00151AAC"/>
    <w:p w:rsidR="00F04C67" w:rsidRPr="00A426B5" w:rsidRDefault="00F04C67" w:rsidP="00151AAC"/>
    <w:p w:rsidR="00F04C67" w:rsidRPr="00151AAC" w:rsidRDefault="00BE5BAC" w:rsidP="00A426B5">
      <w:pPr>
        <w:ind w:firstLine="397"/>
        <w:jc w:val="both"/>
      </w:pPr>
      <w:r w:rsidRPr="00151AAC">
        <w:t>Соединения тяжелых металлов, в частности, цинка,являютсяо</w:t>
      </w:r>
      <w:r w:rsidR="00F04C67" w:rsidRPr="00151AAC">
        <w:t xml:space="preserve">дними из наиболее </w:t>
      </w:r>
      <w:r w:rsidRPr="00151AAC">
        <w:t>токсичных</w:t>
      </w:r>
      <w:r w:rsidR="00F04C67" w:rsidRPr="00151AAC">
        <w:t xml:space="preserve"> загрязнений окружающей среды. Сточные воды, содержащие соединения цинка, оказывают негативное воздействие на живые организмы, что связано с возможностью их включения в пищевую цепь и накопления в организмах. Под влиянием ионов тяжёлых металлов могут возникать тяжёлые заболевания центральной нервной системы, кровеносных сосудов, сердца, печени и др. Кроме того, соединения цинка обладают мутагенным действием и значительным эффектом суммации</w:t>
      </w:r>
      <w:r w:rsidRPr="00151AAC">
        <w:t xml:space="preserve">. Все это делает </w:t>
      </w:r>
      <w:r w:rsidR="00F04C67" w:rsidRPr="00151AAC">
        <w:t>обусловливает необходимость эффективного извлечения из воды</w:t>
      </w:r>
      <w:r w:rsidRPr="00151AAC">
        <w:t xml:space="preserve"> соединений металлов</w:t>
      </w:r>
      <w:r w:rsidR="00F04C67" w:rsidRPr="00151AAC">
        <w:t>.</w:t>
      </w:r>
    </w:p>
    <w:p w:rsidR="00F04C67" w:rsidRPr="00151AAC" w:rsidRDefault="00F04C67" w:rsidP="00A426B5">
      <w:pPr>
        <w:ind w:firstLine="397"/>
        <w:jc w:val="both"/>
      </w:pPr>
      <w:r w:rsidRPr="00151AAC">
        <w:t>Из существующих методов очистки от ионов тяжёлых металлов чаще всего применяют реагентный. Он заключается в осаждении ионов металлов при добавлении соответствующего реагента. Достоинством этого метода является простота используемого оборудования и возможность практически полной очистки. Однако к существенным недостаткам можно отнести введение в смесь нового химического соединения, что требует содержания реагентного хозяйства и необходимость удаления образующихся осадков. Кроме того, из полученного осадка невозможно выделить и вернуть в производство ценные компоненты, вследствие чего теряется большое количество металлов. В этой связи целесообразно использовать сорбционные методы, позволяющие наиболее полно извлекать соединения металлов и возвращать их в технологический процесс.</w:t>
      </w:r>
    </w:p>
    <w:p w:rsidR="00F04C67" w:rsidRPr="00151AAC" w:rsidRDefault="00F04C67" w:rsidP="00A426B5">
      <w:pPr>
        <w:ind w:firstLine="397"/>
        <w:jc w:val="both"/>
      </w:pPr>
      <w:r w:rsidRPr="00151AAC">
        <w:t xml:space="preserve">В качестве сырья для получения сорбентов можно использовать отходы сельскохозяйственных культур, растениеводства, одновременно решая проблему утилизации этих отходов и получения новых типов сорбентов. ВАлтГТУ им. И.И. Ползунова предложено использовать в качестве основы для получения сорбента лузгу подсолнечника и лузгу гречихи. </w:t>
      </w:r>
    </w:p>
    <w:p w:rsidR="00F04C67" w:rsidRPr="00151AAC" w:rsidRDefault="00F04C67" w:rsidP="00A426B5">
      <w:pPr>
        <w:ind w:firstLine="397"/>
        <w:jc w:val="both"/>
      </w:pPr>
      <w:r w:rsidRPr="00151AAC">
        <w:t>Для изучения сорбционной емкости в статических условиях были наведены модельные растворы ионов цинка с содержанием каждого от 10 до 1500 мг/л. Для увеличения сорбци</w:t>
      </w:r>
      <w:r w:rsidR="00BE5BAC" w:rsidRPr="00151AAC">
        <w:t>онной способности</w:t>
      </w:r>
      <w:r w:rsidRPr="00151AAC">
        <w:t xml:space="preserve"> лузга обрабатывалась растворами гидроксида натрия и ортофосфорной кислоты. Концентрация ионов цинка металлов определялась </w:t>
      </w:r>
      <w:r w:rsidR="00BE5BAC" w:rsidRPr="00151AAC">
        <w:t xml:space="preserve">фотометрическим методом </w:t>
      </w:r>
      <w:r w:rsidRPr="00151AAC">
        <w:t>по значению оптической плотности на калибровочных графиках.</w:t>
      </w:r>
      <w:r w:rsidR="00BE5BAC" w:rsidRPr="00151AAC">
        <w:t xml:space="preserve"> Полученные в результате изотермы сорбции представлены на рисунках 1 и 2 .</w:t>
      </w:r>
    </w:p>
    <w:p w:rsidR="00F04C67" w:rsidRPr="00151AAC" w:rsidRDefault="00D0595B" w:rsidP="00151AAC">
      <w:r w:rsidRPr="00151AAC">
        <w:lastRenderedPageBreak/>
        <w:drawing>
          <wp:inline distT="0" distB="0" distL="0" distR="0">
            <wp:extent cx="3543300" cy="2190750"/>
            <wp:effectExtent l="19050" t="0" r="0" b="0"/>
            <wp:docPr id="1" name="Рисунок 1" descr="подсолнеч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солнечн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67" w:rsidRPr="00151AAC" w:rsidRDefault="00F04C67" w:rsidP="00A426B5">
      <w:pPr>
        <w:jc w:val="center"/>
      </w:pPr>
      <w:r w:rsidRPr="00151AAC">
        <w:t>Рисунок 1 – Изотермы сорбции ионов цинка лузг</w:t>
      </w:r>
      <w:r w:rsidR="00BE5BAC" w:rsidRPr="00151AAC">
        <w:t xml:space="preserve">ой </w:t>
      </w:r>
      <w:r w:rsidRPr="00151AAC">
        <w:t>подсолнечника</w:t>
      </w:r>
    </w:p>
    <w:p w:rsidR="00F04C67" w:rsidRPr="00151AAC" w:rsidRDefault="00F04C67" w:rsidP="00151AAC"/>
    <w:p w:rsidR="00F04C67" w:rsidRPr="00151AAC" w:rsidRDefault="00F04C67" w:rsidP="00A426B5">
      <w:pPr>
        <w:ind w:firstLine="397"/>
        <w:jc w:val="both"/>
      </w:pPr>
      <w:r w:rsidRPr="00151AAC">
        <w:t>Представленные на рисунке 1 изотермы можно отнести к типу S2 по классификации Гильса. Преобладающими в материале являются мезопоры. Максимальная емкость составляет 80 мг/г для модифицированной ортофосфорной кислотой лузги подсолнечника и 120 мг/г – для лузги, обработаннойгидроксидом натрия. Таким образом, модификация гидроксидом натрия увеличивает емкость лузгина 30</w:t>
      </w:r>
      <w:r w:rsidR="00BE5BAC" w:rsidRPr="00151AAC">
        <w:t> </w:t>
      </w:r>
      <w:r w:rsidRPr="00151AAC">
        <w:t>% по сравнению с ортофосфорной кислотой.</w:t>
      </w:r>
    </w:p>
    <w:p w:rsidR="00F04C67" w:rsidRPr="00151AAC" w:rsidRDefault="00D0595B" w:rsidP="00151AAC">
      <w:r w:rsidRPr="00151AAC">
        <w:drawing>
          <wp:inline distT="0" distB="0" distL="0" distR="0">
            <wp:extent cx="3848100" cy="2209800"/>
            <wp:effectExtent l="19050" t="0" r="0" b="0"/>
            <wp:docPr id="2" name="Рисунок 2" descr="гречих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ечиха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67" w:rsidRPr="00151AAC" w:rsidRDefault="00F04C67" w:rsidP="00A426B5">
      <w:pPr>
        <w:jc w:val="center"/>
      </w:pPr>
      <w:r w:rsidRPr="00151AAC">
        <w:t>Рисунок 2 – Изотермы сорбции ионов цинка лузг</w:t>
      </w:r>
      <w:r w:rsidR="00BE5BAC" w:rsidRPr="00151AAC">
        <w:t>ой</w:t>
      </w:r>
      <w:r w:rsidRPr="00151AAC">
        <w:t xml:space="preserve"> гречихи</w:t>
      </w:r>
    </w:p>
    <w:p w:rsidR="00F04C67" w:rsidRPr="00151AAC" w:rsidRDefault="00F04C67" w:rsidP="00151AAC"/>
    <w:p w:rsidR="00F04C67" w:rsidRPr="00151AAC" w:rsidRDefault="00F04C67" w:rsidP="00A426B5">
      <w:pPr>
        <w:ind w:firstLine="397"/>
        <w:jc w:val="both"/>
      </w:pPr>
      <w:r w:rsidRPr="00151AAC">
        <w:t>Изотермы нативной и модифицированной раствором NaOH лузги гречихи можно (рисунок 2) отнести к типу S</w:t>
      </w:r>
      <w:r w:rsidRPr="00A426B5">
        <w:t>2</w:t>
      </w:r>
      <w:r w:rsidRPr="00151AAC">
        <w:t>, а изотерму модифицированной лузги гречихи Н</w:t>
      </w:r>
      <w:r w:rsidRPr="00A426B5">
        <w:rPr>
          <w:vertAlign w:val="subscript"/>
        </w:rPr>
        <w:t>3</w:t>
      </w:r>
      <w:r w:rsidRPr="00151AAC">
        <w:t>РО</w:t>
      </w:r>
      <w:r w:rsidRPr="00A426B5">
        <w:rPr>
          <w:vertAlign w:val="subscript"/>
        </w:rPr>
        <w:t>4</w:t>
      </w:r>
      <w:r w:rsidRPr="00151AAC">
        <w:t xml:space="preserve"> – к типу S4 по классификации Гильса. </w:t>
      </w:r>
    </w:p>
    <w:p w:rsidR="00F04C67" w:rsidRPr="00151AAC" w:rsidRDefault="00F04C67" w:rsidP="00A426B5">
      <w:pPr>
        <w:ind w:firstLine="397"/>
        <w:jc w:val="both"/>
      </w:pPr>
      <w:r w:rsidRPr="00151AAC">
        <w:t>Максимальная емкость с использованием модификатора – ортофосфорная кислота – составила 180 мг/г при равновесной концентрации 200 мг/л.</w:t>
      </w:r>
    </w:p>
    <w:p w:rsidR="00F04C67" w:rsidRPr="00151AAC" w:rsidRDefault="00F04C67" w:rsidP="00A426B5">
      <w:pPr>
        <w:ind w:firstLine="397"/>
        <w:jc w:val="both"/>
      </w:pPr>
      <w:r w:rsidRPr="00151AAC">
        <w:t xml:space="preserve">В результате проведенных исследований выявлено, что при активации лузги гречихи целесообразно использовать раствор </w:t>
      </w:r>
      <w:r w:rsidRPr="00A426B5">
        <w:t>Н</w:t>
      </w:r>
      <w:r w:rsidRPr="00A426B5">
        <w:rPr>
          <w:vertAlign w:val="subscript"/>
        </w:rPr>
        <w:t>3</w:t>
      </w:r>
      <w:r w:rsidRPr="00A426B5">
        <w:t>РО</w:t>
      </w:r>
      <w:r w:rsidRPr="00A426B5">
        <w:rPr>
          <w:vertAlign w:val="subscript"/>
        </w:rPr>
        <w:t>4</w:t>
      </w:r>
      <w:r w:rsidRPr="00151AAC">
        <w:t>, а лузги подсолнечника – раствор NaOH.</w:t>
      </w:r>
    </w:p>
    <w:sectPr w:rsidR="00F04C67" w:rsidRPr="00151AAC" w:rsidSect="00151AA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747" w:rsidRDefault="002F7747" w:rsidP="00AF1AA3">
      <w:r>
        <w:separator/>
      </w:r>
    </w:p>
  </w:endnote>
  <w:endnote w:type="continuationSeparator" w:id="1">
    <w:p w:rsidR="002F7747" w:rsidRDefault="002F7747" w:rsidP="00AF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747" w:rsidRDefault="002F7747" w:rsidP="00AF1AA3">
      <w:r>
        <w:separator/>
      </w:r>
    </w:p>
  </w:footnote>
  <w:footnote w:type="continuationSeparator" w:id="1">
    <w:p w:rsidR="002F7747" w:rsidRDefault="002F7747" w:rsidP="00AF1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674"/>
    <w:multiLevelType w:val="hybridMultilevel"/>
    <w:tmpl w:val="E4540AB0"/>
    <w:lvl w:ilvl="0" w:tplc="EA347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79BD"/>
    <w:rsid w:val="000A3270"/>
    <w:rsid w:val="000D196A"/>
    <w:rsid w:val="00141E52"/>
    <w:rsid w:val="00151AAC"/>
    <w:rsid w:val="002F7747"/>
    <w:rsid w:val="00427795"/>
    <w:rsid w:val="00442B56"/>
    <w:rsid w:val="005A7FE4"/>
    <w:rsid w:val="006A594A"/>
    <w:rsid w:val="006C1CC5"/>
    <w:rsid w:val="007D1D83"/>
    <w:rsid w:val="007E3A05"/>
    <w:rsid w:val="008C31B4"/>
    <w:rsid w:val="008F1F4E"/>
    <w:rsid w:val="00A426B5"/>
    <w:rsid w:val="00AF1AA3"/>
    <w:rsid w:val="00B35D94"/>
    <w:rsid w:val="00BE5BAC"/>
    <w:rsid w:val="00C467EB"/>
    <w:rsid w:val="00D0595B"/>
    <w:rsid w:val="00EB2406"/>
    <w:rsid w:val="00EB6321"/>
    <w:rsid w:val="00F04C67"/>
    <w:rsid w:val="00F079BD"/>
    <w:rsid w:val="00F10D46"/>
    <w:rsid w:val="00F8516F"/>
    <w:rsid w:val="00FE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7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79B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F1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1AA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1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1AA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AF1AA3"/>
    <w:pPr>
      <w:ind w:left="720"/>
    </w:pPr>
  </w:style>
  <w:style w:type="character" w:styleId="aa">
    <w:name w:val="Hyperlink"/>
    <w:basedOn w:val="a0"/>
    <w:uiPriority w:val="99"/>
    <w:rsid w:val="000D1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2</cp:revision>
  <dcterms:created xsi:type="dcterms:W3CDTF">2023-04-06T17:28:00Z</dcterms:created>
  <dcterms:modified xsi:type="dcterms:W3CDTF">2023-04-06T17:28:00Z</dcterms:modified>
</cp:coreProperties>
</file>