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CBBF" w14:textId="77777777" w:rsidR="00D766FB" w:rsidRPr="00D766FB" w:rsidRDefault="001442DE" w:rsidP="00204C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Правовые</w:t>
      </w:r>
      <w:r w:rsidR="00380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основы управления формированием гражданской позиции будущих </w:t>
      </w:r>
      <w:r w:rsidR="00557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учителей</w:t>
      </w:r>
      <w:r w:rsidR="00253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системе вузовской подготовки</w:t>
      </w:r>
    </w:p>
    <w:p w14:paraId="08044D49" w14:textId="509661D9" w:rsidR="00D766FB" w:rsidRPr="00D766FB" w:rsidRDefault="00380D19" w:rsidP="00D766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Флейшман</w:t>
      </w:r>
      <w:proofErr w:type="spellEnd"/>
      <w:r w:rsidR="00D766FB" w:rsidRPr="00D76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CF2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арья Павловна</w:t>
      </w:r>
    </w:p>
    <w:p w14:paraId="2815AD68" w14:textId="77777777" w:rsidR="00D766FB" w:rsidRPr="00D766FB" w:rsidRDefault="00380D19" w:rsidP="00D766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Магистрант</w:t>
      </w:r>
    </w:p>
    <w:p w14:paraId="62AA37FC" w14:textId="153EC34F" w:rsidR="00253B27" w:rsidRDefault="00253B27" w:rsidP="00D766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ФГБОУ ВО </w:t>
      </w:r>
      <w:r w:rsidR="00380D19" w:rsidRPr="00380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«Алтайский государственный гуманитарно-педагогический университет имени </w:t>
      </w:r>
      <w:proofErr w:type="gramStart"/>
      <w:r w:rsidR="00380D19" w:rsidRPr="00380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В.М.</w:t>
      </w:r>
      <w:proofErr w:type="gramEnd"/>
      <w:r w:rsidR="00380D19" w:rsidRPr="00380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Шукшина»</w:t>
      </w:r>
      <w:r w:rsidR="00D766FB"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CF2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80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Институт педагогики и психологии</w:t>
      </w:r>
      <w:r w:rsidR="00D766FB"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</w:p>
    <w:p w14:paraId="3732AA25" w14:textId="77777777" w:rsidR="00D766FB" w:rsidRPr="00D766FB" w:rsidRDefault="00380D19" w:rsidP="00D766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Бийск</w:t>
      </w:r>
      <w:r w:rsidR="00D766FB"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Россия</w:t>
      </w:r>
    </w:p>
    <w:p w14:paraId="3F1C51B1" w14:textId="1BEBD427" w:rsidR="00D766FB" w:rsidRPr="00CF2F4D" w:rsidRDefault="00D766FB" w:rsidP="00CF2F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380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380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hyperlink r:id="rId6" w:history="1">
        <w:r w:rsidR="00CF2F4D" w:rsidRPr="00BF07B3">
          <w:rPr>
            <w:rStyle w:val="a5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rdp</w:t>
        </w:r>
        <w:r w:rsidR="00CF2F4D" w:rsidRPr="00BF07B3">
          <w:rPr>
            <w:rStyle w:val="a5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99@</w:t>
        </w:r>
        <w:r w:rsidR="00CF2F4D" w:rsidRPr="00BF07B3">
          <w:rPr>
            <w:rStyle w:val="a5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mail</w:t>
        </w:r>
        <w:r w:rsidR="00CF2F4D" w:rsidRPr="00BF07B3">
          <w:rPr>
            <w:rStyle w:val="a5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.</w:t>
        </w:r>
        <w:proofErr w:type="spellStart"/>
        <w:r w:rsidR="00CF2F4D" w:rsidRPr="00BF07B3">
          <w:rPr>
            <w:rStyle w:val="a5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ru</w:t>
        </w:r>
        <w:proofErr w:type="spellEnd"/>
      </w:hyperlink>
      <w:r w:rsidR="00CF2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3C76CD97" w14:textId="77777777" w:rsidR="001442DE" w:rsidRDefault="001442DE" w:rsidP="00253B2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исторических условиях высокой динамики общественных процессов и огромного информационного потока последних десятилетий актуальной становится проблема, когда обществу нужна личность, самостоятельно и критически мыслящая, способная видеть проблему и творчески ее решать. </w:t>
      </w:r>
    </w:p>
    <w:p w14:paraId="34B9EEFA" w14:textId="77777777" w:rsidR="001442DE" w:rsidRDefault="001442DE" w:rsidP="00253B2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позитивные изменения в образовательной политике, </w:t>
      </w:r>
      <w:r w:rsidR="0025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определенные </w:t>
      </w:r>
      <w:r w:rsidRPr="0014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противоречия между демократическими преобразованиями в стране, требующими активного участия в них граждан, и политической пассивностью значительной части населения; </w:t>
      </w:r>
      <w:r w:rsidR="0025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Pr="00144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внедрением новых социальных и образовательно-воспитательных проектов и влиянием социальной среды, оказывающей неблагоприятное воздействие на сознание российских граждан, в первую очередь, на молодежь.</w:t>
      </w:r>
    </w:p>
    <w:p w14:paraId="5C11AD7B" w14:textId="77777777" w:rsidR="00124715" w:rsidRDefault="001442DE" w:rsidP="00253B2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педагогической задачей современности становится форми</w:t>
      </w:r>
      <w:r w:rsidR="0025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 «гражданской позиции». </w:t>
      </w:r>
      <w:r w:rsidRPr="0014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будущего должен не только активно участвовать в жизни нашей страны, но </w:t>
      </w:r>
      <w:r w:rsidR="0025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442D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примером для подражания</w:t>
      </w:r>
      <w:r w:rsidR="00253B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активную гражданскую позицию у своих учеников</w:t>
      </w:r>
      <w:r w:rsidR="00D766FB" w:rsidRPr="00D766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Остроту этой проблемы подтверждает и то, что в России развитие гражданского общества остается на невысоком уровне, ведь ключевой показатель в оценке этого – участие в политической жизни</w:t>
      </w:r>
      <w:r w:rsidR="00253B27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</w:t>
      </w:r>
      <w:r w:rsidR="00E559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агентство </w:t>
      </w:r>
      <w:r w:rsidR="00253B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4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</w:t>
      </w:r>
      <w:r w:rsidR="00253B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что с 1 января 2016 г</w:t>
      </w:r>
      <w:r w:rsidR="00E55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января 2021</w:t>
      </w:r>
      <w:r w:rsidR="00E5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4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 установленная Центризбиркомом (ЦИК) численность российских избирателей сократилась на 1,42 млн. </w:t>
      </w:r>
      <w:r w:rsidR="0025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="00630CB5" w:rsidRPr="00630CB5">
        <w:rPr>
          <w:rFonts w:ascii="Times New Roman" w:eastAsia="Times New Roman" w:hAnsi="Times New Roman" w:cs="Times New Roman"/>
          <w:sz w:val="24"/>
          <w:szCs w:val="24"/>
          <w:lang w:eastAsia="ru-RU"/>
        </w:rPr>
        <w:t>[4</w:t>
      </w:r>
      <w:r w:rsidRPr="00630CB5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14:paraId="2D393E85" w14:textId="77777777" w:rsidR="00253B27" w:rsidRDefault="00E55979" w:rsidP="00253B2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управления</w:t>
      </w:r>
      <w:r w:rsidR="005F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процессом </w:t>
      </w:r>
      <w:r w:rsidR="005F50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F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позиции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будущих педагогов в системе вузовской подготовки необходима нормативно-правовая база</w:t>
      </w:r>
      <w:r w:rsidR="005F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</w:t>
      </w:r>
      <w:r w:rsidR="005F50E7" w:rsidRPr="005F5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50E7" w:rsidRPr="005F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заслуживает 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F50E7" w:rsidRPr="005F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F50E7" w:rsidRPr="005F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разработки выпускной квалификационной работы, так как на его основе формируются все образовательный и воспитательные программы</w:t>
      </w:r>
      <w:r w:rsidR="00630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</w:t>
      </w:r>
      <w:r w:rsidR="005F50E7" w:rsidRPr="005F50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20514E" w14:textId="77777777" w:rsidR="00E55979" w:rsidRDefault="00E55979" w:rsidP="00253B2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необходим для изучения, чтобы понимать из каких положений должен исходить методист.</w:t>
      </w:r>
      <w:r w:rsidR="00905A9C" w:rsidRPr="00905A9C">
        <w:t xml:space="preserve"> 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разделе 7.2 ФГОС бакалавриата отмечается, что «при разработке ООП бакалавриата должны быть определены возможности вуза в формировании общекультурных компетенций выпускников (компетенций социального взаимодействия, самоорганизации и самоуправления, системно-деятельностного характера). Следовательно, вуз обязан сформировать социокультурную среду, создать условия, необходимые для </w:t>
      </w:r>
      <w:r w:rsidR="00630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всестороннего развития личности [5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14:paraId="5ADBE0C5" w14:textId="77777777" w:rsidR="005F50E7" w:rsidRDefault="00E55979" w:rsidP="00253B2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Указе Президента РФ «</w:t>
      </w:r>
      <w:r w:rsidR="005F50E7" w:rsidRPr="005F50E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Стратегии национальной безопасности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</w:t>
      </w:r>
      <w:r w:rsidR="005F50E7" w:rsidRPr="005F50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ованы</w:t>
      </w:r>
      <w:r w:rsidR="005F50E7" w:rsidRPr="005F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работы в сфере обеспеч</w:t>
      </w:r>
      <w:r w:rsidR="00630CB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национальной безопасности, которые в том числе затрагивают вопросы формирования гражданского общества</w:t>
      </w:r>
      <w:r w:rsidR="00630CB5" w:rsidRPr="00630CB5">
        <w:t xml:space="preserve"> </w:t>
      </w:r>
      <w:r w:rsidR="00630CB5">
        <w:rPr>
          <w:rFonts w:ascii="Times New Roman" w:eastAsia="Times New Roman" w:hAnsi="Times New Roman" w:cs="Times New Roman"/>
          <w:sz w:val="24"/>
          <w:szCs w:val="24"/>
          <w:lang w:eastAsia="ru-RU"/>
        </w:rPr>
        <w:t>[2</w:t>
      </w:r>
      <w:r w:rsidR="00630CB5" w:rsidRPr="00630CB5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14:paraId="404AD1B0" w14:textId="77777777" w:rsidR="005F50E7" w:rsidRDefault="005F50E7" w:rsidP="00253B2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«Стратегия развития воспитания в Российской Федерации на период до 2025 года»</w:t>
      </w:r>
      <w:r w:rsidR="00E5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направлений определяет</w:t>
      </w:r>
      <w:r w:rsidRPr="005F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</w:t>
      </w:r>
      <w:r w:rsidR="00E559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F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гражданственности</w:t>
      </w:r>
      <w:r w:rsidR="00E5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молодежи</w:t>
      </w:r>
      <w:r w:rsidR="00630CB5" w:rsidRPr="00630CB5">
        <w:t xml:space="preserve"> </w:t>
      </w:r>
      <w:r w:rsidR="00630CB5" w:rsidRPr="00630CB5">
        <w:rPr>
          <w:rFonts w:ascii="Times New Roman" w:eastAsia="Times New Roman" w:hAnsi="Times New Roman" w:cs="Times New Roman"/>
          <w:sz w:val="24"/>
          <w:szCs w:val="24"/>
          <w:lang w:eastAsia="ru-RU"/>
        </w:rPr>
        <w:t>[3].</w:t>
      </w:r>
    </w:p>
    <w:p w14:paraId="115B2AE7" w14:textId="77777777" w:rsidR="00557AB1" w:rsidRDefault="0046348E" w:rsidP="00630C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</w:t>
      </w:r>
      <w:r w:rsidR="005F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 изучения входят документы</w:t>
      </w:r>
      <w:r w:rsidR="008C5A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федеральные законы по разным аспектам образования и воспитания молодежи, указы президента, распоряжения правительства, приказы министерства, федеральные проекты «Образования»,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региональные постановления в этой области, но главным документом,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которого </w:t>
      </w:r>
      <w:proofErr w:type="gramStart"/>
      <w:r w:rsidR="008C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воспитательная</w:t>
      </w:r>
      <w:proofErr w:type="gramEnd"/>
      <w:r w:rsidR="00630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высшем учебном заведении является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«Рабочая программа воспитания». </w:t>
      </w:r>
    </w:p>
    <w:p w14:paraId="71898AD9" w14:textId="77777777" w:rsidR="00557AB1" w:rsidRDefault="00630CB5" w:rsidP="00630C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r w:rsidR="00557A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перечисленные выше </w:t>
      </w:r>
      <w:r w:rsidR="00557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не исчерпывающи, так как воспитательная работа также должна проводит</w:t>
      </w:r>
      <w:r w:rsidR="00557AB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соответствии со Стратегическим планированием университета,</w:t>
      </w:r>
      <w:r w:rsidR="0055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миссией и общественным статусом в своем Муниципалитете, а это значит, что на управление формированием гражданского позиции  будущих учителей влияют многочисленные факторы. </w:t>
      </w:r>
    </w:p>
    <w:p w14:paraId="62AAB0A3" w14:textId="23D77A21" w:rsidR="00253B27" w:rsidRDefault="00557AB1" w:rsidP="00CF2F4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Важным, для управленцы в этой сфере, является необходимость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задействовать  все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ресурсы, чтобы качественно охватить воспитательной работой большее число студентов и сформировать у них устойчивую, активную гражданскую позицию, которую они не только будут иметь сами, но и будут способны транслировать при своей бедующей профессиональной деятельности. </w:t>
      </w:r>
    </w:p>
    <w:p w14:paraId="49474D75" w14:textId="77777777" w:rsidR="00D766FB" w:rsidRDefault="00D766FB" w:rsidP="00253B2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14:paraId="4F735F17" w14:textId="77777777" w:rsidR="00905A9C" w:rsidRDefault="00D766FB" w:rsidP="00905A9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F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766F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 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(ред. от 30.12.2021) "Об образовании в Российской Федерации" // – Москва: –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consultant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05A9C" w:rsidRPr="00905A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05A9C" w:rsidRPr="00905A9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document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LAW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eastAsia="ru-RU"/>
        </w:rPr>
        <w:t>_140174/  (дата обращения 01.04.2023)</w:t>
      </w:r>
    </w:p>
    <w:p w14:paraId="1813CA2D" w14:textId="77777777" w:rsidR="00630CB5" w:rsidRDefault="00630CB5" w:rsidP="00905A9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30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02.07.2021 N 400 "О Стратегии национальной безопасности Российской Федерации"–URL: http://kremlin.ru/acts/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bank/40391 (дата обращения 01.04.2023</w:t>
      </w:r>
      <w:r w:rsidRPr="00630C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A3FEB80" w14:textId="77777777" w:rsidR="00630CB5" w:rsidRPr="00905A9C" w:rsidRDefault="00630CB5" w:rsidP="00905A9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0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29 мая 2015 г. № 996-р «Стратегия развития воспитания в Российской Федерации на период до 2025 года» –URL: http://static.government.ru/media/files/f5Z8H9tgUK5Y9qtJ0tEFnyHlBitwN4gB.pdf (дата обращения 01.04.2022)</w:t>
      </w:r>
    </w:p>
    <w:p w14:paraId="113A6E76" w14:textId="77777777" w:rsidR="00905A9C" w:rsidRDefault="00630CB5" w:rsidP="00630CB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05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Ведомости: официальный сайт. – Санкт-Петербург. – Обновляется в течение суток. – 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05A9C" w:rsidRPr="00905A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vedomosti</w:t>
      </w:r>
      <w:proofErr w:type="spellEnd"/>
      <w:r w:rsidR="00905A9C" w:rsidRPr="00905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05A9C" w:rsidRPr="00905A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05A9C" w:rsidRPr="00905A9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politics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articles</w:t>
      </w:r>
      <w:r w:rsidR="00905A9C" w:rsidRPr="00905A9C">
        <w:rPr>
          <w:rFonts w:ascii="Times New Roman" w:eastAsia="Times New Roman" w:hAnsi="Times New Roman" w:cs="Times New Roman"/>
          <w:sz w:val="24"/>
          <w:szCs w:val="24"/>
          <w:lang w:eastAsia="ru-RU"/>
        </w:rPr>
        <w:t>/2021/02/08/857153-</w:t>
      </w:r>
      <w:proofErr w:type="spellStart"/>
      <w:r w:rsidR="00905A9C" w:rsidRPr="00905A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kolichestvo</w:t>
      </w:r>
      <w:proofErr w:type="spellEnd"/>
      <w:r w:rsidR="00905A9C" w:rsidRPr="00905A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905A9C" w:rsidRPr="00905A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izbiratelei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AC59FF" w14:textId="77777777" w:rsidR="00905A9C" w:rsidRDefault="00905A9C" w:rsidP="00204C4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340536CC" w14:textId="77777777" w:rsidR="00204C4C" w:rsidRDefault="00630CB5" w:rsidP="00204C4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04C4C" w:rsidRPr="00204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Ходырева, Е. А. Воспитательная деятельность вузов в условиях реализации Федеральных государственных образовательных стандартов высшего образования (ФГОС ВО) / Е. А. Ходырева. — </w:t>
      </w:r>
      <w:proofErr w:type="gramStart"/>
      <w:r w:rsidR="00204C4C" w:rsidRPr="00204C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="00204C4C" w:rsidRPr="00204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  Вестник Вятского государственного университета. — 2015. — № УДК 378.018. — С. 121-125.</w:t>
      </w:r>
    </w:p>
    <w:p w14:paraId="4713FB90" w14:textId="77777777" w:rsidR="00D766FB" w:rsidRPr="00905A9C" w:rsidRDefault="00D766FB" w:rsidP="00905A9C">
      <w:pPr>
        <w:shd w:val="clear" w:color="auto" w:fill="FFFFFF"/>
        <w:spacing w:after="0" w:line="240" w:lineRule="auto"/>
        <w:ind w:firstLine="397"/>
        <w:jc w:val="both"/>
      </w:pPr>
    </w:p>
    <w:sectPr w:rsidR="00D766FB" w:rsidRPr="00905A9C" w:rsidSect="00CF2F4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463BF"/>
    <w:multiLevelType w:val="multilevel"/>
    <w:tmpl w:val="A34C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95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471"/>
    <w:rsid w:val="00124715"/>
    <w:rsid w:val="001442DE"/>
    <w:rsid w:val="00204C4C"/>
    <w:rsid w:val="00253B27"/>
    <w:rsid w:val="002F29B9"/>
    <w:rsid w:val="00380D19"/>
    <w:rsid w:val="0046348E"/>
    <w:rsid w:val="00540F77"/>
    <w:rsid w:val="00557AB1"/>
    <w:rsid w:val="005B27A6"/>
    <w:rsid w:val="005F50E7"/>
    <w:rsid w:val="00630CB5"/>
    <w:rsid w:val="00683401"/>
    <w:rsid w:val="008C5A9D"/>
    <w:rsid w:val="00905A9C"/>
    <w:rsid w:val="00924CB5"/>
    <w:rsid w:val="00AA51B8"/>
    <w:rsid w:val="00BE35B6"/>
    <w:rsid w:val="00CE7336"/>
    <w:rsid w:val="00CF2F4D"/>
    <w:rsid w:val="00D27471"/>
    <w:rsid w:val="00D766FB"/>
    <w:rsid w:val="00E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58A8"/>
  <w15:docId w15:val="{1D0EC083-868C-4FDE-99DB-10EAEDC6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7A6"/>
  </w:style>
  <w:style w:type="paragraph" w:styleId="3">
    <w:name w:val="heading 3"/>
    <w:basedOn w:val="a"/>
    <w:link w:val="30"/>
    <w:uiPriority w:val="9"/>
    <w:qFormat/>
    <w:rsid w:val="00D7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6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766FB"/>
    <w:rPr>
      <w:b/>
      <w:bCs/>
    </w:rPr>
  </w:style>
  <w:style w:type="character" w:styleId="a4">
    <w:name w:val="Emphasis"/>
    <w:basedOn w:val="a0"/>
    <w:uiPriority w:val="20"/>
    <w:qFormat/>
    <w:rsid w:val="00D766FB"/>
    <w:rPr>
      <w:i/>
      <w:iCs/>
    </w:rPr>
  </w:style>
  <w:style w:type="character" w:styleId="a5">
    <w:name w:val="Hyperlink"/>
    <w:basedOn w:val="a0"/>
    <w:uiPriority w:val="99"/>
    <w:unhideWhenUsed/>
    <w:rsid w:val="00D766F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53B2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CF2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dp9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796E-8A34-4FAF-B613-418B74F8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Максимовна Атемасова</dc:creator>
  <cp:keywords/>
  <dc:description/>
  <cp:lastModifiedBy>Логинов Антон Николаевич</cp:lastModifiedBy>
  <cp:revision>12</cp:revision>
  <dcterms:created xsi:type="dcterms:W3CDTF">2023-03-27T07:36:00Z</dcterms:created>
  <dcterms:modified xsi:type="dcterms:W3CDTF">2023-04-14T08:57:00Z</dcterms:modified>
</cp:coreProperties>
</file>