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CF073" w14:textId="499F178C" w:rsidR="00F64FEC" w:rsidRDefault="00A93669" w:rsidP="00743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Стилистические аспекты перевода литературной сказки с английского язык</w:t>
      </w:r>
      <w:r w:rsidR="009424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русский</w:t>
      </w:r>
    </w:p>
    <w:p w14:paraId="35D950EB" w14:textId="22293F7F" w:rsidR="00F64FEC" w:rsidRPr="0074397F" w:rsidRDefault="00F64FEC" w:rsidP="007439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Насырова </w:t>
      </w:r>
      <w:r w:rsidR="0074397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r w:rsidR="009837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алина Рафаиловна</w:t>
      </w:r>
    </w:p>
    <w:p w14:paraId="6D0217FE" w14:textId="55147BB4" w:rsidR="00F64FEC" w:rsidRDefault="002622BB" w:rsidP="007439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Магистрант</w:t>
      </w:r>
    </w:p>
    <w:p w14:paraId="045F5633" w14:textId="49FB1C15" w:rsidR="00F64FEC" w:rsidRDefault="002622BB" w:rsidP="007439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262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Алтайский государственный педагогический университет</w:t>
      </w:r>
      <w:r w:rsidR="00F64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14:paraId="587A9DCB" w14:textId="3F1CA97E" w:rsidR="00F64FEC" w:rsidRDefault="007C6C30" w:rsidP="007439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Лингвистический институ</w:t>
      </w:r>
      <w:r w:rsidR="0094241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="00F64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262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Барнаул</w:t>
      </w:r>
      <w:r w:rsidR="00F64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Россия</w:t>
      </w:r>
    </w:p>
    <w:p w14:paraId="73046895" w14:textId="02CBD256" w:rsidR="00F64FEC" w:rsidRPr="00F64FEC" w:rsidRDefault="00F64FEC" w:rsidP="0074397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F64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F64F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="002622BB" w:rsidRPr="002622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galinanasyrova</w:t>
      </w:r>
      <w:proofErr w:type="spellEnd"/>
      <w:r w:rsidR="002622BB" w:rsidRPr="00262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657@</w:t>
      </w:r>
      <w:proofErr w:type="spellStart"/>
      <w:r w:rsidR="002622BB" w:rsidRPr="002622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gmail</w:t>
      </w:r>
      <w:proofErr w:type="spellEnd"/>
      <w:r w:rsidR="002622BB" w:rsidRPr="002622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="002622BB" w:rsidRPr="002622B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com</w:t>
      </w:r>
    </w:p>
    <w:p w14:paraId="0B2D154B" w14:textId="77777777" w:rsidR="00F64FEC" w:rsidRPr="00F64FEC" w:rsidRDefault="00F64FEC" w:rsidP="0074397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14:paraId="30A43F8C" w14:textId="7386C24E" w:rsidR="002622BB" w:rsidRDefault="002622BB" w:rsidP="00743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Сказка является одним из самых древних литературных жанров, примеры которого можно обнаружить у большинства народов мира. </w:t>
      </w:r>
      <w:r w:rsidR="00E9419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сегодняшний день данный жанр сохраняет свою актуальность</w:t>
      </w:r>
      <w:r w:rsidR="007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детская литература </w:t>
      </w:r>
      <w:r w:rsidR="0025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сей день </w:t>
      </w:r>
      <w:r w:rsidR="007B465A" w:rsidRPr="007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огромное значение для интеллектуального развития ребенка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с </w:t>
      </w:r>
      <w:r w:rsidR="007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жанром сказки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сопряжена с рядом </w:t>
      </w:r>
      <w:r w:rsidR="00A250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сложностей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важнейшей из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50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специфическая аудитория, а именно детская. Перед переводчиками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жанр</w:t>
      </w:r>
      <w:r w:rsidR="00AA11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литературы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 важная задача добиться максимально эквивалентного </w:t>
      </w:r>
      <w:r w:rsidR="0001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вместе с тем доступного для понимания 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r w:rsidR="00015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сохранении средств выразительности и стилистических приёмов, используемых в </w:t>
      </w:r>
      <w:r w:rsidR="00CE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сказке</w:t>
      </w:r>
      <w:r w:rsidRP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CE27BF" w14:textId="22EA0013" w:rsidR="009436AA" w:rsidRPr="009436AA" w:rsidRDefault="009436AA" w:rsidP="00943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исследовании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рассматриваются</w:t>
      </w:r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аспекты перевода литературной сказки</w:t>
      </w:r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«Хроник </w:t>
      </w:r>
      <w:proofErr w:type="spellStart"/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Нарнии</w:t>
      </w:r>
      <w:proofErr w:type="spellEnd"/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Это цикл из </w:t>
      </w:r>
      <w:r w:rsidR="00942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</w:t>
      </w:r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который является выдающимся произведением XX столетия и принадлежит перу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британского писателя </w:t>
      </w:r>
      <w:proofErr w:type="spellStart"/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Клайва</w:t>
      </w:r>
      <w:proofErr w:type="spellEnd"/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Стейплза</w:t>
      </w:r>
      <w:proofErr w:type="spellEnd"/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Льюиса. По сей день его произведения вызывают интерес не только у читателей, но и у литературоведов. </w:t>
      </w:r>
    </w:p>
    <w:p w14:paraId="475B20B2" w14:textId="27B99CC5" w:rsidR="009436AA" w:rsidRPr="004F481C" w:rsidRDefault="009436AA" w:rsidP="009436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данного исследования был проведен сравнительный анализ двух наиболее популярных переводов первой книги цикла «Лев, колдунья и платяной шкаф», выполненных Галиной Арсеньевной Островской и Владимиром </w:t>
      </w:r>
      <w:proofErr w:type="spellStart"/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Воседым</w:t>
      </w:r>
      <w:proofErr w:type="spellEnd"/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их примере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 w:rsidRP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выявить общие черты переводов детской художественной литературы.</w:t>
      </w:r>
      <w:r w:rsidR="004F481C" w:rsidRP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подчеркнуть, что, если Островская ставила </w:t>
      </w:r>
      <w:r w:rsidR="00F84B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произведение именно для юных читателей, то </w:t>
      </w:r>
      <w:proofErr w:type="spellStart"/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Воседый</w:t>
      </w:r>
      <w:proofErr w:type="spellEnd"/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B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ориентировался на</w:t>
      </w:r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подростковую и взрослую аудиторию. Это позволяет особенно ярко подчеркнуть отличия между переводом детской и взрослой литературы.</w:t>
      </w:r>
    </w:p>
    <w:p w14:paraId="0DAF8441" w14:textId="4716EF63" w:rsidR="001929DA" w:rsidRDefault="00F64FEC" w:rsidP="00743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Проведенное исследование </w:t>
      </w:r>
      <w:r w:rsidR="00F0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позволило выявить </w:t>
      </w:r>
      <w:r w:rsidR="00CE0B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аспектов</w:t>
      </w:r>
      <w:r w:rsidR="00F00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детской литературы</w:t>
      </w:r>
      <w:r w:rsid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0DE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реводчик </w:t>
      </w:r>
      <w:r w:rsidR="00CE0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 </w:t>
      </w:r>
      <w:r w:rsid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избегает </w:t>
      </w:r>
      <w:r w:rsidR="0094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</w:t>
      </w:r>
      <w:r w:rsidR="0067089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нелитературн</w:t>
      </w:r>
      <w:r w:rsidR="0094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лексик</w:t>
      </w:r>
      <w:r w:rsidR="009424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жаргонизм</w:t>
      </w:r>
      <w:r w:rsidR="0094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43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могли бы ранить </w:t>
      </w:r>
      <w:r w:rsid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детства юных читателей.</w:t>
      </w:r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Воседой</w:t>
      </w:r>
      <w:proofErr w:type="spellEnd"/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же, не ставящий перед собой цель перевести произведение для детей, позволяет себе резкие и нелитературные высказывания.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275DC" w14:paraId="048312D4" w14:textId="77777777" w:rsidTr="00262FDF">
        <w:tc>
          <w:tcPr>
            <w:tcW w:w="3115" w:type="dxa"/>
          </w:tcPr>
          <w:p w14:paraId="09970BB3" w14:textId="77777777" w:rsidR="009275DC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31766976"/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С. Льюис</w:t>
            </w:r>
          </w:p>
        </w:tc>
        <w:tc>
          <w:tcPr>
            <w:tcW w:w="3115" w:type="dxa"/>
          </w:tcPr>
          <w:p w14:paraId="02A88EA6" w14:textId="77777777" w:rsidR="009275DC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А. Островская  </w:t>
            </w:r>
          </w:p>
        </w:tc>
        <w:tc>
          <w:tcPr>
            <w:tcW w:w="3115" w:type="dxa"/>
          </w:tcPr>
          <w:p w14:paraId="177527C3" w14:textId="77777777" w:rsidR="009275DC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Воседой</w:t>
            </w:r>
            <w:proofErr w:type="spellEnd"/>
          </w:p>
        </w:tc>
      </w:tr>
      <w:tr w:rsidR="009275DC" w:rsidRPr="004F481C" w14:paraId="1F2DA2F0" w14:textId="77777777" w:rsidTr="00262FDF">
        <w:tc>
          <w:tcPr>
            <w:tcW w:w="3115" w:type="dxa"/>
          </w:tcPr>
          <w:p w14:paraId="3375EEDC" w14:textId="248E39FC" w:rsidR="009275DC" w:rsidRPr="004F481C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“It’s only a bird, silly,” said Edmund.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[4]</w:t>
            </w:r>
          </w:p>
        </w:tc>
        <w:tc>
          <w:tcPr>
            <w:tcW w:w="3115" w:type="dxa"/>
          </w:tcPr>
          <w:p w14:paraId="4E594F54" w14:textId="0920651B" w:rsidR="009275DC" w:rsidRPr="00A76FB8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 птица, глупая, – сказал Эдмунд.</w:t>
            </w:r>
            <w:r w:rsidR="00A76FB8"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</w:t>
            </w:r>
          </w:p>
        </w:tc>
        <w:tc>
          <w:tcPr>
            <w:tcW w:w="3115" w:type="dxa"/>
          </w:tcPr>
          <w:p w14:paraId="53452873" w14:textId="43386109" w:rsidR="009275DC" w:rsidRPr="00A76FB8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дура, – усмехнулся Эдмунд. – Это всего лишь птица.</w:t>
            </w:r>
            <w:r w:rsidR="00A76FB8"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</w:t>
            </w:r>
          </w:p>
        </w:tc>
      </w:tr>
      <w:tr w:rsidR="009275DC" w:rsidRPr="004F481C" w14:paraId="185849E4" w14:textId="77777777" w:rsidTr="00262FDF">
        <w:tc>
          <w:tcPr>
            <w:tcW w:w="3115" w:type="dxa"/>
          </w:tcPr>
          <w:p w14:paraId="34D09EE4" w14:textId="7A5715F2" w:rsidR="009275DC" w:rsidRPr="004F481C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“All right,” said Edmund,</w:t>
            </w:r>
            <w:r w:rsidR="006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…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[4]</w:t>
            </w:r>
          </w:p>
        </w:tc>
        <w:tc>
          <w:tcPr>
            <w:tcW w:w="3115" w:type="dxa"/>
          </w:tcPr>
          <w:p w14:paraId="426C522A" w14:textId="03D78AE9" w:rsidR="009275DC" w:rsidRPr="00A76FB8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Да-да, – прервал ее Эдмунд.</w:t>
            </w:r>
            <w:r w:rsidR="00A76FB8"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</w:t>
            </w:r>
          </w:p>
        </w:tc>
        <w:tc>
          <w:tcPr>
            <w:tcW w:w="3115" w:type="dxa"/>
          </w:tcPr>
          <w:p w14:paraId="5098FE15" w14:textId="79F1ED35" w:rsidR="009275DC" w:rsidRPr="00A76FB8" w:rsidRDefault="009275DC" w:rsidP="00262FD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Чего развопилась?! – осадил ее Эдмунд,</w:t>
            </w:r>
            <w:r w:rsidR="00670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6FB8"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</w:t>
            </w:r>
          </w:p>
        </w:tc>
      </w:tr>
    </w:tbl>
    <w:bookmarkEnd w:id="0"/>
    <w:p w14:paraId="0F8D8B09" w14:textId="16C30A44" w:rsidR="001929DA" w:rsidRDefault="001929DA" w:rsidP="00743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</w:t>
      </w:r>
      <w:r w:rsid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стремление к упрощению материала оригинала на различных уровнях (лексический, грамматический, </w:t>
      </w:r>
      <w:r w:rsidR="00CE0B0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</w:t>
      </w:r>
      <w:r w:rsidR="002622B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4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Причиной этому является то, что </w:t>
      </w:r>
      <w:r w:rsidR="00987A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бильное использование специальной лексики и устаревших слов</w:t>
      </w:r>
      <w:r w:rsidR="00F6030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сложных грамматических конструкций</w:t>
      </w:r>
      <w:r w:rsidR="008101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метафорических высказываний</w:t>
      </w:r>
      <w:r w:rsidRP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</w:t>
      </w:r>
      <w:r w:rsidR="00660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остаться за гранью детского понимания и </w:t>
      </w:r>
      <w:r w:rsidRP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книгу непривлекательной для маленького читателя.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</w:t>
      </w:r>
      <w:r w:rsidR="00F6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переводе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встречаются упрощение и намеренное опущение </w:t>
      </w:r>
      <w:r w:rsidR="00B92A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могло </w:t>
      </w:r>
      <w:r w:rsidR="00DB0B79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оказаться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сложным для </w:t>
      </w:r>
      <w:r w:rsidR="002C0E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6FB8" w14:paraId="40F9A1EA" w14:textId="77777777" w:rsidTr="00EC2478">
        <w:tc>
          <w:tcPr>
            <w:tcW w:w="3115" w:type="dxa"/>
          </w:tcPr>
          <w:p w14:paraId="07DA72B9" w14:textId="77777777" w:rsidR="00A76FB8" w:rsidRDefault="00A76FB8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С. Льюис</w:t>
            </w:r>
          </w:p>
        </w:tc>
        <w:tc>
          <w:tcPr>
            <w:tcW w:w="3115" w:type="dxa"/>
          </w:tcPr>
          <w:p w14:paraId="626FD0C3" w14:textId="77777777" w:rsidR="00A76FB8" w:rsidRDefault="00A76FB8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А. Островская  </w:t>
            </w:r>
          </w:p>
        </w:tc>
        <w:tc>
          <w:tcPr>
            <w:tcW w:w="3115" w:type="dxa"/>
          </w:tcPr>
          <w:p w14:paraId="76A8B376" w14:textId="77777777" w:rsidR="00A76FB8" w:rsidRDefault="00A76FB8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Воседой</w:t>
            </w:r>
            <w:proofErr w:type="spellEnd"/>
          </w:p>
        </w:tc>
      </w:tr>
      <w:tr w:rsidR="00A76FB8" w:rsidRPr="00A76FB8" w14:paraId="2F49838A" w14:textId="77777777" w:rsidTr="00EC2478">
        <w:tc>
          <w:tcPr>
            <w:tcW w:w="3115" w:type="dxa"/>
          </w:tcPr>
          <w:p w14:paraId="43C56526" w14:textId="5FA51B7A" w:rsidR="00A76FB8" w:rsidRPr="004F481C" w:rsidRDefault="00CF253A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A76FB8"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 was then that he began very quietly to edge himself under the curtain, which hung over the door.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[4]</w:t>
            </w:r>
          </w:p>
        </w:tc>
        <w:tc>
          <w:tcPr>
            <w:tcW w:w="3115" w:type="dxa"/>
          </w:tcPr>
          <w:p w14:paraId="06C6462A" w14:textId="6C2624A2" w:rsidR="00A76FB8" w:rsidRPr="00335889" w:rsidRDefault="00CF253A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3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Эдмунд начал незаметно пробираться к двери. </w:t>
            </w:r>
            <w:r w:rsidR="00A76FB8" w:rsidRPr="003358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3115" w:type="dxa"/>
          </w:tcPr>
          <w:p w14:paraId="7F7E672F" w14:textId="77777777" w:rsidR="00A76FB8" w:rsidRPr="00A76FB8" w:rsidRDefault="00A76FB8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Вот дура, – усмехнулся Эдмунд. – Это всего лишь птица.</w:t>
            </w:r>
            <w:r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</w:t>
            </w:r>
          </w:p>
        </w:tc>
      </w:tr>
      <w:tr w:rsidR="00A76FB8" w:rsidRPr="00CF253A" w14:paraId="737957F9" w14:textId="77777777" w:rsidTr="00EC2478">
        <w:tc>
          <w:tcPr>
            <w:tcW w:w="3115" w:type="dxa"/>
          </w:tcPr>
          <w:p w14:paraId="32481C93" w14:textId="36192041" w:rsidR="00A76FB8" w:rsidRPr="004F481C" w:rsidRDefault="00CF253A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A76FB8"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Just as </w:t>
            </w:r>
            <w:proofErr w:type="spellStart"/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Mr</w:t>
            </w:r>
            <w:proofErr w:type="spellEnd"/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Beaver had been repeating the rhyme about Adam’s flesh and Adam’s bone…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[4]</w:t>
            </w:r>
          </w:p>
        </w:tc>
        <w:tc>
          <w:tcPr>
            <w:tcW w:w="3115" w:type="dxa"/>
          </w:tcPr>
          <w:p w14:paraId="137D0C45" w14:textId="11BBD538" w:rsidR="00A76FB8" w:rsidRPr="00A76FB8" w:rsidRDefault="00CF253A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ту самую минуту, когда мистер Бобр произнес: «Когда начнет людское племя…»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</w:t>
            </w:r>
          </w:p>
        </w:tc>
        <w:tc>
          <w:tcPr>
            <w:tcW w:w="3115" w:type="dxa"/>
          </w:tcPr>
          <w:p w14:paraId="3F4C76E0" w14:textId="73CDC987" w:rsidR="00A76FB8" w:rsidRPr="00CF253A" w:rsidRDefault="00CF253A" w:rsidP="00EC247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… И пока господин </w:t>
            </w:r>
            <w:proofErr w:type="spellStart"/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Боббер</w:t>
            </w:r>
            <w:proofErr w:type="spellEnd"/>
            <w:r w:rsidRPr="00CF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распевал вирши про плоть Адамову, </w:t>
            </w:r>
            <w:r w:rsidR="00A76FB8" w:rsidRPr="00CF2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</w:tr>
    </w:tbl>
    <w:p w14:paraId="0CFAF1A5" w14:textId="148463CF" w:rsidR="001929DA" w:rsidRDefault="001929DA" w:rsidP="00743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Подмечается важная роль звукоподражаний в детской литературе. Как утверждал </w:t>
      </w:r>
      <w:r w:rsidR="000034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писатель </w:t>
      </w:r>
      <w:r w:rsidRP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 Иванович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Чуковский, д</w:t>
      </w:r>
      <w:r w:rsidRP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 нравятся всевозможные варианты ономатопеи, использование подобных слов автором или переводчиком приковывает их внимание и способствует погружению в сказочный мир</w:t>
      </w:r>
      <w:r w:rsidR="00092B13" w:rsidRPr="00092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[3</w:t>
      </w:r>
      <w:r w:rsidR="00092B13" w:rsidRPr="0069709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929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8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переводчики детской литературы стремятся к сохранению ономатопеи при переводе.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481C" w14:paraId="03E2B910" w14:textId="77777777" w:rsidTr="00800C57">
        <w:tc>
          <w:tcPr>
            <w:tcW w:w="3115" w:type="dxa"/>
          </w:tcPr>
          <w:p w14:paraId="3B3D4B8F" w14:textId="77777777" w:rsidR="004F481C" w:rsidRDefault="004F481C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С. Льюис</w:t>
            </w:r>
          </w:p>
        </w:tc>
        <w:tc>
          <w:tcPr>
            <w:tcW w:w="3115" w:type="dxa"/>
          </w:tcPr>
          <w:p w14:paraId="39887541" w14:textId="77777777" w:rsidR="004F481C" w:rsidRDefault="004F481C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А. Островская  </w:t>
            </w:r>
          </w:p>
        </w:tc>
        <w:tc>
          <w:tcPr>
            <w:tcW w:w="3115" w:type="dxa"/>
          </w:tcPr>
          <w:p w14:paraId="43072351" w14:textId="77777777" w:rsidR="004F481C" w:rsidRDefault="004F481C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Воседой</w:t>
            </w:r>
            <w:proofErr w:type="spellEnd"/>
          </w:p>
        </w:tc>
      </w:tr>
      <w:tr w:rsidR="004F481C" w:rsidRPr="004F481C" w14:paraId="35A6ADD5" w14:textId="77777777" w:rsidTr="00800C57">
        <w:tc>
          <w:tcPr>
            <w:tcW w:w="3115" w:type="dxa"/>
          </w:tcPr>
          <w:p w14:paraId="2BE25E1A" w14:textId="6E1589A0" w:rsidR="004F481C" w:rsidRPr="004F481C" w:rsidRDefault="005302B8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4F481C"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And much nearer there was a drip-drip-drip from the branches of all the trees.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[4]</w:t>
            </w:r>
          </w:p>
        </w:tc>
        <w:tc>
          <w:tcPr>
            <w:tcW w:w="3115" w:type="dxa"/>
          </w:tcPr>
          <w:p w14:paraId="2640C345" w14:textId="37173D84" w:rsidR="004F481C" w:rsidRPr="00A76FB8" w:rsidRDefault="004F481C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Совсем рядом слышалось «кап-кап-кап» – это таял снег на ветвях деревьев.</w:t>
            </w:r>
            <w:r w:rsidR="00A76FB8"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</w:t>
            </w:r>
          </w:p>
        </w:tc>
        <w:tc>
          <w:tcPr>
            <w:tcW w:w="3115" w:type="dxa"/>
          </w:tcPr>
          <w:p w14:paraId="1D8FEDE8" w14:textId="654F7BD3" w:rsidR="004F481C" w:rsidRPr="00A76FB8" w:rsidRDefault="004F481C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совсем рядом – кап, кап, кап – стаивал с веток снег.</w:t>
            </w:r>
            <w:r w:rsidR="00A76FB8"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</w:t>
            </w:r>
          </w:p>
        </w:tc>
      </w:tr>
      <w:tr w:rsidR="004F481C" w:rsidRPr="004F481C" w14:paraId="2694F641" w14:textId="77777777" w:rsidTr="00800C57">
        <w:tc>
          <w:tcPr>
            <w:tcW w:w="3115" w:type="dxa"/>
          </w:tcPr>
          <w:p w14:paraId="566781F8" w14:textId="7D92AF36" w:rsidR="004F481C" w:rsidRPr="004F481C" w:rsidRDefault="005302B8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4F481C"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“</w:t>
            </w:r>
            <w:proofErr w:type="spellStart"/>
            <w:r w:rsidR="004F481C"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Haa</w:t>
            </w:r>
            <w:proofErr w:type="spellEnd"/>
            <w:r w:rsidR="004F481C"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-a-</w:t>
            </w:r>
            <w:proofErr w:type="spellStart"/>
            <w:r w:rsidR="004F481C"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arrh</w:t>
            </w:r>
            <w:proofErr w:type="spellEnd"/>
            <w:r w:rsidR="004F481C" w:rsidRPr="004F48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!” roared Aslan, half rising from his throne;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[4]</w:t>
            </w:r>
          </w:p>
        </w:tc>
        <w:tc>
          <w:tcPr>
            <w:tcW w:w="3115" w:type="dxa"/>
          </w:tcPr>
          <w:p w14:paraId="5BF1ECC5" w14:textId="37F0BA2D" w:rsidR="004F481C" w:rsidRPr="00A76FB8" w:rsidRDefault="004F481C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Гр-р-р! – взревел Аслан, приподнимаясь на задние лапы.</w:t>
            </w:r>
            <w:r w:rsidR="00A76FB8"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[1]</w:t>
            </w:r>
          </w:p>
        </w:tc>
        <w:tc>
          <w:tcPr>
            <w:tcW w:w="3115" w:type="dxa"/>
          </w:tcPr>
          <w:p w14:paraId="6B152E0F" w14:textId="64B237A4" w:rsidR="004F481C" w:rsidRPr="00A76FB8" w:rsidRDefault="004F481C" w:rsidP="00800C5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-р-р-ах! – взревел </w:t>
            </w:r>
            <w:proofErr w:type="spellStart"/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Эслан</w:t>
            </w:r>
            <w:proofErr w:type="spellEnd"/>
            <w:r w:rsidRPr="004F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вставая на задние лапы.</w:t>
            </w:r>
            <w:r w:rsidR="00A76FB8" w:rsidRPr="00A76F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6F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[2]</w:t>
            </w:r>
          </w:p>
        </w:tc>
      </w:tr>
    </w:tbl>
    <w:p w14:paraId="5A812817" w14:textId="4E75D1E0" w:rsidR="00F64FEC" w:rsidRDefault="009275DC" w:rsidP="004F48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наблюдать тенденцию к </w:t>
      </w:r>
      <w:r w:rsidR="00E416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4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реалий более знакомыми и привычными </w:t>
      </w:r>
      <w:r w:rsidR="00C6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юному </w:t>
      </w:r>
      <w:r w:rsidR="00E41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русскоязычному читателю. </w:t>
      </w:r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произведениях </w:t>
      </w:r>
      <w:proofErr w:type="spellStart"/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Клайва</w:t>
      </w:r>
      <w:proofErr w:type="spellEnd"/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Стейплза</w:t>
      </w:r>
      <w:proofErr w:type="spellEnd"/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Льюиса упоминается большое количество исконно британских реалий, многие из которых были бы незнакомы российс</w:t>
      </w:r>
      <w:r w:rsidR="00762F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аудитории</w:t>
      </w:r>
      <w:r w:rsidR="00B21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особенно детям</w:t>
      </w:r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Потому Островская либо вообще опускает данные </w:t>
      </w:r>
      <w:r w:rsidR="00780C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</w:t>
      </w:r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подбирает им соответствующие аналоги. </w:t>
      </w:r>
      <w:proofErr w:type="spellStart"/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Воседой</w:t>
      </w:r>
      <w:proofErr w:type="spellEnd"/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</w:t>
      </w:r>
      <w:r w:rsidR="00DB5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</w:t>
      </w:r>
      <w:r w:rsidR="00DB53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реалии в первозданном виде, так как ориентируется на более зрелую аудиторию, которой </w:t>
      </w:r>
      <w:r w:rsidR="00DE52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 w:rsidR="00A9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известны.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93669" w14:paraId="0106B4F7" w14:textId="77777777" w:rsidTr="00A93669">
        <w:tc>
          <w:tcPr>
            <w:tcW w:w="3115" w:type="dxa"/>
          </w:tcPr>
          <w:p w14:paraId="442C5578" w14:textId="4E8B396B" w:rsidR="00A93669" w:rsidRDefault="00A93669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С. Льюис</w:t>
            </w:r>
          </w:p>
        </w:tc>
        <w:tc>
          <w:tcPr>
            <w:tcW w:w="3115" w:type="dxa"/>
          </w:tcPr>
          <w:p w14:paraId="73D7B528" w14:textId="1CF24454" w:rsidR="00A93669" w:rsidRDefault="00A93669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А. Островская  </w:t>
            </w:r>
          </w:p>
        </w:tc>
        <w:tc>
          <w:tcPr>
            <w:tcW w:w="3115" w:type="dxa"/>
          </w:tcPr>
          <w:p w14:paraId="354DB432" w14:textId="7AADCCB6" w:rsidR="00A93669" w:rsidRDefault="00A93669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Воседой</w:t>
            </w:r>
            <w:proofErr w:type="spellEnd"/>
          </w:p>
        </w:tc>
      </w:tr>
      <w:tr w:rsidR="00A93669" w:rsidRPr="00A93669" w14:paraId="57C6A9C8" w14:textId="77777777" w:rsidTr="00A93669">
        <w:tc>
          <w:tcPr>
            <w:tcW w:w="3115" w:type="dxa"/>
          </w:tcPr>
          <w:p w14:paraId="79591030" w14:textId="3DA89189" w:rsidR="00A93669" w:rsidRPr="005302B8" w:rsidRDefault="005302B8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A93669" w:rsidRPr="00A93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…which, when opened, turned out to contain several pounds of the best Turkish Delight.</w:t>
            </w:r>
            <w:r w:rsidRPr="0053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[4]</w:t>
            </w:r>
          </w:p>
        </w:tc>
        <w:tc>
          <w:tcPr>
            <w:tcW w:w="3115" w:type="dxa"/>
          </w:tcPr>
          <w:p w14:paraId="68CF04F0" w14:textId="7A0EE7FE" w:rsidR="00A93669" w:rsidRPr="00A93669" w:rsidRDefault="00A93669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Эдмунд ее открыл, она оказалась полна великолепного рахат-лукума.</w:t>
            </w:r>
            <w:r w:rsidR="0053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2B8" w:rsidRPr="0053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3115" w:type="dxa"/>
          </w:tcPr>
          <w:p w14:paraId="68FD482C" w14:textId="7FCE4BC7" w:rsidR="00A93669" w:rsidRPr="00A93669" w:rsidRDefault="00A93669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Эдмунд открыл коробку, и в ней оказалось фунта три наилучшего </w:t>
            </w:r>
            <w:proofErr w:type="spellStart"/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рахат</w:t>
            </w:r>
            <w:proofErr w:type="spellEnd"/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лукума</w:t>
            </w:r>
            <w:proofErr w:type="spellEnd"/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3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2B8" w:rsidRPr="0053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</w:tr>
      <w:tr w:rsidR="00A93669" w:rsidRPr="00A93669" w14:paraId="2114BA4D" w14:textId="77777777" w:rsidTr="00A93669">
        <w:tc>
          <w:tcPr>
            <w:tcW w:w="3115" w:type="dxa"/>
          </w:tcPr>
          <w:p w14:paraId="7B6C49C6" w14:textId="27F04F32" w:rsidR="00A93669" w:rsidRPr="005302B8" w:rsidRDefault="005302B8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A93669" w:rsidRPr="00A936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Some of the pictures of Father Christmas in our world make him look only funny and jolly.</w:t>
            </w:r>
            <w:r w:rsidRPr="005302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[4]</w:t>
            </w:r>
          </w:p>
        </w:tc>
        <w:tc>
          <w:tcPr>
            <w:tcW w:w="3115" w:type="dxa"/>
          </w:tcPr>
          <w:p w14:paraId="04573542" w14:textId="0CB5B60F" w:rsidR="00A93669" w:rsidRPr="00A93669" w:rsidRDefault="00A93669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многих картинках Дед Мороз выглядит просто веселым и даже смешным.</w:t>
            </w:r>
            <w:r w:rsidR="0053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2B8" w:rsidRPr="0053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[1]</w:t>
            </w:r>
          </w:p>
        </w:tc>
        <w:tc>
          <w:tcPr>
            <w:tcW w:w="3115" w:type="dxa"/>
          </w:tcPr>
          <w:p w14:paraId="20A2D010" w14:textId="434BB982" w:rsidR="00A93669" w:rsidRPr="00A93669" w:rsidRDefault="00A93669" w:rsidP="00A9366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праздничных открытках в нашем мире Рождественского Деда порой рисуют этаким забавным и развеселым.</w:t>
            </w:r>
            <w:r w:rsidR="0053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302B8" w:rsidRPr="005302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[2]</w:t>
            </w:r>
          </w:p>
        </w:tc>
      </w:tr>
    </w:tbl>
    <w:p w14:paraId="567EDD43" w14:textId="5EC73BC5" w:rsidR="007C6C30" w:rsidRPr="007C6C30" w:rsidRDefault="007C6C30" w:rsidP="005302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ab/>
      </w:r>
      <w:r w:rsidRPr="007C6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="006A3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данного исследования может быть сделан вывод, что в переводе детской литературы выделяется ряд стилистических особенностей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основными из которых явля</w:t>
      </w:r>
      <w:r w:rsidR="001A6E7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стр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емление к упрощению материала оригинала и его адаптации для юных читателей.</w:t>
      </w:r>
    </w:p>
    <w:p w14:paraId="148EFCE7" w14:textId="77777777" w:rsidR="007C6C30" w:rsidRPr="00A93669" w:rsidRDefault="007C6C30" w:rsidP="005302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1EC7E1DD" w14:textId="79910659" w:rsidR="00F64FEC" w:rsidRDefault="00F64FEC" w:rsidP="007439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14:paraId="4BAD7BEB" w14:textId="77777777" w:rsidR="00E416C4" w:rsidRDefault="00E416C4" w:rsidP="007439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14:paraId="0B3CBA41" w14:textId="602FBEDE" w:rsidR="00E416C4" w:rsidRPr="00E416C4" w:rsidRDefault="00E416C4" w:rsidP="00743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6C4">
        <w:rPr>
          <w:rFonts w:ascii="Times New Roman" w:hAnsi="Times New Roman" w:cs="Times New Roman"/>
          <w:sz w:val="24"/>
          <w:szCs w:val="24"/>
        </w:rPr>
        <w:t xml:space="preserve">Льюис К. С. Лев, Колдунья и Платяной шкаф / перев. Г. А. Островской. М.: </w:t>
      </w:r>
      <w:proofErr w:type="spellStart"/>
      <w:r w:rsidR="007F5F99" w:rsidRPr="007F5F99">
        <w:rPr>
          <w:rFonts w:ascii="Times New Roman" w:hAnsi="Times New Roman" w:cs="Times New Roman"/>
          <w:sz w:val="24"/>
          <w:szCs w:val="24"/>
        </w:rPr>
        <w:t>Эксмодетство</w:t>
      </w:r>
      <w:proofErr w:type="spellEnd"/>
      <w:r w:rsidR="007F5F99">
        <w:rPr>
          <w:rFonts w:ascii="Times New Roman" w:hAnsi="Times New Roman" w:cs="Times New Roman"/>
          <w:sz w:val="24"/>
          <w:szCs w:val="24"/>
        </w:rPr>
        <w:t xml:space="preserve">. </w:t>
      </w:r>
      <w:r w:rsidRPr="00E416C4">
        <w:rPr>
          <w:rFonts w:ascii="Times New Roman" w:hAnsi="Times New Roman" w:cs="Times New Roman"/>
          <w:sz w:val="24"/>
          <w:szCs w:val="24"/>
        </w:rPr>
        <w:t xml:space="preserve">1978. </w:t>
      </w:r>
    </w:p>
    <w:p w14:paraId="33C20ACF" w14:textId="4A60A69A" w:rsidR="00E416C4" w:rsidRDefault="00E416C4" w:rsidP="00743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16C4">
        <w:rPr>
          <w:rFonts w:ascii="Times New Roman" w:hAnsi="Times New Roman" w:cs="Times New Roman"/>
          <w:sz w:val="24"/>
          <w:szCs w:val="24"/>
        </w:rPr>
        <w:t xml:space="preserve">Льюис К. С. Лев, </w:t>
      </w:r>
      <w:proofErr w:type="spellStart"/>
      <w:r w:rsidRPr="00E416C4">
        <w:rPr>
          <w:rFonts w:ascii="Times New Roman" w:hAnsi="Times New Roman" w:cs="Times New Roman"/>
          <w:sz w:val="24"/>
          <w:szCs w:val="24"/>
        </w:rPr>
        <w:t>Ведьмарка</w:t>
      </w:r>
      <w:proofErr w:type="spellEnd"/>
      <w:r w:rsidRPr="00E416C4">
        <w:rPr>
          <w:rFonts w:ascii="Times New Roman" w:hAnsi="Times New Roman" w:cs="Times New Roman"/>
          <w:sz w:val="24"/>
          <w:szCs w:val="24"/>
        </w:rPr>
        <w:t xml:space="preserve"> и Зеркальный Гардероб / перев. В. </w:t>
      </w:r>
      <w:proofErr w:type="spellStart"/>
      <w:r w:rsidRPr="00E416C4">
        <w:rPr>
          <w:rFonts w:ascii="Times New Roman" w:hAnsi="Times New Roman" w:cs="Times New Roman"/>
          <w:sz w:val="24"/>
          <w:szCs w:val="24"/>
        </w:rPr>
        <w:t>Воседой</w:t>
      </w:r>
      <w:proofErr w:type="spellEnd"/>
      <w:r w:rsidRPr="00E416C4">
        <w:rPr>
          <w:rFonts w:ascii="Times New Roman" w:hAnsi="Times New Roman" w:cs="Times New Roman"/>
          <w:sz w:val="24"/>
          <w:szCs w:val="24"/>
        </w:rPr>
        <w:t>. М</w:t>
      </w:r>
      <w:r w:rsidR="007F5F99">
        <w:rPr>
          <w:rFonts w:ascii="Times New Roman" w:hAnsi="Times New Roman" w:cs="Times New Roman"/>
          <w:sz w:val="24"/>
          <w:szCs w:val="24"/>
        </w:rPr>
        <w:t>.</w:t>
      </w:r>
      <w:r w:rsidRPr="00E416C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16C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E416C4">
        <w:rPr>
          <w:rFonts w:ascii="Times New Roman" w:hAnsi="Times New Roman" w:cs="Times New Roman"/>
          <w:sz w:val="24"/>
          <w:szCs w:val="24"/>
        </w:rPr>
        <w:t>-Пресс</w:t>
      </w:r>
      <w:r w:rsidR="007F5F99">
        <w:rPr>
          <w:rFonts w:ascii="Times New Roman" w:hAnsi="Times New Roman" w:cs="Times New Roman"/>
          <w:sz w:val="24"/>
          <w:szCs w:val="24"/>
        </w:rPr>
        <w:t>.</w:t>
      </w:r>
      <w:r w:rsidRPr="00E416C4">
        <w:rPr>
          <w:rFonts w:ascii="Times New Roman" w:hAnsi="Times New Roman" w:cs="Times New Roman"/>
          <w:sz w:val="24"/>
          <w:szCs w:val="24"/>
        </w:rPr>
        <w:t xml:space="preserve"> 2002. </w:t>
      </w:r>
    </w:p>
    <w:p w14:paraId="0D661196" w14:textId="65D5DFD0" w:rsidR="001929DA" w:rsidRPr="00E416C4" w:rsidRDefault="001929DA" w:rsidP="0074397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29DA">
        <w:rPr>
          <w:rFonts w:ascii="Times New Roman" w:hAnsi="Times New Roman" w:cs="Times New Roman"/>
          <w:sz w:val="24"/>
          <w:szCs w:val="24"/>
        </w:rPr>
        <w:t>Чуковский К. И. Собрание сочинений в 15 т. Т. 2</w:t>
      </w:r>
      <w:proofErr w:type="gramStart"/>
      <w:r w:rsidRPr="001929DA">
        <w:rPr>
          <w:rFonts w:ascii="Times New Roman" w:hAnsi="Times New Roman" w:cs="Times New Roman"/>
          <w:sz w:val="24"/>
          <w:szCs w:val="24"/>
        </w:rPr>
        <w:t>: От</w:t>
      </w:r>
      <w:proofErr w:type="gramEnd"/>
      <w:r w:rsidRPr="001929DA">
        <w:rPr>
          <w:rFonts w:ascii="Times New Roman" w:hAnsi="Times New Roman" w:cs="Times New Roman"/>
          <w:sz w:val="24"/>
          <w:szCs w:val="24"/>
        </w:rPr>
        <w:t xml:space="preserve"> двух до пяти. М.: Терра – Книжный клуб</w:t>
      </w:r>
      <w:r w:rsidR="007F5F99">
        <w:rPr>
          <w:rFonts w:ascii="Times New Roman" w:hAnsi="Times New Roman" w:cs="Times New Roman"/>
          <w:sz w:val="24"/>
          <w:szCs w:val="24"/>
        </w:rPr>
        <w:t>.</w:t>
      </w:r>
      <w:r w:rsidRPr="001929DA">
        <w:rPr>
          <w:rFonts w:ascii="Times New Roman" w:hAnsi="Times New Roman" w:cs="Times New Roman"/>
          <w:sz w:val="24"/>
          <w:szCs w:val="24"/>
        </w:rPr>
        <w:t xml:space="preserve"> 2001. </w:t>
      </w:r>
    </w:p>
    <w:p w14:paraId="47A85CAD" w14:textId="1883427F" w:rsidR="00AD4626" w:rsidRPr="00FB3F72" w:rsidRDefault="00E416C4" w:rsidP="00FB3F7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416C4">
        <w:rPr>
          <w:rFonts w:ascii="Times New Roman" w:hAnsi="Times New Roman" w:cs="Times New Roman"/>
          <w:sz w:val="24"/>
          <w:szCs w:val="24"/>
          <w:lang w:val="en-US"/>
        </w:rPr>
        <w:t>Lewis C. S. The Lion, the Witch and the Wardrobe</w:t>
      </w:r>
      <w:r w:rsidR="00FB3F7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FB3F72" w:rsidRPr="00FB3F72">
        <w:rPr>
          <w:rFonts w:ascii="Times New Roman" w:hAnsi="Times New Roman" w:cs="Times New Roman"/>
          <w:sz w:val="24"/>
          <w:szCs w:val="24"/>
          <w:lang w:val="en-US"/>
        </w:rPr>
        <w:t>HarperCollins Publishers</w:t>
      </w:r>
      <w:r w:rsidR="00FB3F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B3F72">
        <w:rPr>
          <w:rFonts w:ascii="Times New Roman" w:hAnsi="Times New Roman" w:cs="Times New Roman"/>
          <w:sz w:val="24"/>
          <w:szCs w:val="24"/>
          <w:lang w:val="en-US"/>
        </w:rPr>
        <w:t xml:space="preserve"> 1956. </w:t>
      </w:r>
    </w:p>
    <w:sectPr w:rsidR="00AD4626" w:rsidRPr="00FB3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57275"/>
    <w:multiLevelType w:val="hybridMultilevel"/>
    <w:tmpl w:val="9600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D15"/>
    <w:rsid w:val="00003429"/>
    <w:rsid w:val="0001500D"/>
    <w:rsid w:val="00092B13"/>
    <w:rsid w:val="001929DA"/>
    <w:rsid w:val="001A6E77"/>
    <w:rsid w:val="00254A74"/>
    <w:rsid w:val="00255A37"/>
    <w:rsid w:val="002622BB"/>
    <w:rsid w:val="002C0EA1"/>
    <w:rsid w:val="002E4DA4"/>
    <w:rsid w:val="00335889"/>
    <w:rsid w:val="00372DEF"/>
    <w:rsid w:val="00487A75"/>
    <w:rsid w:val="004E2726"/>
    <w:rsid w:val="004F481C"/>
    <w:rsid w:val="005302B8"/>
    <w:rsid w:val="00660CC4"/>
    <w:rsid w:val="0067089E"/>
    <w:rsid w:val="00697096"/>
    <w:rsid w:val="006A38F0"/>
    <w:rsid w:val="0074397F"/>
    <w:rsid w:val="00762F09"/>
    <w:rsid w:val="00780CC2"/>
    <w:rsid w:val="007B465A"/>
    <w:rsid w:val="007C6C30"/>
    <w:rsid w:val="007F5F99"/>
    <w:rsid w:val="008101E2"/>
    <w:rsid w:val="0091270B"/>
    <w:rsid w:val="009275DC"/>
    <w:rsid w:val="00942413"/>
    <w:rsid w:val="009436AA"/>
    <w:rsid w:val="0097418B"/>
    <w:rsid w:val="0098377A"/>
    <w:rsid w:val="00987ACB"/>
    <w:rsid w:val="00A0440B"/>
    <w:rsid w:val="00A2506C"/>
    <w:rsid w:val="00A76FB8"/>
    <w:rsid w:val="00A93669"/>
    <w:rsid w:val="00A97D60"/>
    <w:rsid w:val="00AA111D"/>
    <w:rsid w:val="00AE3387"/>
    <w:rsid w:val="00B21594"/>
    <w:rsid w:val="00B40618"/>
    <w:rsid w:val="00B92AD7"/>
    <w:rsid w:val="00C617E9"/>
    <w:rsid w:val="00CE0B08"/>
    <w:rsid w:val="00CF253A"/>
    <w:rsid w:val="00DB0B79"/>
    <w:rsid w:val="00DB5342"/>
    <w:rsid w:val="00DE52CC"/>
    <w:rsid w:val="00E416C4"/>
    <w:rsid w:val="00E94191"/>
    <w:rsid w:val="00F00DEA"/>
    <w:rsid w:val="00F60308"/>
    <w:rsid w:val="00F64FEC"/>
    <w:rsid w:val="00F76D15"/>
    <w:rsid w:val="00F84B93"/>
    <w:rsid w:val="00FB3F72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3692C"/>
  <w15:chartTrackingRefBased/>
  <w15:docId w15:val="{3A224391-16E5-4FC9-AF41-0E97FF7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F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C4"/>
    <w:pPr>
      <w:ind w:left="720"/>
      <w:contextualSpacing/>
    </w:pPr>
  </w:style>
  <w:style w:type="table" w:styleId="a4">
    <w:name w:val="Table Grid"/>
    <w:basedOn w:val="a1"/>
    <w:uiPriority w:val="39"/>
    <w:rsid w:val="004F4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76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1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5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4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1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Tennant</dc:creator>
  <cp:keywords/>
  <dc:description/>
  <cp:lastModifiedBy>Andrew Tennant</cp:lastModifiedBy>
  <cp:revision>49</cp:revision>
  <dcterms:created xsi:type="dcterms:W3CDTF">2023-04-06T07:24:00Z</dcterms:created>
  <dcterms:modified xsi:type="dcterms:W3CDTF">2023-04-09T16:54:00Z</dcterms:modified>
</cp:coreProperties>
</file>