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38" w:rsidRPr="00DE17EA" w:rsidRDefault="00703038" w:rsidP="00703038">
      <w:pPr>
        <w:spacing w:after="0" w:line="240" w:lineRule="auto"/>
        <w:contextualSpacing/>
        <w:jc w:val="center"/>
        <w:rPr>
          <w:rFonts w:ascii="Times New Roman" w:eastAsia="Calibri" w:hAnsi="Times New Roman" w:cs="Times New Roman"/>
          <w:b/>
          <w:color w:val="000000"/>
          <w:sz w:val="24"/>
          <w:szCs w:val="24"/>
        </w:rPr>
      </w:pPr>
      <w:r w:rsidRPr="00DE17EA">
        <w:rPr>
          <w:rFonts w:ascii="Times New Roman" w:eastAsia="Calibri" w:hAnsi="Times New Roman" w:cs="Times New Roman"/>
          <w:b/>
          <w:color w:val="000000"/>
          <w:sz w:val="24"/>
          <w:szCs w:val="24"/>
        </w:rPr>
        <w:t>АНАЛИЗ ТРАВМАТИЗМА В ГОРНОДОБЫВАЮЩЕЙ ОТРАСЛИ В РОССИИ</w:t>
      </w:r>
    </w:p>
    <w:p w:rsidR="00342929" w:rsidRPr="00CD110E" w:rsidRDefault="00342929" w:rsidP="00CD110E">
      <w:pPr>
        <w:spacing w:after="0" w:line="240" w:lineRule="auto"/>
        <w:contextualSpacing/>
        <w:jc w:val="center"/>
        <w:rPr>
          <w:rFonts w:ascii="Times New Roman" w:eastAsia="Calibri" w:hAnsi="Times New Roman" w:cs="Times New Roman"/>
          <w:b/>
          <w:color w:val="000000"/>
          <w:sz w:val="24"/>
          <w:szCs w:val="24"/>
        </w:rPr>
      </w:pPr>
      <w:r w:rsidRPr="00CD110E">
        <w:rPr>
          <w:rFonts w:ascii="Times New Roman" w:eastAsia="Calibri" w:hAnsi="Times New Roman" w:cs="Times New Roman"/>
          <w:b/>
          <w:color w:val="000000"/>
          <w:sz w:val="24"/>
          <w:szCs w:val="24"/>
        </w:rPr>
        <w:t>Яковлева Светлана Геннадьевна</w:t>
      </w:r>
    </w:p>
    <w:p w:rsidR="00703038" w:rsidRPr="00CD110E" w:rsidRDefault="00CD110E" w:rsidP="00CD110E">
      <w:pPr>
        <w:spacing w:after="0" w:line="240" w:lineRule="auto"/>
        <w:contextualSpacing/>
        <w:jc w:val="center"/>
        <w:rPr>
          <w:rStyle w:val="a3"/>
          <w:rFonts w:ascii="Times New Roman" w:eastAsia="Calibri" w:hAnsi="Times New Roman" w:cs="Times New Roman"/>
          <w:sz w:val="24"/>
          <w:szCs w:val="24"/>
        </w:rPr>
      </w:pPr>
      <w:r>
        <w:rPr>
          <w:rFonts w:ascii="Times New Roman" w:eastAsia="Calibri" w:hAnsi="Times New Roman" w:cs="Times New Roman"/>
          <w:color w:val="000000"/>
          <w:sz w:val="24"/>
          <w:szCs w:val="24"/>
        </w:rPr>
        <w:t>С</w:t>
      </w:r>
      <w:r w:rsidR="00703038" w:rsidRPr="004A4BB8">
        <w:rPr>
          <w:rFonts w:ascii="Times New Roman" w:eastAsia="Calibri" w:hAnsi="Times New Roman" w:cs="Times New Roman"/>
          <w:color w:val="000000"/>
          <w:sz w:val="24"/>
          <w:szCs w:val="24"/>
        </w:rPr>
        <w:t>тудент группы 4ТВ-81</w:t>
      </w:r>
    </w:p>
    <w:p w:rsidR="00CD110E" w:rsidRPr="00CD110E" w:rsidRDefault="00CD110E" w:rsidP="00CD110E">
      <w:pPr>
        <w:spacing w:after="0" w:line="240" w:lineRule="auto"/>
        <w:contextualSpacing/>
        <w:jc w:val="center"/>
        <w:rPr>
          <w:rFonts w:ascii="Times New Roman" w:eastAsia="Calibri" w:hAnsi="Times New Roman" w:cs="Times New Roman"/>
          <w:b/>
          <w:sz w:val="24"/>
          <w:szCs w:val="24"/>
        </w:rPr>
      </w:pPr>
      <w:r w:rsidRPr="00CD110E">
        <w:rPr>
          <w:rFonts w:ascii="Times New Roman" w:eastAsia="Calibri" w:hAnsi="Times New Roman" w:cs="Times New Roman"/>
          <w:b/>
          <w:color w:val="000000"/>
          <w:sz w:val="24"/>
          <w:szCs w:val="24"/>
        </w:rPr>
        <w:t>Вишняк Мария Николаевна</w:t>
      </w:r>
    </w:p>
    <w:p w:rsidR="00CD110E" w:rsidRDefault="00CD110E" w:rsidP="00CD110E">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Научный руководитель </w:t>
      </w:r>
      <w:r w:rsidR="00703038" w:rsidRPr="004A4BB8">
        <w:rPr>
          <w:rFonts w:ascii="Times New Roman" w:eastAsia="Calibri" w:hAnsi="Times New Roman" w:cs="Times New Roman"/>
          <w:color w:val="000000"/>
          <w:sz w:val="24"/>
          <w:szCs w:val="24"/>
        </w:rPr>
        <w:t>– кан</w:t>
      </w:r>
      <w:r>
        <w:rPr>
          <w:rFonts w:ascii="Times New Roman" w:eastAsia="Calibri" w:hAnsi="Times New Roman" w:cs="Times New Roman"/>
          <w:color w:val="000000"/>
          <w:sz w:val="24"/>
          <w:szCs w:val="24"/>
        </w:rPr>
        <w:t>дидат технических наук, доцент</w:t>
      </w:r>
    </w:p>
    <w:p w:rsidR="00703038" w:rsidRPr="004A4BB8" w:rsidRDefault="00703038" w:rsidP="00CD110E">
      <w:pPr>
        <w:spacing w:after="0" w:line="240" w:lineRule="auto"/>
        <w:contextualSpacing/>
        <w:jc w:val="center"/>
        <w:rPr>
          <w:rFonts w:ascii="Times New Roman" w:eastAsia="Calibri" w:hAnsi="Times New Roman" w:cs="Times New Roman"/>
          <w:color w:val="000000"/>
          <w:sz w:val="24"/>
          <w:szCs w:val="24"/>
        </w:rPr>
      </w:pPr>
      <w:r w:rsidRPr="004A4BB8">
        <w:rPr>
          <w:rFonts w:ascii="Times New Roman" w:eastAsia="Calibri" w:hAnsi="Times New Roman" w:cs="Times New Roman"/>
          <w:color w:val="000000"/>
          <w:sz w:val="24"/>
          <w:szCs w:val="24"/>
        </w:rPr>
        <w:t>Алтайский государственный технический университет им. И.И. Ползунова,</w:t>
      </w:r>
    </w:p>
    <w:p w:rsidR="00CD110E" w:rsidRDefault="00703038" w:rsidP="00CD110E">
      <w:pPr>
        <w:spacing w:after="0" w:line="240" w:lineRule="auto"/>
        <w:contextualSpacing/>
        <w:jc w:val="center"/>
        <w:rPr>
          <w:rFonts w:ascii="Times New Roman" w:eastAsia="Calibri" w:hAnsi="Times New Roman" w:cs="Times New Roman"/>
          <w:color w:val="000000"/>
          <w:sz w:val="24"/>
          <w:szCs w:val="24"/>
        </w:rPr>
      </w:pPr>
      <w:r w:rsidRPr="004A4BB8">
        <w:rPr>
          <w:rFonts w:ascii="Times New Roman" w:eastAsia="Calibri" w:hAnsi="Times New Roman" w:cs="Times New Roman"/>
          <w:color w:val="000000"/>
          <w:sz w:val="24"/>
          <w:szCs w:val="24"/>
        </w:rPr>
        <w:t>г. Барнаул, Россия</w:t>
      </w:r>
      <w:r w:rsidR="00CD110E" w:rsidRPr="004A4BB8">
        <w:rPr>
          <w:rFonts w:ascii="Times New Roman" w:eastAsia="Calibri" w:hAnsi="Times New Roman" w:cs="Times New Roman"/>
          <w:color w:val="000000"/>
          <w:sz w:val="24"/>
          <w:szCs w:val="24"/>
        </w:rPr>
        <w:t>,</w:t>
      </w:r>
    </w:p>
    <w:p w:rsidR="00CD110E" w:rsidRPr="00CD110E" w:rsidRDefault="00CD110E" w:rsidP="00CD110E">
      <w:pPr>
        <w:spacing w:after="0" w:line="240" w:lineRule="auto"/>
        <w:contextualSpacing/>
        <w:jc w:val="center"/>
        <w:rPr>
          <w:rStyle w:val="a3"/>
          <w:rFonts w:ascii="Times New Roman" w:eastAsia="Calibri" w:hAnsi="Times New Roman" w:cs="Times New Roman"/>
          <w:color w:val="auto"/>
          <w:sz w:val="24"/>
          <w:szCs w:val="24"/>
        </w:rPr>
      </w:pPr>
      <w:r>
        <w:rPr>
          <w:rFonts w:ascii="Times New Roman" w:eastAsia="Calibri" w:hAnsi="Times New Roman" w:cs="Times New Roman"/>
          <w:sz w:val="24"/>
          <w:szCs w:val="24"/>
          <w:lang w:val="en-US"/>
        </w:rPr>
        <w:t>E</w:t>
      </w:r>
      <w:r w:rsidRPr="00CD110E">
        <w:rPr>
          <w:rFonts w:ascii="Times New Roman" w:eastAsia="Calibri" w:hAnsi="Times New Roman" w:cs="Times New Roman"/>
          <w:sz w:val="24"/>
          <w:szCs w:val="24"/>
        </w:rPr>
        <w:t>-</w:t>
      </w:r>
      <w:r w:rsidRPr="00CD110E">
        <w:rPr>
          <w:rFonts w:ascii="Times New Roman" w:eastAsia="Calibri" w:hAnsi="Times New Roman" w:cs="Times New Roman"/>
          <w:sz w:val="24"/>
          <w:szCs w:val="24"/>
          <w:lang w:val="en-US"/>
        </w:rPr>
        <w:t>mail</w:t>
      </w:r>
      <w:r w:rsidRPr="00CD110E">
        <w:rPr>
          <w:rFonts w:ascii="Times New Roman" w:eastAsia="Calibri" w:hAnsi="Times New Roman" w:cs="Times New Roman"/>
          <w:sz w:val="24"/>
          <w:szCs w:val="24"/>
        </w:rPr>
        <w:t>:</w:t>
      </w:r>
      <w:hyperlink r:id="rId6" w:history="1">
        <w:r w:rsidRPr="00CD110E">
          <w:rPr>
            <w:rStyle w:val="a3"/>
            <w:rFonts w:ascii="Times New Roman" w:eastAsia="Calibri" w:hAnsi="Times New Roman" w:cs="Times New Roman"/>
            <w:color w:val="auto"/>
            <w:sz w:val="24"/>
            <w:szCs w:val="24"/>
            <w:lang w:val="en-US"/>
          </w:rPr>
          <w:t>svetlanayakovlevashkoldina</w:t>
        </w:r>
        <w:r w:rsidRPr="00CD110E">
          <w:rPr>
            <w:rStyle w:val="a3"/>
            <w:rFonts w:ascii="Times New Roman" w:eastAsia="Calibri" w:hAnsi="Times New Roman" w:cs="Times New Roman"/>
            <w:color w:val="auto"/>
            <w:sz w:val="24"/>
            <w:szCs w:val="24"/>
          </w:rPr>
          <w:t>@</w:t>
        </w:r>
        <w:r w:rsidRPr="00CD110E">
          <w:rPr>
            <w:rStyle w:val="a3"/>
            <w:rFonts w:ascii="Times New Roman" w:eastAsia="Calibri" w:hAnsi="Times New Roman" w:cs="Times New Roman"/>
            <w:color w:val="auto"/>
            <w:sz w:val="24"/>
            <w:szCs w:val="24"/>
            <w:lang w:val="en-US"/>
          </w:rPr>
          <w:t>yandexs</w:t>
        </w:r>
        <w:r w:rsidRPr="00CD110E">
          <w:rPr>
            <w:rStyle w:val="a3"/>
            <w:rFonts w:ascii="Times New Roman" w:eastAsia="Calibri" w:hAnsi="Times New Roman" w:cs="Times New Roman"/>
            <w:color w:val="auto"/>
            <w:sz w:val="24"/>
            <w:szCs w:val="24"/>
          </w:rPr>
          <w:t>.</w:t>
        </w:r>
        <w:proofErr w:type="spellStart"/>
        <w:r w:rsidRPr="00CD110E">
          <w:rPr>
            <w:rStyle w:val="a3"/>
            <w:rFonts w:ascii="Times New Roman" w:eastAsia="Calibri" w:hAnsi="Times New Roman" w:cs="Times New Roman"/>
            <w:color w:val="auto"/>
            <w:sz w:val="24"/>
            <w:szCs w:val="24"/>
            <w:lang w:val="en-US"/>
          </w:rPr>
          <w:t>ru</w:t>
        </w:r>
        <w:proofErr w:type="spellEnd"/>
      </w:hyperlink>
    </w:p>
    <w:p w:rsidR="00CD110E" w:rsidRPr="005A417F" w:rsidRDefault="00CD110E" w:rsidP="00CD110E">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E</w:t>
      </w:r>
      <w:r w:rsidRPr="004A4BB8">
        <w:rPr>
          <w:rFonts w:ascii="Times New Roman" w:eastAsia="Calibri" w:hAnsi="Times New Roman" w:cs="Times New Roman"/>
          <w:color w:val="000000"/>
          <w:sz w:val="24"/>
          <w:szCs w:val="24"/>
        </w:rPr>
        <w:t>-</w:t>
      </w:r>
      <w:r w:rsidRPr="004A4BB8">
        <w:rPr>
          <w:rFonts w:ascii="Times New Roman" w:eastAsia="Calibri" w:hAnsi="Times New Roman" w:cs="Times New Roman"/>
          <w:color w:val="000000"/>
          <w:sz w:val="24"/>
          <w:szCs w:val="24"/>
          <w:lang w:val="en-US"/>
        </w:rPr>
        <w:t>mail</w:t>
      </w:r>
      <w:r w:rsidRPr="004A4BB8">
        <w:rPr>
          <w:rFonts w:ascii="Times New Roman" w:eastAsia="Calibri" w:hAnsi="Times New Roman" w:cs="Times New Roman"/>
          <w:color w:val="000000"/>
          <w:sz w:val="24"/>
          <w:szCs w:val="24"/>
        </w:rPr>
        <w:t>:</w:t>
      </w:r>
      <w:proofErr w:type="spellStart"/>
      <w:r w:rsidRPr="004A4BB8">
        <w:rPr>
          <w:rFonts w:ascii="Times New Roman" w:eastAsia="Calibri" w:hAnsi="Times New Roman" w:cs="Times New Roman"/>
          <w:color w:val="000000"/>
          <w:sz w:val="24"/>
          <w:szCs w:val="24"/>
          <w:lang w:val="en-US"/>
        </w:rPr>
        <w:t>Vichnyak</w:t>
      </w:r>
      <w:proofErr w:type="spellEnd"/>
      <w:r w:rsidRPr="004A4BB8">
        <w:rPr>
          <w:rFonts w:ascii="Times New Roman" w:eastAsia="Calibri" w:hAnsi="Times New Roman" w:cs="Times New Roman"/>
          <w:color w:val="000000"/>
          <w:sz w:val="24"/>
          <w:szCs w:val="24"/>
        </w:rPr>
        <w:t>_</w:t>
      </w:r>
      <w:proofErr w:type="spellStart"/>
      <w:r w:rsidRPr="004A4BB8">
        <w:rPr>
          <w:rFonts w:ascii="Times New Roman" w:eastAsia="Calibri" w:hAnsi="Times New Roman" w:cs="Times New Roman"/>
          <w:color w:val="000000"/>
          <w:sz w:val="24"/>
          <w:szCs w:val="24"/>
          <w:lang w:val="en-US"/>
        </w:rPr>
        <w:t>Mariya</w:t>
      </w:r>
      <w:proofErr w:type="spellEnd"/>
      <w:r w:rsidRPr="004A4BB8">
        <w:rPr>
          <w:rFonts w:ascii="Times New Roman" w:eastAsia="Calibri" w:hAnsi="Times New Roman" w:cs="Times New Roman"/>
          <w:color w:val="000000"/>
          <w:sz w:val="24"/>
          <w:szCs w:val="24"/>
        </w:rPr>
        <w:t>@</w:t>
      </w:r>
      <w:r w:rsidRPr="004A4BB8">
        <w:rPr>
          <w:rFonts w:ascii="Times New Roman" w:eastAsia="Calibri" w:hAnsi="Times New Roman" w:cs="Times New Roman"/>
          <w:color w:val="000000"/>
          <w:sz w:val="24"/>
          <w:szCs w:val="24"/>
          <w:lang w:val="en-US"/>
        </w:rPr>
        <w:t>mail</w:t>
      </w:r>
      <w:r w:rsidRPr="004A4BB8">
        <w:rPr>
          <w:rFonts w:ascii="Times New Roman" w:eastAsia="Calibri" w:hAnsi="Times New Roman" w:cs="Times New Roman"/>
          <w:color w:val="000000"/>
          <w:sz w:val="24"/>
          <w:szCs w:val="24"/>
        </w:rPr>
        <w:t>.</w:t>
      </w:r>
      <w:proofErr w:type="spellStart"/>
      <w:r w:rsidRPr="004A4BB8">
        <w:rPr>
          <w:rFonts w:ascii="Times New Roman" w:eastAsia="Calibri" w:hAnsi="Times New Roman" w:cs="Times New Roman"/>
          <w:color w:val="000000"/>
          <w:sz w:val="24"/>
          <w:szCs w:val="24"/>
          <w:lang w:val="en-US"/>
        </w:rPr>
        <w:t>ru</w:t>
      </w:r>
      <w:proofErr w:type="spellEnd"/>
    </w:p>
    <w:p w:rsidR="001D50B2" w:rsidRDefault="001D50B2" w:rsidP="00CD110E">
      <w:pPr>
        <w:spacing w:after="0" w:line="240" w:lineRule="auto"/>
        <w:ind w:firstLine="397"/>
        <w:contextualSpacing/>
        <w:jc w:val="both"/>
        <w:rPr>
          <w:rFonts w:ascii="Times New Roman" w:eastAsia="Calibri" w:hAnsi="Times New Roman" w:cs="Times New Roman"/>
          <w:color w:val="000000"/>
          <w:sz w:val="24"/>
          <w:szCs w:val="24"/>
        </w:rPr>
      </w:pPr>
    </w:p>
    <w:p w:rsidR="00D57CAC" w:rsidRPr="00D57CAC" w:rsidRDefault="00D57CAC" w:rsidP="00CD110E">
      <w:pPr>
        <w:spacing w:after="0" w:line="240" w:lineRule="auto"/>
        <w:ind w:firstLine="397"/>
        <w:contextualSpacing/>
        <w:jc w:val="both"/>
        <w:rPr>
          <w:rFonts w:ascii="Times New Roman" w:eastAsia="Calibri" w:hAnsi="Times New Roman" w:cs="Times New Roman"/>
          <w:color w:val="000000"/>
          <w:sz w:val="24"/>
          <w:szCs w:val="24"/>
        </w:rPr>
      </w:pPr>
      <w:r w:rsidRPr="00D57CAC">
        <w:rPr>
          <w:rFonts w:ascii="Times New Roman" w:eastAsia="Calibri" w:hAnsi="Times New Roman" w:cs="Times New Roman"/>
          <w:color w:val="000000"/>
          <w:sz w:val="24"/>
          <w:szCs w:val="24"/>
        </w:rPr>
        <w:t>Запасы минерально-сырьевой базы Российской Федерации позволяют в долгосрочную перспективу обеспечить развитие горнодобывающей промышленности, являющейся важнейшей отраслью для страны. Данная отрасль входит в первичный сектор экономики и включает в себя разведку полезных ископаемых, их добычу и переработку.</w:t>
      </w:r>
    </w:p>
    <w:p w:rsidR="00D57CAC" w:rsidRPr="00D57CAC" w:rsidRDefault="00D57CAC" w:rsidP="00CD110E">
      <w:pPr>
        <w:spacing w:after="0" w:line="240" w:lineRule="auto"/>
        <w:ind w:firstLine="397"/>
        <w:contextualSpacing/>
        <w:jc w:val="both"/>
        <w:rPr>
          <w:rFonts w:ascii="Times New Roman" w:eastAsia="Calibri" w:hAnsi="Times New Roman" w:cs="Times New Roman"/>
          <w:color w:val="000000"/>
          <w:sz w:val="24"/>
          <w:szCs w:val="24"/>
        </w:rPr>
      </w:pPr>
      <w:r w:rsidRPr="00D57CAC">
        <w:rPr>
          <w:rFonts w:ascii="Times New Roman" w:eastAsia="Calibri" w:hAnsi="Times New Roman" w:cs="Times New Roman"/>
          <w:color w:val="000000"/>
          <w:sz w:val="24"/>
          <w:szCs w:val="24"/>
        </w:rPr>
        <w:t xml:space="preserve">Условия труда на горнодобывающих предприятиях таковы, что исключить травматизм или профессиональные заболевания на данном этапе не представляется возможным. В связи с этим </w:t>
      </w:r>
      <w:r w:rsidR="001D50B2">
        <w:rPr>
          <w:rFonts w:ascii="Times New Roman" w:eastAsia="Calibri" w:hAnsi="Times New Roman" w:cs="Times New Roman"/>
          <w:color w:val="000000"/>
          <w:sz w:val="24"/>
          <w:szCs w:val="24"/>
        </w:rPr>
        <w:t xml:space="preserve">была изучена динамика травматизма в горнодобывающей отрасли </w:t>
      </w:r>
      <w:r>
        <w:rPr>
          <w:rFonts w:ascii="Times New Roman" w:eastAsia="Calibri" w:hAnsi="Times New Roman" w:cs="Times New Roman"/>
          <w:color w:val="000000"/>
          <w:sz w:val="24"/>
          <w:szCs w:val="24"/>
        </w:rPr>
        <w:t>Р</w:t>
      </w:r>
      <w:r w:rsidR="00DE17EA">
        <w:rPr>
          <w:rFonts w:ascii="Times New Roman" w:eastAsia="Calibri" w:hAnsi="Times New Roman" w:cs="Times New Roman"/>
          <w:color w:val="000000"/>
          <w:sz w:val="24"/>
          <w:szCs w:val="24"/>
        </w:rPr>
        <w:t xml:space="preserve">оссийской </w:t>
      </w:r>
      <w:r>
        <w:rPr>
          <w:rFonts w:ascii="Times New Roman" w:eastAsia="Calibri" w:hAnsi="Times New Roman" w:cs="Times New Roman"/>
          <w:color w:val="000000"/>
          <w:sz w:val="24"/>
          <w:szCs w:val="24"/>
        </w:rPr>
        <w:t>Ф</w:t>
      </w:r>
      <w:r w:rsidR="00DE17EA">
        <w:rPr>
          <w:rFonts w:ascii="Times New Roman" w:eastAsia="Calibri" w:hAnsi="Times New Roman" w:cs="Times New Roman"/>
          <w:color w:val="000000"/>
          <w:sz w:val="24"/>
          <w:szCs w:val="24"/>
        </w:rPr>
        <w:t>едерации</w:t>
      </w:r>
      <w:r w:rsidR="001D50B2">
        <w:rPr>
          <w:rFonts w:ascii="Times New Roman" w:eastAsia="Calibri" w:hAnsi="Times New Roman" w:cs="Times New Roman"/>
          <w:color w:val="000000"/>
          <w:sz w:val="24"/>
          <w:szCs w:val="24"/>
        </w:rPr>
        <w:t>.</w:t>
      </w:r>
      <w:r w:rsidR="00601C43">
        <w:rPr>
          <w:rFonts w:ascii="Times New Roman" w:eastAsia="Calibri" w:hAnsi="Times New Roman" w:cs="Times New Roman"/>
          <w:color w:val="000000"/>
          <w:sz w:val="24"/>
          <w:szCs w:val="24"/>
        </w:rPr>
        <w:t xml:space="preserve"> [1</w:t>
      </w:r>
      <w:r w:rsidR="00601C43" w:rsidRPr="00601C43">
        <w:rPr>
          <w:rFonts w:ascii="Times New Roman" w:eastAsia="Calibri" w:hAnsi="Times New Roman" w:cs="Times New Roman"/>
          <w:color w:val="000000"/>
          <w:sz w:val="24"/>
          <w:szCs w:val="24"/>
        </w:rPr>
        <w:t>].</w:t>
      </w:r>
    </w:p>
    <w:p w:rsidR="00703038" w:rsidRDefault="00703038" w:rsidP="00CD110E">
      <w:pPr>
        <w:spacing w:after="0" w:line="240" w:lineRule="auto"/>
        <w:ind w:firstLine="39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 рисунке 1.1</w:t>
      </w:r>
      <w:r w:rsidRPr="00082CCF">
        <w:rPr>
          <w:rFonts w:ascii="Times New Roman" w:eastAsia="Calibri" w:hAnsi="Times New Roman" w:cs="Times New Roman"/>
          <w:color w:val="000000"/>
          <w:sz w:val="24"/>
          <w:szCs w:val="24"/>
        </w:rPr>
        <w:t xml:space="preserve"> представлена ​​динамика производственной опасности для здоровья по стажу и возрасту на горнодобывающих компаниях Российской Федерации.</w:t>
      </w:r>
    </w:p>
    <w:p w:rsidR="00D57CAC" w:rsidRPr="00082CCF" w:rsidRDefault="00D57CAC" w:rsidP="00D57CAC">
      <w:pPr>
        <w:spacing w:after="0" w:line="240" w:lineRule="auto"/>
        <w:ind w:firstLine="708"/>
        <w:contextualSpacing/>
        <w:jc w:val="both"/>
        <w:rPr>
          <w:rFonts w:ascii="Times New Roman" w:eastAsia="Calibri" w:hAnsi="Times New Roman" w:cs="Times New Roman"/>
          <w:color w:val="000000"/>
          <w:sz w:val="24"/>
          <w:szCs w:val="24"/>
        </w:rPr>
      </w:pPr>
    </w:p>
    <w:p w:rsidR="00703038" w:rsidRPr="00082CCF" w:rsidRDefault="00703038" w:rsidP="0054522F">
      <w:pPr>
        <w:spacing w:after="0" w:line="240" w:lineRule="auto"/>
        <w:ind w:firstLine="397"/>
        <w:contextualSpacing/>
        <w:jc w:val="both"/>
        <w:rPr>
          <w:rFonts w:ascii="Times New Roman" w:eastAsia="Calibri" w:hAnsi="Times New Roman" w:cs="Times New Roman"/>
          <w:color w:val="000000"/>
          <w:sz w:val="24"/>
          <w:szCs w:val="24"/>
        </w:rPr>
      </w:pPr>
      <w:r w:rsidRPr="00082CCF">
        <w:rPr>
          <w:rFonts w:ascii="Times New Roman" w:eastAsia="Calibri" w:hAnsi="Times New Roman" w:cs="Times New Roman"/>
          <w:noProof/>
          <w:color w:val="000000"/>
          <w:sz w:val="24"/>
          <w:szCs w:val="24"/>
          <w:lang w:eastAsia="ru-RU"/>
        </w:rPr>
        <w:drawing>
          <wp:inline distT="0" distB="0" distL="0" distR="0" wp14:anchorId="7424F508" wp14:editId="48D93229">
            <wp:extent cx="5503984" cy="2417885"/>
            <wp:effectExtent l="0" t="0" r="190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17EA" w:rsidRPr="00DE17EA" w:rsidRDefault="00703038" w:rsidP="00DE17EA">
      <w:pPr>
        <w:spacing w:after="0" w:line="240" w:lineRule="auto"/>
        <w:ind w:firstLine="709"/>
        <w:contextualSpacing/>
        <w:jc w:val="center"/>
        <w:rPr>
          <w:rFonts w:ascii="Times New Roman" w:eastAsia="Calibri" w:hAnsi="Times New Roman" w:cs="Times New Roman"/>
          <w:color w:val="000000"/>
          <w:sz w:val="24"/>
          <w:szCs w:val="24"/>
        </w:rPr>
      </w:pPr>
      <w:r w:rsidRPr="00082CCF">
        <w:rPr>
          <w:rFonts w:ascii="Times New Roman" w:eastAsia="Calibri" w:hAnsi="Times New Roman" w:cs="Times New Roman"/>
          <w:color w:val="000000"/>
          <w:sz w:val="24"/>
          <w:szCs w:val="24"/>
        </w:rPr>
        <w:t>Рисунок 1.</w:t>
      </w:r>
      <w:r>
        <w:rPr>
          <w:rFonts w:ascii="Times New Roman" w:eastAsia="Calibri" w:hAnsi="Times New Roman" w:cs="Times New Roman"/>
          <w:color w:val="000000"/>
          <w:sz w:val="24"/>
          <w:szCs w:val="24"/>
        </w:rPr>
        <w:t>1</w:t>
      </w:r>
      <w:r w:rsidRPr="00082CCF">
        <w:rPr>
          <w:rFonts w:ascii="Times New Roman" w:eastAsia="Calibri" w:hAnsi="Times New Roman" w:cs="Times New Roman"/>
          <w:color w:val="000000"/>
          <w:sz w:val="24"/>
          <w:szCs w:val="24"/>
        </w:rPr>
        <w:t xml:space="preserve"> – Динамика травматизма на горнодобывающих компаниях РФ по стажу работы и возрасту</w:t>
      </w:r>
      <w:r w:rsidR="00DE17EA">
        <w:rPr>
          <w:rFonts w:ascii="Times New Roman" w:eastAsia="Calibri" w:hAnsi="Times New Roman" w:cs="Times New Roman"/>
          <w:color w:val="000000"/>
          <w:sz w:val="24"/>
          <w:szCs w:val="24"/>
        </w:rPr>
        <w:t xml:space="preserve"> [2</w:t>
      </w:r>
      <w:r w:rsidR="00DE17EA" w:rsidRPr="00DE17EA">
        <w:rPr>
          <w:rFonts w:ascii="Times New Roman" w:eastAsia="Calibri" w:hAnsi="Times New Roman" w:cs="Times New Roman"/>
          <w:color w:val="000000"/>
          <w:sz w:val="24"/>
          <w:szCs w:val="24"/>
        </w:rPr>
        <w:t>].</w:t>
      </w:r>
    </w:p>
    <w:p w:rsidR="00703038" w:rsidRPr="00082CCF" w:rsidRDefault="00703038" w:rsidP="00703038">
      <w:pPr>
        <w:spacing w:after="0" w:line="240" w:lineRule="auto"/>
        <w:ind w:firstLine="709"/>
        <w:contextualSpacing/>
        <w:jc w:val="center"/>
        <w:rPr>
          <w:rFonts w:ascii="Times New Roman" w:eastAsia="Calibri" w:hAnsi="Times New Roman" w:cs="Times New Roman"/>
          <w:color w:val="000000"/>
          <w:sz w:val="24"/>
          <w:szCs w:val="24"/>
        </w:rPr>
      </w:pPr>
    </w:p>
    <w:p w:rsidR="00703038" w:rsidRPr="00082CCF" w:rsidRDefault="00703038" w:rsidP="001D50B2">
      <w:pPr>
        <w:spacing w:after="0" w:line="240" w:lineRule="auto"/>
        <w:ind w:firstLine="397"/>
        <w:contextualSpacing/>
        <w:jc w:val="both"/>
        <w:rPr>
          <w:rFonts w:ascii="Times New Roman" w:eastAsia="Calibri" w:hAnsi="Times New Roman" w:cs="Times New Roman"/>
          <w:color w:val="000000"/>
          <w:sz w:val="24"/>
          <w:szCs w:val="24"/>
        </w:rPr>
      </w:pPr>
      <w:r w:rsidRPr="00082CCF">
        <w:rPr>
          <w:rFonts w:ascii="Times New Roman" w:eastAsia="Calibri" w:hAnsi="Times New Roman" w:cs="Times New Roman"/>
          <w:color w:val="000000"/>
          <w:sz w:val="24"/>
          <w:szCs w:val="24"/>
        </w:rPr>
        <w:t xml:space="preserve">Если посмотреть на распределение случаев производственного опасности для здоровья по стажу работы пострадавших, то около 50 % несчастных случаев произошло с работниками со </w:t>
      </w:r>
      <w:r>
        <w:rPr>
          <w:rFonts w:ascii="Times New Roman" w:eastAsia="Calibri" w:hAnsi="Times New Roman" w:cs="Times New Roman"/>
          <w:color w:val="000000"/>
          <w:sz w:val="24"/>
          <w:szCs w:val="24"/>
        </w:rPr>
        <w:t>стажем работы 5 лет (рисунок 1.1</w:t>
      </w:r>
      <w:r w:rsidRPr="00082CCF">
        <w:rPr>
          <w:rFonts w:ascii="Times New Roman" w:eastAsia="Calibri" w:hAnsi="Times New Roman" w:cs="Times New Roman"/>
          <w:color w:val="000000"/>
          <w:sz w:val="24"/>
          <w:szCs w:val="24"/>
        </w:rPr>
        <w:t>). Мы считаем, что это связано с отсутствием профессиональной подготовки и опыта работы у персонала, а также с недостаточным чувством ответственности за выполнение своих обязанностей.</w:t>
      </w:r>
    </w:p>
    <w:p w:rsidR="00703038" w:rsidRPr="00082CCF" w:rsidRDefault="00703038" w:rsidP="00CD110E">
      <w:pPr>
        <w:spacing w:after="0" w:line="240" w:lineRule="auto"/>
        <w:ind w:firstLine="397"/>
        <w:contextualSpacing/>
        <w:jc w:val="both"/>
        <w:rPr>
          <w:rFonts w:ascii="Times New Roman" w:eastAsia="Calibri" w:hAnsi="Times New Roman" w:cs="Times New Roman"/>
          <w:color w:val="000000"/>
          <w:sz w:val="24"/>
          <w:szCs w:val="24"/>
        </w:rPr>
      </w:pPr>
      <w:r w:rsidRPr="00082CCF">
        <w:rPr>
          <w:rFonts w:ascii="Times New Roman" w:eastAsia="Calibri" w:hAnsi="Times New Roman" w:cs="Times New Roman"/>
          <w:color w:val="000000"/>
          <w:sz w:val="24"/>
          <w:szCs w:val="24"/>
        </w:rPr>
        <w:t>Поэтому при анализе травм следует использовать абсолютные коэффициенты опасности для здоровья, чтобы определить группу пострадавших, которые с наибольшей вероятностью могут быть травмированы. В нашем случае такой группой являются сотрудники со стажем работы до 12 лет. Для этой группы необходимо разработать специальные мероприятия по предупреждению несчастных случаев, особенно инструкции по охране производственной деятельности, содержащие много разъяснительного материала.</w:t>
      </w:r>
    </w:p>
    <w:p w:rsidR="00703038" w:rsidRPr="00082CCF" w:rsidRDefault="00703038" w:rsidP="00CD110E">
      <w:pPr>
        <w:spacing w:after="0" w:line="240" w:lineRule="auto"/>
        <w:ind w:firstLine="397"/>
        <w:contextualSpacing/>
        <w:jc w:val="both"/>
        <w:rPr>
          <w:rFonts w:ascii="Times New Roman" w:eastAsia="Calibri" w:hAnsi="Times New Roman" w:cs="Times New Roman"/>
          <w:color w:val="000000"/>
          <w:sz w:val="24"/>
          <w:szCs w:val="24"/>
        </w:rPr>
      </w:pPr>
      <w:r w:rsidRPr="00082CCF">
        <w:rPr>
          <w:rFonts w:ascii="Times New Roman" w:eastAsia="Calibri" w:hAnsi="Times New Roman" w:cs="Times New Roman"/>
          <w:color w:val="000000"/>
          <w:sz w:val="24"/>
          <w:szCs w:val="24"/>
        </w:rPr>
        <w:t xml:space="preserve">Анализ по возрастному фактору показал, что возрастная группа с наибольшим количеством жертв – от 30 до 45 лет. В основном это связано с большой долей работников </w:t>
      </w:r>
      <w:r w:rsidRPr="00082CCF">
        <w:rPr>
          <w:rFonts w:ascii="Times New Roman" w:eastAsia="Calibri" w:hAnsi="Times New Roman" w:cs="Times New Roman"/>
          <w:color w:val="000000"/>
          <w:sz w:val="24"/>
          <w:szCs w:val="24"/>
        </w:rPr>
        <w:lastRenderedPageBreak/>
        <w:t>данной возрастной группы на предприятии. Большое количество несчастных случаев (42,3%) произошло среди работников в возрасте до 30 лет. Это свидетельствует о недостаточном уровне подготовки молодежи и необходимости использования таких методов обучения, как наставничество.</w:t>
      </w:r>
    </w:p>
    <w:p w:rsidR="00703038" w:rsidRPr="00082CCF" w:rsidRDefault="00703038" w:rsidP="00CD110E">
      <w:pPr>
        <w:spacing w:after="0" w:line="240" w:lineRule="auto"/>
        <w:ind w:firstLine="397"/>
        <w:contextualSpacing/>
        <w:jc w:val="both"/>
        <w:rPr>
          <w:rFonts w:ascii="Times New Roman" w:eastAsia="Calibri" w:hAnsi="Times New Roman" w:cs="Times New Roman"/>
          <w:color w:val="000000"/>
          <w:sz w:val="24"/>
          <w:szCs w:val="24"/>
        </w:rPr>
      </w:pPr>
      <w:r w:rsidRPr="00082CCF">
        <w:rPr>
          <w:rFonts w:ascii="Times New Roman" w:eastAsia="Calibri" w:hAnsi="Times New Roman" w:cs="Times New Roman"/>
          <w:color w:val="000000"/>
          <w:sz w:val="24"/>
          <w:szCs w:val="24"/>
        </w:rPr>
        <w:t>На рисунке</w:t>
      </w:r>
      <w:r>
        <w:rPr>
          <w:rFonts w:ascii="Times New Roman" w:eastAsia="Calibri" w:hAnsi="Times New Roman" w:cs="Times New Roman"/>
          <w:color w:val="000000"/>
          <w:sz w:val="24"/>
          <w:szCs w:val="24"/>
        </w:rPr>
        <w:t xml:space="preserve"> 1.2</w:t>
      </w:r>
      <w:r w:rsidRPr="00082CCF">
        <w:rPr>
          <w:rFonts w:ascii="Times New Roman" w:eastAsia="Calibri" w:hAnsi="Times New Roman" w:cs="Times New Roman"/>
          <w:color w:val="000000"/>
          <w:sz w:val="24"/>
          <w:szCs w:val="24"/>
        </w:rPr>
        <w:t xml:space="preserve"> представлена ​​динамика опасности для здоровья на горнодобывающих компаниях Российской Федерации по месяцам </w:t>
      </w:r>
      <w:r>
        <w:rPr>
          <w:rFonts w:ascii="Times New Roman" w:eastAsia="Calibri" w:hAnsi="Times New Roman" w:cs="Times New Roman"/>
          <w:color w:val="000000"/>
          <w:sz w:val="24"/>
          <w:szCs w:val="24"/>
        </w:rPr>
        <w:t>и дням недели</w:t>
      </w:r>
      <w:r w:rsidRPr="00082CCF">
        <w:rPr>
          <w:rFonts w:ascii="Times New Roman" w:eastAsia="Calibri" w:hAnsi="Times New Roman" w:cs="Times New Roman"/>
          <w:color w:val="000000"/>
          <w:sz w:val="24"/>
          <w:szCs w:val="24"/>
        </w:rPr>
        <w:t>.</w:t>
      </w:r>
    </w:p>
    <w:p w:rsidR="00703038" w:rsidRPr="00082CCF" w:rsidRDefault="00703038" w:rsidP="0054522F">
      <w:pPr>
        <w:spacing w:after="0" w:line="240" w:lineRule="auto"/>
        <w:ind w:firstLine="397"/>
        <w:contextualSpacing/>
        <w:jc w:val="both"/>
        <w:rPr>
          <w:rFonts w:ascii="Times New Roman" w:eastAsia="Calibri" w:hAnsi="Times New Roman" w:cs="Times New Roman"/>
          <w:color w:val="000000"/>
          <w:sz w:val="24"/>
          <w:szCs w:val="24"/>
        </w:rPr>
      </w:pPr>
      <w:r w:rsidRPr="00082CCF">
        <w:rPr>
          <w:rFonts w:ascii="Times New Roman" w:eastAsia="Calibri" w:hAnsi="Times New Roman" w:cs="Times New Roman"/>
          <w:noProof/>
          <w:color w:val="000000"/>
          <w:sz w:val="24"/>
          <w:szCs w:val="24"/>
          <w:lang w:eastAsia="ru-RU"/>
        </w:rPr>
        <w:drawing>
          <wp:inline distT="0" distB="0" distL="0" distR="0" wp14:anchorId="4F662B48" wp14:editId="1D974193">
            <wp:extent cx="5471795" cy="3333478"/>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7063" cy="3361056"/>
                    </a:xfrm>
                    <a:prstGeom prst="rect">
                      <a:avLst/>
                    </a:prstGeom>
                  </pic:spPr>
                </pic:pic>
              </a:graphicData>
            </a:graphic>
          </wp:inline>
        </w:drawing>
      </w:r>
    </w:p>
    <w:p w:rsidR="00703038" w:rsidRPr="00082CCF" w:rsidRDefault="00703038" w:rsidP="00703038">
      <w:pPr>
        <w:spacing w:after="0" w:line="240" w:lineRule="auto"/>
        <w:ind w:firstLine="709"/>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Рисунок 1.2</w:t>
      </w:r>
      <w:r w:rsidRPr="00082CCF">
        <w:rPr>
          <w:rFonts w:ascii="Times New Roman" w:eastAsia="Calibri" w:hAnsi="Times New Roman" w:cs="Times New Roman"/>
          <w:color w:val="000000"/>
          <w:sz w:val="24"/>
          <w:szCs w:val="24"/>
        </w:rPr>
        <w:t xml:space="preserve"> – Динамика травматизма на горнодобывающих предприятий РФ по месяцам года и дням недели</w:t>
      </w:r>
    </w:p>
    <w:p w:rsidR="00703038" w:rsidRPr="00082CCF" w:rsidRDefault="00703038" w:rsidP="00703038">
      <w:pPr>
        <w:spacing w:after="0" w:line="240" w:lineRule="auto"/>
        <w:ind w:firstLine="709"/>
        <w:contextualSpacing/>
        <w:jc w:val="both"/>
        <w:rPr>
          <w:rFonts w:ascii="Times New Roman" w:eastAsia="Calibri" w:hAnsi="Times New Roman" w:cs="Times New Roman"/>
          <w:color w:val="000000"/>
          <w:sz w:val="24"/>
          <w:szCs w:val="24"/>
        </w:rPr>
      </w:pPr>
    </w:p>
    <w:p w:rsidR="00703038" w:rsidRPr="00082CCF" w:rsidRDefault="00703038" w:rsidP="00CD110E">
      <w:pPr>
        <w:spacing w:after="0" w:line="240" w:lineRule="auto"/>
        <w:ind w:firstLine="397"/>
        <w:contextualSpacing/>
        <w:jc w:val="both"/>
        <w:rPr>
          <w:rFonts w:ascii="Times New Roman" w:eastAsia="Calibri" w:hAnsi="Times New Roman" w:cs="Times New Roman"/>
          <w:color w:val="000000"/>
          <w:sz w:val="24"/>
          <w:szCs w:val="24"/>
        </w:rPr>
      </w:pPr>
      <w:r w:rsidRPr="00082CCF">
        <w:rPr>
          <w:rFonts w:ascii="Times New Roman" w:eastAsia="Calibri" w:hAnsi="Times New Roman" w:cs="Times New Roman"/>
          <w:color w:val="000000"/>
          <w:sz w:val="24"/>
          <w:szCs w:val="24"/>
        </w:rPr>
        <w:t xml:space="preserve">Данная динамика месяцев года и дней недели (рисунок 1.4) показывает, что с ноября частота опасности для здоровья снижается, с мая увеличивается и достигает максимума (19,2%) в июне. </w:t>
      </w:r>
    </w:p>
    <w:p w:rsidR="00703038" w:rsidRPr="00082CCF" w:rsidRDefault="00703038" w:rsidP="00CD110E">
      <w:pPr>
        <w:spacing w:after="0" w:line="240" w:lineRule="auto"/>
        <w:ind w:firstLine="397"/>
        <w:contextualSpacing/>
        <w:jc w:val="both"/>
        <w:rPr>
          <w:rFonts w:ascii="Times New Roman" w:eastAsia="Calibri" w:hAnsi="Times New Roman" w:cs="Times New Roman"/>
          <w:color w:val="000000"/>
          <w:sz w:val="24"/>
          <w:szCs w:val="24"/>
        </w:rPr>
      </w:pPr>
      <w:r w:rsidRPr="00082CCF">
        <w:rPr>
          <w:rFonts w:ascii="Times New Roman" w:eastAsia="Calibri" w:hAnsi="Times New Roman" w:cs="Times New Roman"/>
          <w:color w:val="000000"/>
          <w:sz w:val="24"/>
          <w:szCs w:val="24"/>
        </w:rPr>
        <w:t>На пять месяцев (май-сентябрь) пришлось 64,4% от общего числа травм, т.е. наблюдалась весенне-летняя травма. Представляется, что основной причиной увеличения частоты травм в этот период времени является увеличение нагрузки по всем профессиям.</w:t>
      </w:r>
    </w:p>
    <w:p w:rsidR="00E87ABF" w:rsidRPr="001D50B2" w:rsidRDefault="00703038" w:rsidP="001D50B2">
      <w:pPr>
        <w:spacing w:after="0" w:line="240" w:lineRule="auto"/>
        <w:ind w:firstLine="397"/>
        <w:contextualSpacing/>
        <w:jc w:val="both"/>
        <w:rPr>
          <w:rFonts w:ascii="Times New Roman" w:eastAsia="Calibri" w:hAnsi="Times New Roman" w:cs="Times New Roman"/>
          <w:color w:val="000000"/>
          <w:sz w:val="24"/>
          <w:szCs w:val="24"/>
        </w:rPr>
      </w:pPr>
      <w:r w:rsidRPr="00082CCF">
        <w:rPr>
          <w:rFonts w:ascii="Times New Roman" w:eastAsia="Calibri" w:hAnsi="Times New Roman" w:cs="Times New Roman"/>
          <w:color w:val="000000"/>
          <w:sz w:val="24"/>
          <w:szCs w:val="24"/>
        </w:rPr>
        <w:t>Как видно из графика, наибольшее количество травм (23,3%) приходится на понедельник, а наименьшее (8,2%) – на воскресенье. Основная причина в том, что сотрудники не уделяют должного внимания опасностям первого дня рабочей недели.</w:t>
      </w:r>
    </w:p>
    <w:p w:rsidR="00601C43" w:rsidRPr="00601C43" w:rsidRDefault="00E87ABF" w:rsidP="00CD110E">
      <w:pPr>
        <w:spacing w:after="0" w:line="240" w:lineRule="auto"/>
        <w:ind w:firstLine="397"/>
        <w:contextualSpacing/>
        <w:jc w:val="both"/>
        <w:rPr>
          <w:rFonts w:ascii="Times New Roman" w:eastAsia="Calibri" w:hAnsi="Times New Roman" w:cs="Times New Roman"/>
          <w:color w:val="000000"/>
          <w:sz w:val="24"/>
          <w:szCs w:val="24"/>
        </w:rPr>
      </w:pPr>
      <w:r w:rsidRPr="00E87ABF">
        <w:rPr>
          <w:rFonts w:ascii="Times New Roman" w:eastAsia="Calibri" w:hAnsi="Times New Roman" w:cs="Times New Roman"/>
          <w:color w:val="000000"/>
          <w:sz w:val="24"/>
          <w:szCs w:val="24"/>
        </w:rPr>
        <w:t xml:space="preserve"> Анализ травматизма по возрасту и стажу работы показывает, что основными причинами несчастных случаев являются отсутствие опыта и недостаточное знание правил безопасности.</w:t>
      </w:r>
      <w:r>
        <w:rPr>
          <w:rFonts w:ascii="Times New Roman" w:eastAsia="Calibri" w:hAnsi="Times New Roman" w:cs="Times New Roman"/>
          <w:color w:val="000000"/>
          <w:sz w:val="24"/>
          <w:szCs w:val="24"/>
        </w:rPr>
        <w:t xml:space="preserve"> </w:t>
      </w:r>
      <w:r w:rsidR="00601C43">
        <w:rPr>
          <w:rFonts w:ascii="Times New Roman" w:eastAsia="Calibri" w:hAnsi="Times New Roman" w:cs="Times New Roman"/>
          <w:color w:val="000000"/>
          <w:sz w:val="24"/>
          <w:szCs w:val="24"/>
        </w:rPr>
        <w:t xml:space="preserve">Данный </w:t>
      </w:r>
      <w:r w:rsidR="00601C43" w:rsidRPr="00601C43">
        <w:rPr>
          <w:rFonts w:ascii="Times New Roman" w:eastAsia="Calibri" w:hAnsi="Times New Roman" w:cs="Times New Roman"/>
          <w:color w:val="000000"/>
          <w:sz w:val="24"/>
          <w:szCs w:val="24"/>
        </w:rPr>
        <w:t>анализ травма</w:t>
      </w:r>
      <w:r>
        <w:rPr>
          <w:rFonts w:ascii="Times New Roman" w:eastAsia="Calibri" w:hAnsi="Times New Roman" w:cs="Times New Roman"/>
          <w:color w:val="000000"/>
          <w:sz w:val="24"/>
          <w:szCs w:val="24"/>
        </w:rPr>
        <w:t xml:space="preserve">тизма </w:t>
      </w:r>
      <w:r w:rsidR="00601C43" w:rsidRPr="00601C43">
        <w:rPr>
          <w:rFonts w:ascii="Times New Roman" w:eastAsia="Calibri" w:hAnsi="Times New Roman" w:cs="Times New Roman"/>
          <w:color w:val="000000"/>
          <w:sz w:val="24"/>
          <w:szCs w:val="24"/>
        </w:rPr>
        <w:t>может быть основой для разработки мероприятий, направленных на повышение безопасности труда при видении горных работ.</w:t>
      </w:r>
    </w:p>
    <w:p w:rsidR="001D50B2" w:rsidRDefault="001D50B2" w:rsidP="001D50B2">
      <w:pPr>
        <w:spacing w:after="0" w:line="240" w:lineRule="auto"/>
        <w:contextualSpacing/>
        <w:jc w:val="center"/>
        <w:rPr>
          <w:rFonts w:ascii="Times New Roman" w:hAnsi="Times New Roman" w:cs="Times New Roman"/>
          <w:b/>
          <w:sz w:val="24"/>
          <w:szCs w:val="24"/>
        </w:rPr>
      </w:pPr>
    </w:p>
    <w:p w:rsidR="00601C43" w:rsidRPr="00601C43" w:rsidRDefault="00601C43" w:rsidP="001D50B2">
      <w:pPr>
        <w:spacing w:after="0" w:line="240" w:lineRule="auto"/>
        <w:contextualSpacing/>
        <w:jc w:val="center"/>
        <w:rPr>
          <w:rFonts w:ascii="Times New Roman" w:hAnsi="Times New Roman" w:cs="Times New Roman"/>
          <w:b/>
          <w:sz w:val="24"/>
          <w:szCs w:val="24"/>
        </w:rPr>
      </w:pPr>
      <w:bookmarkStart w:id="0" w:name="_GoBack"/>
      <w:bookmarkEnd w:id="0"/>
      <w:r w:rsidRPr="00601C43">
        <w:rPr>
          <w:rFonts w:ascii="Times New Roman" w:hAnsi="Times New Roman" w:cs="Times New Roman"/>
          <w:b/>
          <w:sz w:val="24"/>
          <w:szCs w:val="24"/>
        </w:rPr>
        <w:t>Список литературы</w:t>
      </w:r>
    </w:p>
    <w:p w:rsidR="00601C43" w:rsidRDefault="00601C43" w:rsidP="00CD110E">
      <w:pPr>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1.</w:t>
      </w:r>
      <w:r w:rsidRPr="00601C43">
        <w:rPr>
          <w:rFonts w:ascii="Times New Roman" w:hAnsi="Times New Roman" w:cs="Times New Roman"/>
          <w:sz w:val="24"/>
          <w:szCs w:val="24"/>
        </w:rPr>
        <w:t xml:space="preserve">Доброборский, Б. С. Об объективной количественной оценке безопасности труда / Б. С. </w:t>
      </w:r>
      <w:proofErr w:type="spellStart"/>
      <w:r w:rsidRPr="00601C43">
        <w:rPr>
          <w:rFonts w:ascii="Times New Roman" w:hAnsi="Times New Roman" w:cs="Times New Roman"/>
          <w:sz w:val="24"/>
          <w:szCs w:val="24"/>
        </w:rPr>
        <w:t>Доброборский</w:t>
      </w:r>
      <w:proofErr w:type="spellEnd"/>
      <w:r w:rsidRPr="00601C43">
        <w:rPr>
          <w:rFonts w:ascii="Times New Roman" w:hAnsi="Times New Roman" w:cs="Times New Roman"/>
          <w:sz w:val="24"/>
          <w:szCs w:val="24"/>
        </w:rPr>
        <w:t xml:space="preserve">, Е. Е. </w:t>
      </w:r>
      <w:proofErr w:type="spellStart"/>
      <w:r w:rsidRPr="00601C43">
        <w:rPr>
          <w:rFonts w:ascii="Times New Roman" w:hAnsi="Times New Roman" w:cs="Times New Roman"/>
          <w:sz w:val="24"/>
          <w:szCs w:val="24"/>
        </w:rPr>
        <w:t>Медрес</w:t>
      </w:r>
      <w:proofErr w:type="spellEnd"/>
      <w:r w:rsidRPr="00601C43">
        <w:rPr>
          <w:rFonts w:ascii="Times New Roman" w:hAnsi="Times New Roman" w:cs="Times New Roman"/>
          <w:sz w:val="24"/>
          <w:szCs w:val="24"/>
        </w:rPr>
        <w:t xml:space="preserve"> // Безопасность труда в промышленности. – 2019. – № 9. – С. 58-62.</w:t>
      </w:r>
    </w:p>
    <w:p w:rsidR="00DE17EA" w:rsidRPr="00601C43" w:rsidRDefault="00DE17EA" w:rsidP="00CD110E">
      <w:pPr>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E17EA">
        <w:rPr>
          <w:rFonts w:ascii="Times New Roman" w:hAnsi="Times New Roman" w:cs="Times New Roman"/>
          <w:sz w:val="24"/>
          <w:szCs w:val="24"/>
        </w:rPr>
        <w:t>Озден</w:t>
      </w:r>
      <w:proofErr w:type="spellEnd"/>
      <w:r w:rsidRPr="00DE17EA">
        <w:rPr>
          <w:rFonts w:ascii="Times New Roman" w:hAnsi="Times New Roman" w:cs="Times New Roman"/>
          <w:sz w:val="24"/>
          <w:szCs w:val="24"/>
        </w:rPr>
        <w:t xml:space="preserve">, И. В. Совершенствование условий безопасности и охраны труда на производственных объектах / И. В. </w:t>
      </w:r>
      <w:proofErr w:type="spellStart"/>
      <w:r w:rsidRPr="00DE17EA">
        <w:rPr>
          <w:rFonts w:ascii="Times New Roman" w:hAnsi="Times New Roman" w:cs="Times New Roman"/>
          <w:sz w:val="24"/>
          <w:szCs w:val="24"/>
        </w:rPr>
        <w:t>Озден</w:t>
      </w:r>
      <w:proofErr w:type="spellEnd"/>
      <w:r w:rsidRPr="00DE17EA">
        <w:rPr>
          <w:rFonts w:ascii="Times New Roman" w:hAnsi="Times New Roman" w:cs="Times New Roman"/>
          <w:sz w:val="24"/>
          <w:szCs w:val="24"/>
        </w:rPr>
        <w:t xml:space="preserve">, Р. М. Султанов, И. Ф. Хафизов, Б. Д. </w:t>
      </w:r>
      <w:proofErr w:type="spellStart"/>
      <w:r w:rsidRPr="00DE17EA">
        <w:rPr>
          <w:rFonts w:ascii="Times New Roman" w:hAnsi="Times New Roman" w:cs="Times New Roman"/>
          <w:sz w:val="24"/>
          <w:szCs w:val="24"/>
        </w:rPr>
        <w:t>Бекбаева</w:t>
      </w:r>
      <w:proofErr w:type="spellEnd"/>
      <w:r w:rsidRPr="00DE17EA">
        <w:rPr>
          <w:rFonts w:ascii="Times New Roman" w:hAnsi="Times New Roman" w:cs="Times New Roman"/>
          <w:sz w:val="24"/>
          <w:szCs w:val="24"/>
        </w:rPr>
        <w:t xml:space="preserve">, А. Т. </w:t>
      </w:r>
      <w:proofErr w:type="spellStart"/>
      <w:r w:rsidRPr="00DE17EA">
        <w:rPr>
          <w:rFonts w:ascii="Times New Roman" w:hAnsi="Times New Roman" w:cs="Times New Roman"/>
          <w:sz w:val="24"/>
          <w:szCs w:val="24"/>
        </w:rPr>
        <w:t>Табульдина</w:t>
      </w:r>
      <w:proofErr w:type="spellEnd"/>
      <w:r w:rsidRPr="00DE17EA">
        <w:rPr>
          <w:rFonts w:ascii="Times New Roman" w:hAnsi="Times New Roman" w:cs="Times New Roman"/>
          <w:sz w:val="24"/>
          <w:szCs w:val="24"/>
        </w:rPr>
        <w:t xml:space="preserve">, В. В. Кокорин // </w:t>
      </w:r>
      <w:proofErr w:type="spellStart"/>
      <w:r w:rsidRPr="00DE17EA">
        <w:rPr>
          <w:rFonts w:ascii="Times New Roman" w:hAnsi="Times New Roman" w:cs="Times New Roman"/>
          <w:sz w:val="24"/>
          <w:szCs w:val="24"/>
        </w:rPr>
        <w:t>Техносферная</w:t>
      </w:r>
      <w:proofErr w:type="spellEnd"/>
      <w:r w:rsidRPr="00DE17EA">
        <w:rPr>
          <w:rFonts w:ascii="Times New Roman" w:hAnsi="Times New Roman" w:cs="Times New Roman"/>
          <w:sz w:val="24"/>
          <w:szCs w:val="24"/>
        </w:rPr>
        <w:t xml:space="preserve"> безопасность. – 2018. – № 4 (21). – С. 158-164.</w:t>
      </w:r>
    </w:p>
    <w:p w:rsidR="00207660" w:rsidRPr="00601C43" w:rsidRDefault="00207660" w:rsidP="00CD110E">
      <w:pPr>
        <w:spacing w:after="0" w:line="240" w:lineRule="auto"/>
        <w:ind w:firstLine="397"/>
        <w:contextualSpacing/>
        <w:jc w:val="both"/>
        <w:rPr>
          <w:rFonts w:ascii="Times New Roman" w:hAnsi="Times New Roman" w:cs="Times New Roman"/>
          <w:sz w:val="24"/>
          <w:szCs w:val="24"/>
        </w:rPr>
      </w:pPr>
    </w:p>
    <w:sectPr w:rsidR="00207660" w:rsidRPr="00601C43" w:rsidSect="00DE17EA">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4B0C"/>
    <w:multiLevelType w:val="hybridMultilevel"/>
    <w:tmpl w:val="C63CA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CB"/>
    <w:rsid w:val="001D50B2"/>
    <w:rsid w:val="00207660"/>
    <w:rsid w:val="00342929"/>
    <w:rsid w:val="0054522F"/>
    <w:rsid w:val="00601C43"/>
    <w:rsid w:val="00703038"/>
    <w:rsid w:val="007805CB"/>
    <w:rsid w:val="00C07AAE"/>
    <w:rsid w:val="00CD110E"/>
    <w:rsid w:val="00D57CAC"/>
    <w:rsid w:val="00DE17EA"/>
    <w:rsid w:val="00E87ABF"/>
    <w:rsid w:val="00F4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E4DC"/>
  <w15:chartTrackingRefBased/>
  <w15:docId w15:val="{1FDFDF4F-7F56-4127-8C4E-0B48C201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3038"/>
    <w:rPr>
      <w:color w:val="0563C1" w:themeColor="hyperlink"/>
      <w:u w:val="single"/>
    </w:rPr>
  </w:style>
  <w:style w:type="paragraph" w:styleId="a4">
    <w:name w:val="No Spacing"/>
    <w:uiPriority w:val="1"/>
    <w:qFormat/>
    <w:rsid w:val="00E87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etlanayakovlevashkoldina@yandex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Лист2!$A$2</c:f>
              <c:strCache>
                <c:ptCount val="1"/>
                <c:pt idx="0">
                  <c:v>Стаж работы, лет</c:v>
                </c:pt>
              </c:strCache>
            </c:strRef>
          </c:tx>
          <c:spPr>
            <a:solidFill>
              <a:schemeClr val="accent1"/>
            </a:solidFill>
            <a:ln>
              <a:noFill/>
            </a:ln>
            <a:effectLst/>
          </c:spPr>
          <c:invertIfNegative val="0"/>
          <c:cat>
            <c:numRef>
              <c:f>Лист2!$B$1:$J$1</c:f>
              <c:numCache>
                <c:formatCode>General</c:formatCode>
                <c:ptCount val="9"/>
                <c:pt idx="0">
                  <c:v>2012</c:v>
                </c:pt>
                <c:pt idx="1">
                  <c:v>2013</c:v>
                </c:pt>
                <c:pt idx="2">
                  <c:v>2015</c:v>
                </c:pt>
                <c:pt idx="3">
                  <c:v>2016</c:v>
                </c:pt>
                <c:pt idx="4">
                  <c:v>2017</c:v>
                </c:pt>
                <c:pt idx="5">
                  <c:v>2018</c:v>
                </c:pt>
                <c:pt idx="6">
                  <c:v>2019</c:v>
                </c:pt>
                <c:pt idx="7">
                  <c:v>2020</c:v>
                </c:pt>
                <c:pt idx="8">
                  <c:v>2021</c:v>
                </c:pt>
              </c:numCache>
            </c:numRef>
          </c:cat>
          <c:val>
            <c:numRef>
              <c:f>Лист2!$B$2:$J$2</c:f>
              <c:numCache>
                <c:formatCode>General</c:formatCode>
                <c:ptCount val="9"/>
                <c:pt idx="0">
                  <c:v>5</c:v>
                </c:pt>
                <c:pt idx="1">
                  <c:v>5</c:v>
                </c:pt>
                <c:pt idx="2">
                  <c:v>10</c:v>
                </c:pt>
                <c:pt idx="3">
                  <c:v>15</c:v>
                </c:pt>
                <c:pt idx="4">
                  <c:v>20</c:v>
                </c:pt>
                <c:pt idx="5">
                  <c:v>25</c:v>
                </c:pt>
                <c:pt idx="6">
                  <c:v>30</c:v>
                </c:pt>
                <c:pt idx="7">
                  <c:v>35</c:v>
                </c:pt>
                <c:pt idx="8">
                  <c:v>40</c:v>
                </c:pt>
              </c:numCache>
            </c:numRef>
          </c:val>
          <c:extLst>
            <c:ext xmlns:c16="http://schemas.microsoft.com/office/drawing/2014/chart" uri="{C3380CC4-5D6E-409C-BE32-E72D297353CC}">
              <c16:uniqueId val="{00000000-4EB8-4A6D-B481-1619F91DFF39}"/>
            </c:ext>
          </c:extLst>
        </c:ser>
        <c:ser>
          <c:idx val="1"/>
          <c:order val="1"/>
          <c:tx>
            <c:strRef>
              <c:f>Лист2!$A$3</c:f>
              <c:strCache>
                <c:ptCount val="1"/>
                <c:pt idx="0">
                  <c:v>Возраст, лет</c:v>
                </c:pt>
              </c:strCache>
            </c:strRef>
          </c:tx>
          <c:spPr>
            <a:solidFill>
              <a:schemeClr val="accent2"/>
            </a:solidFill>
            <a:ln>
              <a:noFill/>
            </a:ln>
            <a:effectLst/>
          </c:spPr>
          <c:invertIfNegative val="0"/>
          <c:cat>
            <c:numRef>
              <c:f>Лист2!$B$1:$J$1</c:f>
              <c:numCache>
                <c:formatCode>General</c:formatCode>
                <c:ptCount val="9"/>
                <c:pt idx="0">
                  <c:v>2012</c:v>
                </c:pt>
                <c:pt idx="1">
                  <c:v>2013</c:v>
                </c:pt>
                <c:pt idx="2">
                  <c:v>2015</c:v>
                </c:pt>
                <c:pt idx="3">
                  <c:v>2016</c:v>
                </c:pt>
                <c:pt idx="4">
                  <c:v>2017</c:v>
                </c:pt>
                <c:pt idx="5">
                  <c:v>2018</c:v>
                </c:pt>
                <c:pt idx="6">
                  <c:v>2019</c:v>
                </c:pt>
                <c:pt idx="7">
                  <c:v>2020</c:v>
                </c:pt>
                <c:pt idx="8">
                  <c:v>2021</c:v>
                </c:pt>
              </c:numCache>
            </c:numRef>
          </c:cat>
          <c:val>
            <c:numRef>
              <c:f>Лист2!$B$3:$J$3</c:f>
              <c:numCache>
                <c:formatCode>General</c:formatCode>
                <c:ptCount val="9"/>
                <c:pt idx="0">
                  <c:v>18</c:v>
                </c:pt>
                <c:pt idx="1">
                  <c:v>20</c:v>
                </c:pt>
                <c:pt idx="2">
                  <c:v>25</c:v>
                </c:pt>
                <c:pt idx="3">
                  <c:v>30</c:v>
                </c:pt>
                <c:pt idx="4">
                  <c:v>35</c:v>
                </c:pt>
                <c:pt idx="5">
                  <c:v>40</c:v>
                </c:pt>
                <c:pt idx="6">
                  <c:v>45</c:v>
                </c:pt>
                <c:pt idx="7">
                  <c:v>50</c:v>
                </c:pt>
                <c:pt idx="8">
                  <c:v>55</c:v>
                </c:pt>
              </c:numCache>
            </c:numRef>
          </c:val>
          <c:extLst>
            <c:ext xmlns:c16="http://schemas.microsoft.com/office/drawing/2014/chart" uri="{C3380CC4-5D6E-409C-BE32-E72D297353CC}">
              <c16:uniqueId val="{00000001-4EB8-4A6D-B481-1619F91DFF39}"/>
            </c:ext>
          </c:extLst>
        </c:ser>
        <c:dLbls>
          <c:showLegendKey val="0"/>
          <c:showVal val="0"/>
          <c:showCatName val="0"/>
          <c:showSerName val="0"/>
          <c:showPercent val="0"/>
          <c:showBubbleSize val="0"/>
        </c:dLbls>
        <c:gapWidth val="300"/>
        <c:axId val="-1738569248"/>
        <c:axId val="-1738568704"/>
      </c:barChart>
      <c:catAx>
        <c:axId val="-1738569248"/>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8568704"/>
        <c:crosses val="autoZero"/>
        <c:auto val="1"/>
        <c:lblAlgn val="ctr"/>
        <c:lblOffset val="100"/>
        <c:noMultiLvlLbl val="0"/>
      </c:catAx>
      <c:valAx>
        <c:axId val="-17385687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количество случаев</a:t>
                </a:r>
              </a:p>
            </c:rich>
          </c:tx>
          <c:layout>
            <c:manualLayout>
              <c:xMode val="edge"/>
              <c:yMode val="edge"/>
              <c:x val="2.5000000000000001E-2"/>
              <c:y val="0.2705362350539515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385692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D5B5-3A47-4A8C-830A-4D6B3F53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cp:revision>
  <dcterms:created xsi:type="dcterms:W3CDTF">2023-04-04T07:04:00Z</dcterms:created>
  <dcterms:modified xsi:type="dcterms:W3CDTF">2023-04-04T09:35:00Z</dcterms:modified>
</cp:coreProperties>
</file>