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FD23" w14:textId="0A67561F" w:rsidR="005346FF" w:rsidRDefault="005346FF" w:rsidP="005346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6FF">
        <w:rPr>
          <w:rFonts w:ascii="Times New Roman" w:hAnsi="Times New Roman" w:cs="Times New Roman"/>
          <w:b/>
          <w:bCs/>
          <w:sz w:val="24"/>
          <w:szCs w:val="24"/>
        </w:rPr>
        <w:t xml:space="preserve">Оценка использования подземных вод </w:t>
      </w:r>
      <w:r w:rsidR="00DC3AB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346FF">
        <w:rPr>
          <w:rFonts w:ascii="Times New Roman" w:hAnsi="Times New Roman" w:cs="Times New Roman"/>
          <w:b/>
          <w:bCs/>
          <w:sz w:val="24"/>
          <w:szCs w:val="24"/>
        </w:rPr>
        <w:t>лтайского края для внекорневой подкормки растений</w:t>
      </w:r>
    </w:p>
    <w:p w14:paraId="27A32A17" w14:textId="7BD7AF5F" w:rsidR="003F4932" w:rsidRDefault="003F4932" w:rsidP="005346F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46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Красильников Илья Олегович</w:t>
      </w:r>
    </w:p>
    <w:p w14:paraId="1C6FBB43" w14:textId="7DB99E0E" w:rsidR="005346FF" w:rsidRPr="00DC3ABB" w:rsidRDefault="005346FF" w:rsidP="005346F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C3ABB">
        <w:rPr>
          <w:rFonts w:ascii="Times New Roman" w:hAnsi="Times New Roman" w:cs="Times New Roman"/>
          <w:i/>
          <w:iCs/>
          <w:sz w:val="24"/>
          <w:szCs w:val="24"/>
        </w:rPr>
        <w:t>Студент (бакалавр)</w:t>
      </w:r>
    </w:p>
    <w:p w14:paraId="6C766CBB" w14:textId="56BF33AD" w:rsidR="00207D88" w:rsidRPr="00DC3ABB" w:rsidRDefault="003F4932" w:rsidP="00207D8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C3ABB">
        <w:rPr>
          <w:rFonts w:ascii="Times New Roman" w:hAnsi="Times New Roman" w:cs="Times New Roman"/>
          <w:i/>
          <w:iCs/>
          <w:sz w:val="24"/>
          <w:szCs w:val="24"/>
        </w:rPr>
        <w:t>Алтайский государственный технический университет им. И.</w:t>
      </w:r>
      <w:r w:rsidR="008C3815" w:rsidRPr="00DC3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3ABB">
        <w:rPr>
          <w:rFonts w:ascii="Times New Roman" w:hAnsi="Times New Roman" w:cs="Times New Roman"/>
          <w:i/>
          <w:iCs/>
          <w:sz w:val="24"/>
          <w:szCs w:val="24"/>
        </w:rPr>
        <w:t>И.</w:t>
      </w:r>
      <w:r w:rsidR="008C3815" w:rsidRPr="00DC3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3ABB">
        <w:rPr>
          <w:rFonts w:ascii="Times New Roman" w:hAnsi="Times New Roman" w:cs="Times New Roman"/>
          <w:i/>
          <w:iCs/>
          <w:sz w:val="24"/>
          <w:szCs w:val="24"/>
        </w:rPr>
        <w:t>Ползунова,</w:t>
      </w:r>
      <w:r w:rsidR="00207D88" w:rsidRPr="00DC3ABB">
        <w:rPr>
          <w:rFonts w:ascii="Times New Roman" w:hAnsi="Times New Roman" w:cs="Times New Roman"/>
          <w:i/>
          <w:iCs/>
          <w:sz w:val="24"/>
          <w:szCs w:val="24"/>
        </w:rPr>
        <w:t xml:space="preserve"> Институт биотехнологии, пищевой и химической инженерии,</w:t>
      </w:r>
      <w:r w:rsidR="005346FF" w:rsidRPr="00DC3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3ABB">
        <w:rPr>
          <w:rFonts w:ascii="Times New Roman" w:hAnsi="Times New Roman" w:cs="Times New Roman"/>
          <w:i/>
          <w:iCs/>
          <w:sz w:val="24"/>
          <w:szCs w:val="24"/>
        </w:rPr>
        <w:t>Барнаул,</w:t>
      </w:r>
      <w:r w:rsidR="005346FF" w:rsidRPr="00DC3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3ABB">
        <w:rPr>
          <w:rFonts w:ascii="Times New Roman" w:hAnsi="Times New Roman" w:cs="Times New Roman"/>
          <w:i/>
          <w:iCs/>
          <w:sz w:val="24"/>
          <w:szCs w:val="24"/>
        </w:rPr>
        <w:t>Россия</w:t>
      </w:r>
    </w:p>
    <w:p w14:paraId="0E3DDCEA" w14:textId="530E739F" w:rsidR="005346FF" w:rsidRPr="00DC3ABB" w:rsidRDefault="005346FF" w:rsidP="00207D8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C3ABB">
        <w:rPr>
          <w:rFonts w:ascii="Times New Roman" w:hAnsi="Times New Roman" w:cs="Times New Roman"/>
          <w:i/>
          <w:iCs/>
          <w:sz w:val="24"/>
          <w:szCs w:val="24"/>
          <w:lang w:val="en-US"/>
        </w:rPr>
        <w:t>E-mail: ilyakrasik.russia@gmail.com</w:t>
      </w:r>
    </w:p>
    <w:p w14:paraId="692FDDEA" w14:textId="77777777" w:rsidR="005346FF" w:rsidRPr="005346FF" w:rsidRDefault="005346FF" w:rsidP="005346F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1DA586" w14:textId="099CCFDC" w:rsidR="003F4932" w:rsidRPr="00F12F76" w:rsidRDefault="00963005" w:rsidP="002945AB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2F76">
        <w:rPr>
          <w:rFonts w:ascii="Times New Roman" w:hAnsi="Times New Roman" w:cs="Times New Roman"/>
          <w:i/>
          <w:iCs/>
          <w:sz w:val="24"/>
          <w:szCs w:val="24"/>
        </w:rPr>
        <w:t>Приведена характеристика</w:t>
      </w:r>
      <w:r w:rsidR="0064520D" w:rsidRPr="00F12F76">
        <w:rPr>
          <w:rFonts w:ascii="Times New Roman" w:hAnsi="Times New Roman" w:cs="Times New Roman"/>
          <w:i/>
          <w:iCs/>
          <w:sz w:val="24"/>
          <w:szCs w:val="24"/>
        </w:rPr>
        <w:t xml:space="preserve"> состава подземных вод Алтайского края, </w:t>
      </w:r>
      <w:r w:rsidRPr="00F12F76">
        <w:rPr>
          <w:rFonts w:ascii="Times New Roman" w:hAnsi="Times New Roman" w:cs="Times New Roman"/>
          <w:i/>
          <w:iCs/>
          <w:sz w:val="24"/>
          <w:szCs w:val="24"/>
        </w:rPr>
        <w:t>показаны</w:t>
      </w:r>
      <w:r w:rsidR="0064520D" w:rsidRPr="00F12F76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 исследований влияния минерализации воды на водорастворимые удобрения. </w:t>
      </w:r>
      <w:r w:rsidR="00573919" w:rsidRPr="00F12F76">
        <w:rPr>
          <w:rFonts w:ascii="Times New Roman" w:hAnsi="Times New Roman" w:cs="Times New Roman"/>
          <w:i/>
          <w:iCs/>
          <w:sz w:val="24"/>
          <w:szCs w:val="24"/>
        </w:rPr>
        <w:t>Приведены примеры</w:t>
      </w:r>
      <w:r w:rsidR="00371B3B" w:rsidRPr="00F12F76">
        <w:rPr>
          <w:rFonts w:ascii="Times New Roman" w:hAnsi="Times New Roman" w:cs="Times New Roman"/>
          <w:i/>
          <w:iCs/>
          <w:sz w:val="24"/>
          <w:szCs w:val="24"/>
        </w:rPr>
        <w:t xml:space="preserve"> новых систем водоочистки для нужд сельского хозяйства</w:t>
      </w:r>
      <w:r w:rsidRPr="00F12F7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230D1" w:rsidRPr="00F12F76">
        <w:rPr>
          <w:rFonts w:ascii="Times New Roman" w:hAnsi="Times New Roman" w:cs="Times New Roman"/>
          <w:i/>
          <w:iCs/>
          <w:sz w:val="24"/>
          <w:szCs w:val="24"/>
        </w:rPr>
        <w:t xml:space="preserve">показаны перспективные методы корректировки минерального состава подземных вод </w:t>
      </w:r>
      <w:r w:rsidRPr="00F12F76">
        <w:rPr>
          <w:rFonts w:ascii="Times New Roman" w:hAnsi="Times New Roman" w:cs="Times New Roman"/>
          <w:i/>
          <w:iCs/>
          <w:sz w:val="24"/>
          <w:szCs w:val="24"/>
        </w:rPr>
        <w:t>для реализации технологии внекорневой подкормки</w:t>
      </w:r>
      <w:r w:rsidR="00371B3B" w:rsidRPr="00F12F7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88A62A3" w14:textId="4E02EC36" w:rsidR="00371B3B" w:rsidRPr="00F12F76" w:rsidRDefault="003F4932" w:rsidP="002945AB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B3B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 w:rsidR="00371B3B" w:rsidRPr="00F12F76">
        <w:rPr>
          <w:rFonts w:ascii="Times New Roman" w:hAnsi="Times New Roman" w:cs="Times New Roman"/>
          <w:i/>
          <w:iCs/>
          <w:sz w:val="24"/>
          <w:szCs w:val="24"/>
        </w:rPr>
        <w:t>внекорневая подкормка</w:t>
      </w:r>
      <w:r w:rsidRPr="00F12F7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71B3B" w:rsidRPr="00F12F76">
        <w:rPr>
          <w:rFonts w:ascii="Times New Roman" w:hAnsi="Times New Roman" w:cs="Times New Roman"/>
          <w:i/>
          <w:iCs/>
          <w:sz w:val="24"/>
          <w:szCs w:val="24"/>
        </w:rPr>
        <w:t>качество воды</w:t>
      </w:r>
      <w:r w:rsidRPr="00F12F7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71B3B" w:rsidRPr="00F12F76">
        <w:rPr>
          <w:rFonts w:ascii="Times New Roman" w:hAnsi="Times New Roman" w:cs="Times New Roman"/>
          <w:i/>
          <w:iCs/>
          <w:sz w:val="24"/>
          <w:szCs w:val="24"/>
        </w:rPr>
        <w:t>водорастворимые удобрения</w:t>
      </w:r>
      <w:r w:rsidRPr="00F12F7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71B3B" w:rsidRPr="00F12F76">
        <w:rPr>
          <w:rFonts w:ascii="Times New Roman" w:hAnsi="Times New Roman" w:cs="Times New Roman"/>
          <w:i/>
          <w:iCs/>
          <w:sz w:val="24"/>
          <w:szCs w:val="24"/>
        </w:rPr>
        <w:t>обратный осмос</w:t>
      </w:r>
    </w:p>
    <w:p w14:paraId="5698B9C8" w14:textId="77777777" w:rsidR="006A006F" w:rsidRPr="00F12F76" w:rsidRDefault="006A006F" w:rsidP="002945AB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00FF86" w14:textId="77777777" w:rsidR="00C05A3E" w:rsidRDefault="00C05A3E" w:rsidP="00C0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3A8">
        <w:rPr>
          <w:rFonts w:ascii="Times New Roman" w:hAnsi="Times New Roman" w:cs="Times New Roman"/>
          <w:sz w:val="24"/>
          <w:szCs w:val="24"/>
        </w:rPr>
        <w:t xml:space="preserve">Внекорневая подкормка – </w:t>
      </w:r>
      <w:r>
        <w:rPr>
          <w:rFonts w:ascii="Times New Roman" w:hAnsi="Times New Roman" w:cs="Times New Roman"/>
          <w:sz w:val="24"/>
          <w:szCs w:val="24"/>
        </w:rPr>
        <w:t>это один из способов</w:t>
      </w:r>
      <w:r w:rsidRPr="00BF43A8">
        <w:rPr>
          <w:rFonts w:ascii="Times New Roman" w:hAnsi="Times New Roman" w:cs="Times New Roman"/>
          <w:sz w:val="24"/>
          <w:szCs w:val="24"/>
        </w:rPr>
        <w:t xml:space="preserve"> внесения удобрений, при котором усвоение элементов питания происходит при помощи листьев растения</w:t>
      </w:r>
      <w:r w:rsidRPr="00DD561B">
        <w:rPr>
          <w:rFonts w:ascii="Times New Roman" w:hAnsi="Times New Roman" w:cs="Times New Roman"/>
          <w:sz w:val="24"/>
          <w:szCs w:val="24"/>
        </w:rPr>
        <w:t xml:space="preserve"> [2]</w:t>
      </w:r>
      <w:r w:rsidRPr="00BF43A8">
        <w:rPr>
          <w:rFonts w:ascii="Times New Roman" w:hAnsi="Times New Roman" w:cs="Times New Roman"/>
          <w:sz w:val="24"/>
          <w:szCs w:val="24"/>
        </w:rPr>
        <w:t>. Это самый экономичный и рекомендуемый способ внесения удобрений. Эффективность вносимых удобрений значительно повышается при их применении в жидком состоянии.</w:t>
      </w:r>
    </w:p>
    <w:p w14:paraId="3302856B" w14:textId="03708132" w:rsidR="00BF43A8" w:rsidRDefault="00F12F76" w:rsidP="00963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371B3B" w:rsidRPr="00371B3B">
        <w:rPr>
          <w:rFonts w:ascii="Times New Roman" w:hAnsi="Times New Roman" w:cs="Times New Roman"/>
          <w:sz w:val="24"/>
          <w:szCs w:val="24"/>
        </w:rPr>
        <w:t xml:space="preserve"> подземных вод в качестве растворителя удобрений </w:t>
      </w:r>
      <w:r w:rsidR="00371B3B">
        <w:rPr>
          <w:rFonts w:ascii="Times New Roman" w:hAnsi="Times New Roman" w:cs="Times New Roman"/>
          <w:sz w:val="24"/>
          <w:szCs w:val="24"/>
        </w:rPr>
        <w:t xml:space="preserve">может приводить </w:t>
      </w:r>
      <w:r w:rsidR="00963005">
        <w:rPr>
          <w:rFonts w:ascii="Times New Roman" w:hAnsi="Times New Roman" w:cs="Times New Roman"/>
          <w:sz w:val="24"/>
          <w:szCs w:val="24"/>
        </w:rPr>
        <w:t>к снижению урожайности сельхоз</w:t>
      </w:r>
      <w:r w:rsidR="00371B3B" w:rsidRPr="00371B3B">
        <w:rPr>
          <w:rFonts w:ascii="Times New Roman" w:hAnsi="Times New Roman" w:cs="Times New Roman"/>
          <w:sz w:val="24"/>
          <w:szCs w:val="24"/>
        </w:rPr>
        <w:t>продукции, либо к перерасходу препаратов,</w:t>
      </w:r>
      <w:r w:rsidR="00371B3B">
        <w:rPr>
          <w:rFonts w:ascii="Times New Roman" w:hAnsi="Times New Roman" w:cs="Times New Roman"/>
          <w:sz w:val="24"/>
          <w:szCs w:val="24"/>
        </w:rPr>
        <w:t xml:space="preserve"> использующихся в качестве удобрений, что</w:t>
      </w:r>
      <w:r w:rsidR="00371B3B" w:rsidRPr="00371B3B">
        <w:rPr>
          <w:rFonts w:ascii="Times New Roman" w:hAnsi="Times New Roman" w:cs="Times New Roman"/>
          <w:sz w:val="24"/>
          <w:szCs w:val="24"/>
        </w:rPr>
        <w:t xml:space="preserve"> в конечном итоге имеет негативные экономические и экологические последствия.</w:t>
      </w:r>
      <w:r w:rsidR="00BF43A8">
        <w:rPr>
          <w:rFonts w:ascii="Times New Roman" w:hAnsi="Times New Roman" w:cs="Times New Roman"/>
          <w:sz w:val="24"/>
          <w:szCs w:val="24"/>
        </w:rPr>
        <w:t xml:space="preserve"> Водорастворимые удобрения очень чувствительны к качеству воды, </w:t>
      </w:r>
      <w:r>
        <w:rPr>
          <w:rFonts w:ascii="Times New Roman" w:hAnsi="Times New Roman" w:cs="Times New Roman"/>
          <w:sz w:val="24"/>
          <w:szCs w:val="24"/>
        </w:rPr>
        <w:t xml:space="preserve">основными влияющими </w:t>
      </w:r>
      <w:r w:rsidR="00BF43A8">
        <w:rPr>
          <w:rFonts w:ascii="Times New Roman" w:hAnsi="Times New Roman" w:cs="Times New Roman"/>
          <w:sz w:val="24"/>
          <w:szCs w:val="24"/>
        </w:rPr>
        <w:t>фактор</w:t>
      </w:r>
      <w:r>
        <w:rPr>
          <w:rFonts w:ascii="Times New Roman" w:hAnsi="Times New Roman" w:cs="Times New Roman"/>
          <w:sz w:val="24"/>
          <w:szCs w:val="24"/>
        </w:rPr>
        <w:t>ами являются следующие</w:t>
      </w:r>
      <w:r w:rsidR="00BF43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66EA" w14:textId="7DE67C48" w:rsidR="00424A83" w:rsidRPr="00BF43A8" w:rsidRDefault="00BF43A8" w:rsidP="0096300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3A8">
        <w:rPr>
          <w:rFonts w:ascii="Times New Roman" w:hAnsi="Times New Roman" w:cs="Times New Roman"/>
          <w:sz w:val="24"/>
          <w:szCs w:val="24"/>
        </w:rPr>
        <w:t xml:space="preserve">Жесткость воды. Высокое содержание солей </w:t>
      </w:r>
      <w:r w:rsidR="00963005">
        <w:rPr>
          <w:rFonts w:ascii="Times New Roman" w:hAnsi="Times New Roman" w:cs="Times New Roman"/>
          <w:sz w:val="24"/>
          <w:szCs w:val="24"/>
        </w:rPr>
        <w:t>кальция</w:t>
      </w:r>
      <w:r w:rsidRPr="00BF43A8">
        <w:rPr>
          <w:rFonts w:ascii="Times New Roman" w:hAnsi="Times New Roman" w:cs="Times New Roman"/>
          <w:sz w:val="24"/>
          <w:szCs w:val="24"/>
        </w:rPr>
        <w:t xml:space="preserve"> и </w:t>
      </w:r>
      <w:r w:rsidR="00963005">
        <w:rPr>
          <w:rFonts w:ascii="Times New Roman" w:hAnsi="Times New Roman" w:cs="Times New Roman"/>
          <w:sz w:val="24"/>
          <w:szCs w:val="24"/>
        </w:rPr>
        <w:t>магния</w:t>
      </w:r>
      <w:r w:rsidRPr="00BF43A8">
        <w:rPr>
          <w:rFonts w:ascii="Times New Roman" w:hAnsi="Times New Roman" w:cs="Times New Roman"/>
          <w:sz w:val="24"/>
          <w:szCs w:val="24"/>
        </w:rPr>
        <w:t xml:space="preserve"> может привести к выпадению в осадок основных компонентов, что значительно снизит эффективность применения удобрений.</w:t>
      </w:r>
    </w:p>
    <w:p w14:paraId="379BEC35" w14:textId="0FFE6D07" w:rsidR="00BF43A8" w:rsidRPr="00BF43A8" w:rsidRDefault="00BF43A8" w:rsidP="0096300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3A8">
        <w:rPr>
          <w:rFonts w:ascii="Times New Roman" w:hAnsi="Times New Roman" w:cs="Times New Roman"/>
          <w:sz w:val="24"/>
          <w:szCs w:val="24"/>
        </w:rPr>
        <w:t xml:space="preserve">Наличие взвешенных примесей. Ил, мелкий песок, глина могут поглощать активные компоненты удобрений и тем самым сильно снижать их эффективность. </w:t>
      </w:r>
    </w:p>
    <w:p w14:paraId="6032D7BF" w14:textId="65D11A92" w:rsidR="00BF43A8" w:rsidRPr="00BF43A8" w:rsidRDefault="00BF43A8" w:rsidP="0096300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3A8">
        <w:rPr>
          <w:rFonts w:ascii="Times New Roman" w:hAnsi="Times New Roman" w:cs="Times New Roman"/>
          <w:sz w:val="24"/>
          <w:szCs w:val="24"/>
        </w:rPr>
        <w:t xml:space="preserve">Минерализация. </w:t>
      </w:r>
      <w:r w:rsidR="00963005">
        <w:rPr>
          <w:rFonts w:ascii="Times New Roman" w:hAnsi="Times New Roman" w:cs="Times New Roman"/>
          <w:sz w:val="24"/>
          <w:szCs w:val="24"/>
        </w:rPr>
        <w:t>Высоко</w:t>
      </w:r>
      <w:r w:rsidRPr="00BF43A8">
        <w:rPr>
          <w:rFonts w:ascii="Times New Roman" w:hAnsi="Times New Roman" w:cs="Times New Roman"/>
          <w:sz w:val="24"/>
          <w:szCs w:val="24"/>
        </w:rPr>
        <w:t xml:space="preserve"> минерализованная вода может вызывать затруднения при растворении кристаллических агрохимикатов и </w:t>
      </w:r>
      <w:r w:rsidR="00963005">
        <w:rPr>
          <w:rFonts w:ascii="Times New Roman" w:hAnsi="Times New Roman" w:cs="Times New Roman"/>
          <w:sz w:val="24"/>
          <w:szCs w:val="24"/>
        </w:rPr>
        <w:t xml:space="preserve">отложение солей на поверхности </w:t>
      </w:r>
      <w:r w:rsidRPr="00BF43A8">
        <w:rPr>
          <w:rFonts w:ascii="Times New Roman" w:hAnsi="Times New Roman" w:cs="Times New Roman"/>
          <w:sz w:val="24"/>
          <w:szCs w:val="24"/>
        </w:rPr>
        <w:t>оборудования.</w:t>
      </w:r>
    </w:p>
    <w:p w14:paraId="624157F1" w14:textId="383D5F22" w:rsidR="00BF43A8" w:rsidRPr="00BF43A8" w:rsidRDefault="00BF43A8" w:rsidP="0096300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3A8">
        <w:rPr>
          <w:rFonts w:ascii="Times New Roman" w:hAnsi="Times New Roman" w:cs="Times New Roman"/>
          <w:sz w:val="24"/>
          <w:szCs w:val="24"/>
        </w:rPr>
        <w:t>Температура воды. При низкой температуре воды препарат может медленно растворяться, либо вообще не растворяться, а при высокой – может начать быстро распадаться. Оптимальная температура воды для раствора должна составлять от 10°С до 16°С</w:t>
      </w:r>
      <w:r w:rsidR="00B2707F">
        <w:rPr>
          <w:rFonts w:ascii="Times New Roman" w:hAnsi="Times New Roman" w:cs="Times New Roman"/>
          <w:sz w:val="24"/>
          <w:szCs w:val="24"/>
        </w:rPr>
        <w:t xml:space="preserve"> </w:t>
      </w:r>
      <w:r w:rsidR="00B2707F" w:rsidRPr="00B2707F">
        <w:rPr>
          <w:rFonts w:ascii="Times New Roman" w:hAnsi="Times New Roman" w:cs="Times New Roman"/>
          <w:sz w:val="24"/>
          <w:szCs w:val="24"/>
        </w:rPr>
        <w:t>[</w:t>
      </w:r>
      <w:r w:rsidR="00B2707F">
        <w:rPr>
          <w:rFonts w:ascii="Times New Roman" w:hAnsi="Times New Roman" w:cs="Times New Roman"/>
          <w:sz w:val="24"/>
          <w:szCs w:val="24"/>
        </w:rPr>
        <w:t>4</w:t>
      </w:r>
      <w:r w:rsidR="00B2707F" w:rsidRPr="00B2707F">
        <w:rPr>
          <w:rFonts w:ascii="Times New Roman" w:hAnsi="Times New Roman" w:cs="Times New Roman"/>
          <w:sz w:val="24"/>
          <w:szCs w:val="24"/>
        </w:rPr>
        <w:t>]</w:t>
      </w:r>
      <w:r w:rsidRPr="00BF43A8">
        <w:rPr>
          <w:rFonts w:ascii="Times New Roman" w:hAnsi="Times New Roman" w:cs="Times New Roman"/>
          <w:sz w:val="24"/>
          <w:szCs w:val="24"/>
        </w:rPr>
        <w:t>.</w:t>
      </w:r>
    </w:p>
    <w:p w14:paraId="0AF32D0F" w14:textId="77777777" w:rsidR="00C05A3E" w:rsidRPr="005F4D76" w:rsidRDefault="00573CED" w:rsidP="00C05A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F55">
        <w:rPr>
          <w:rFonts w:ascii="Times New Roman" w:hAnsi="Times New Roman" w:cs="Times New Roman"/>
          <w:sz w:val="24"/>
          <w:szCs w:val="24"/>
        </w:rPr>
        <w:t>Из общей площади сельскохозяйственны</w:t>
      </w:r>
      <w:r w:rsidR="00963005" w:rsidRPr="00B66F55">
        <w:rPr>
          <w:rFonts w:ascii="Times New Roman" w:hAnsi="Times New Roman" w:cs="Times New Roman"/>
          <w:sz w:val="24"/>
          <w:szCs w:val="24"/>
        </w:rPr>
        <w:t>х угодий Алтайского края в 10,9 </w:t>
      </w:r>
      <w:r w:rsidRPr="00B66F55">
        <w:rPr>
          <w:rFonts w:ascii="Times New Roman" w:hAnsi="Times New Roman" w:cs="Times New Roman"/>
          <w:sz w:val="24"/>
          <w:szCs w:val="24"/>
        </w:rPr>
        <w:t>млн га, орошаемые земли составляли 70,2 тыс. га, из них функционировало - 29,5 тыс. га, в т.ч. поливалось только 21,5 тыс. га</w:t>
      </w:r>
      <w:r w:rsidR="00C05A3E">
        <w:rPr>
          <w:rFonts w:ascii="Times New Roman" w:hAnsi="Times New Roman" w:cs="Times New Roman"/>
          <w:sz w:val="24"/>
          <w:szCs w:val="24"/>
        </w:rPr>
        <w:t xml:space="preserve"> (по состоянию на </w:t>
      </w:r>
      <w:r w:rsidR="00C05A3E" w:rsidRPr="00B66F55">
        <w:rPr>
          <w:rFonts w:ascii="Times New Roman" w:hAnsi="Times New Roman" w:cs="Times New Roman"/>
          <w:sz w:val="24"/>
          <w:szCs w:val="24"/>
        </w:rPr>
        <w:t>1.01.</w:t>
      </w:r>
      <w:r w:rsidR="00C05A3E">
        <w:rPr>
          <w:rFonts w:ascii="Times New Roman" w:hAnsi="Times New Roman" w:cs="Times New Roman"/>
          <w:sz w:val="24"/>
          <w:szCs w:val="24"/>
        </w:rPr>
        <w:t>20</w:t>
      </w:r>
      <w:r w:rsidR="00C05A3E" w:rsidRPr="00B66F55">
        <w:rPr>
          <w:rFonts w:ascii="Times New Roman" w:hAnsi="Times New Roman" w:cs="Times New Roman"/>
          <w:sz w:val="24"/>
          <w:szCs w:val="24"/>
        </w:rPr>
        <w:t>09</w:t>
      </w:r>
      <w:r w:rsidR="00C05A3E">
        <w:rPr>
          <w:rFonts w:ascii="Times New Roman" w:hAnsi="Times New Roman" w:cs="Times New Roman"/>
          <w:sz w:val="24"/>
          <w:szCs w:val="24"/>
        </w:rPr>
        <w:t xml:space="preserve"> г)</w:t>
      </w:r>
      <w:r w:rsidRPr="00B66F55">
        <w:rPr>
          <w:rFonts w:ascii="Times New Roman" w:hAnsi="Times New Roman" w:cs="Times New Roman"/>
          <w:sz w:val="24"/>
          <w:szCs w:val="24"/>
        </w:rPr>
        <w:t xml:space="preserve">. </w:t>
      </w:r>
      <w:r w:rsidR="00C05A3E">
        <w:rPr>
          <w:rFonts w:ascii="Times New Roman" w:hAnsi="Times New Roman" w:cs="Times New Roman"/>
          <w:sz w:val="24"/>
          <w:szCs w:val="24"/>
        </w:rPr>
        <w:t>Орошение производится как из поверхностных, так и из подземных источников. Алтайский край является регионом, который наиболее обеспечен подземными водами, однако превышение ПДК по данным параметрам может негативно сказываться на применении таких вод как в сельском хозяйстве, так и в других сферах.</w:t>
      </w:r>
      <w:r w:rsidR="00C05A3E" w:rsidRPr="00095BE7">
        <w:rPr>
          <w:rFonts w:ascii="Arial" w:hAnsi="Arial" w:cs="Arial"/>
          <w:color w:val="000000"/>
          <w:sz w:val="23"/>
          <w:szCs w:val="23"/>
        </w:rPr>
        <w:t xml:space="preserve"> </w:t>
      </w:r>
      <w:r w:rsidR="00C05A3E" w:rsidRPr="00095BE7">
        <w:rPr>
          <w:rFonts w:ascii="Times New Roman" w:hAnsi="Times New Roman" w:cs="Times New Roman"/>
          <w:color w:val="000000"/>
          <w:sz w:val="24"/>
          <w:szCs w:val="24"/>
        </w:rPr>
        <w:t xml:space="preserve">Тем не менее проблема </w:t>
      </w:r>
      <w:r w:rsidR="00C05A3E" w:rsidRPr="005F4D76">
        <w:rPr>
          <w:rFonts w:ascii="Times New Roman" w:hAnsi="Times New Roman" w:cs="Times New Roman"/>
          <w:color w:val="000000"/>
          <w:sz w:val="24"/>
          <w:szCs w:val="24"/>
        </w:rPr>
        <w:t>обеспечения сельского хозяйства водой надлежащего качества стоит на</w:t>
      </w:r>
      <w:r w:rsidR="00C05A3E" w:rsidRPr="00095BE7">
        <w:rPr>
          <w:rFonts w:ascii="Times New Roman" w:hAnsi="Times New Roman" w:cs="Times New Roman"/>
          <w:color w:val="000000"/>
          <w:sz w:val="24"/>
          <w:szCs w:val="24"/>
        </w:rPr>
        <w:t xml:space="preserve"> сегодняшний день очень остро, так как в ряде населенных пунктах потребности в воде удовлетворены лишь на 20-40%.</w:t>
      </w:r>
      <w:r w:rsidR="00C05A3E">
        <w:rPr>
          <w:color w:val="000000"/>
        </w:rPr>
        <w:t xml:space="preserve"> </w:t>
      </w:r>
      <w:r w:rsidR="00C05A3E" w:rsidRPr="00095BE7">
        <w:rPr>
          <w:rFonts w:ascii="Times New Roman" w:hAnsi="Times New Roman" w:cs="Times New Roman"/>
          <w:color w:val="000000"/>
          <w:sz w:val="24"/>
          <w:szCs w:val="24"/>
        </w:rPr>
        <w:t xml:space="preserve">Одна из причин сложившейся ситуации </w:t>
      </w:r>
      <w:r w:rsidR="00C05A3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05A3E" w:rsidRPr="00095BE7">
        <w:rPr>
          <w:rFonts w:ascii="Times New Roman" w:hAnsi="Times New Roman" w:cs="Times New Roman"/>
          <w:color w:val="000000"/>
          <w:sz w:val="24"/>
          <w:szCs w:val="24"/>
        </w:rPr>
        <w:t xml:space="preserve"> неравномерное территориальное распределение пресных подземных вод.</w:t>
      </w:r>
    </w:p>
    <w:p w14:paraId="3593CE82" w14:textId="77777777" w:rsidR="00000E92" w:rsidRDefault="00C05A3E" w:rsidP="00C868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73CED" w:rsidRPr="00B66F55">
        <w:rPr>
          <w:rFonts w:ascii="Times New Roman" w:hAnsi="Times New Roman" w:cs="Times New Roman"/>
          <w:sz w:val="24"/>
          <w:szCs w:val="24"/>
        </w:rPr>
        <w:t xml:space="preserve">а территории края насчитывается 119 месторождений пресных подземных вод с утвержденными эксплуатационными ресурсами. </w:t>
      </w:r>
      <w:r w:rsidR="00573CED" w:rsidRPr="004C380B">
        <w:rPr>
          <w:rFonts w:ascii="Times New Roman" w:hAnsi="Times New Roman" w:cs="Times New Roman"/>
          <w:sz w:val="24"/>
          <w:szCs w:val="24"/>
        </w:rPr>
        <w:t>Неконди</w:t>
      </w:r>
      <w:r w:rsidR="00386D9D" w:rsidRPr="004C380B">
        <w:rPr>
          <w:rFonts w:ascii="Times New Roman" w:hAnsi="Times New Roman" w:cs="Times New Roman"/>
          <w:sz w:val="24"/>
          <w:szCs w:val="24"/>
        </w:rPr>
        <w:t>ци</w:t>
      </w:r>
      <w:r w:rsidR="00573CED" w:rsidRPr="004C380B">
        <w:rPr>
          <w:rFonts w:ascii="Times New Roman" w:hAnsi="Times New Roman" w:cs="Times New Roman"/>
          <w:sz w:val="24"/>
          <w:szCs w:val="24"/>
        </w:rPr>
        <w:t xml:space="preserve">онность </w:t>
      </w:r>
      <w:r w:rsidR="00386D9D" w:rsidRPr="004C380B">
        <w:rPr>
          <w:rFonts w:ascii="Times New Roman" w:hAnsi="Times New Roman" w:cs="Times New Roman"/>
          <w:sz w:val="24"/>
          <w:szCs w:val="24"/>
        </w:rPr>
        <w:t>п</w:t>
      </w:r>
      <w:r w:rsidR="00573CED" w:rsidRPr="004C380B">
        <w:rPr>
          <w:rFonts w:ascii="Times New Roman" w:hAnsi="Times New Roman" w:cs="Times New Roman"/>
          <w:sz w:val="24"/>
          <w:szCs w:val="24"/>
        </w:rPr>
        <w:t xml:space="preserve">одземным водам </w:t>
      </w:r>
      <w:r w:rsidR="00573CED" w:rsidRPr="004C380B">
        <w:rPr>
          <w:rFonts w:ascii="Times New Roman" w:hAnsi="Times New Roman" w:cs="Times New Roman"/>
          <w:sz w:val="24"/>
          <w:szCs w:val="24"/>
        </w:rPr>
        <w:lastRenderedPageBreak/>
        <w:t>придают отдельные компоненты (фтор, марганец, железо, барий) и некоторые другие</w:t>
      </w:r>
      <w:r w:rsidR="00180C37">
        <w:rPr>
          <w:rFonts w:ascii="Times New Roman" w:hAnsi="Times New Roman" w:cs="Times New Roman"/>
          <w:sz w:val="24"/>
          <w:szCs w:val="24"/>
        </w:rPr>
        <w:t xml:space="preserve"> </w:t>
      </w:r>
      <w:r w:rsidR="008A19B3" w:rsidRPr="008A19B3">
        <w:rPr>
          <w:rFonts w:ascii="Times New Roman" w:hAnsi="Times New Roman" w:cs="Times New Roman"/>
          <w:sz w:val="24"/>
          <w:szCs w:val="24"/>
        </w:rPr>
        <w:t>[</w:t>
      </w:r>
      <w:r w:rsidR="005411C0" w:rsidRPr="005411C0">
        <w:rPr>
          <w:rFonts w:ascii="Times New Roman" w:hAnsi="Times New Roman" w:cs="Times New Roman"/>
          <w:sz w:val="24"/>
          <w:szCs w:val="24"/>
        </w:rPr>
        <w:t>1</w:t>
      </w:r>
      <w:r w:rsidR="008A19B3" w:rsidRPr="008A19B3">
        <w:rPr>
          <w:rFonts w:ascii="Times New Roman" w:hAnsi="Times New Roman" w:cs="Times New Roman"/>
          <w:sz w:val="24"/>
          <w:szCs w:val="24"/>
        </w:rPr>
        <w:t>]</w:t>
      </w:r>
      <w:r w:rsidR="00573CED" w:rsidRPr="00573CED">
        <w:rPr>
          <w:rFonts w:ascii="Times New Roman" w:hAnsi="Times New Roman" w:cs="Times New Roman"/>
          <w:sz w:val="24"/>
          <w:szCs w:val="24"/>
        </w:rPr>
        <w:t>.</w:t>
      </w:r>
      <w:r w:rsidR="00900165">
        <w:rPr>
          <w:rFonts w:ascii="Times New Roman" w:hAnsi="Times New Roman" w:cs="Times New Roman"/>
          <w:sz w:val="24"/>
          <w:szCs w:val="24"/>
        </w:rPr>
        <w:t xml:space="preserve"> Воды </w:t>
      </w:r>
      <w:r w:rsidR="00371B3B" w:rsidRPr="00371B3B">
        <w:rPr>
          <w:rFonts w:ascii="Times New Roman" w:hAnsi="Times New Roman" w:cs="Times New Roman"/>
          <w:sz w:val="24"/>
          <w:szCs w:val="24"/>
        </w:rPr>
        <w:t>характеризуются высокой минерализацией от 200 до 3000 мг/дм</w:t>
      </w:r>
      <w:r w:rsidR="00371B3B" w:rsidRPr="00C868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71B3B" w:rsidRPr="00371B3B">
        <w:rPr>
          <w:rFonts w:ascii="Times New Roman" w:hAnsi="Times New Roman" w:cs="Times New Roman"/>
          <w:sz w:val="24"/>
          <w:szCs w:val="24"/>
        </w:rPr>
        <w:t xml:space="preserve"> и общей жесткостью от 4 до 46 мг-</w:t>
      </w:r>
      <w:proofErr w:type="spellStart"/>
      <w:r w:rsidR="00371B3B" w:rsidRPr="00371B3B">
        <w:rPr>
          <w:rFonts w:ascii="Times New Roman" w:hAnsi="Times New Roman" w:cs="Times New Roman"/>
          <w:sz w:val="24"/>
          <w:szCs w:val="24"/>
        </w:rPr>
        <w:t>экв</w:t>
      </w:r>
      <w:proofErr w:type="spellEnd"/>
      <w:r w:rsidR="00371B3B" w:rsidRPr="00371B3B">
        <w:rPr>
          <w:rFonts w:ascii="Times New Roman" w:hAnsi="Times New Roman" w:cs="Times New Roman"/>
          <w:sz w:val="24"/>
          <w:szCs w:val="24"/>
        </w:rPr>
        <w:t>/дм</w:t>
      </w:r>
      <w:r w:rsidR="00371B3B" w:rsidRPr="00BF43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71B3B" w:rsidRPr="00371B3B">
        <w:rPr>
          <w:rFonts w:ascii="Times New Roman" w:hAnsi="Times New Roman" w:cs="Times New Roman"/>
          <w:sz w:val="24"/>
          <w:szCs w:val="24"/>
        </w:rPr>
        <w:t xml:space="preserve">. Особенностью гидрохимической обстановки Алтайского края является широкое распространение в центральной и западной, северо-западной его части солоноватых подземных вод. Отмечается превышение </w:t>
      </w:r>
      <w:r>
        <w:rPr>
          <w:rFonts w:ascii="Times New Roman" w:hAnsi="Times New Roman" w:cs="Times New Roman"/>
          <w:sz w:val="24"/>
          <w:szCs w:val="24"/>
        </w:rPr>
        <w:t>допустимых концентраций</w:t>
      </w:r>
      <w:r w:rsidR="00371B3B" w:rsidRPr="00371B3B">
        <w:rPr>
          <w:rFonts w:ascii="Times New Roman" w:hAnsi="Times New Roman" w:cs="Times New Roman"/>
          <w:sz w:val="24"/>
          <w:szCs w:val="24"/>
        </w:rPr>
        <w:t xml:space="preserve"> по содержанию железа (1-3,3 ПДК) и марганца (1-2 ПДК), общей жёсткости и минерализации (1-3 ПДК). Это связано с природными условиями формирования подземных вод на территории края</w:t>
      </w:r>
      <w:r w:rsidR="0066161F" w:rsidRPr="0066161F">
        <w:rPr>
          <w:rFonts w:ascii="Times New Roman" w:hAnsi="Times New Roman" w:cs="Times New Roman"/>
          <w:sz w:val="24"/>
          <w:szCs w:val="24"/>
        </w:rPr>
        <w:t xml:space="preserve"> [3]</w:t>
      </w:r>
      <w:r w:rsidR="00371B3B" w:rsidRPr="00371B3B">
        <w:rPr>
          <w:rFonts w:ascii="Times New Roman" w:hAnsi="Times New Roman" w:cs="Times New Roman"/>
          <w:sz w:val="24"/>
          <w:szCs w:val="24"/>
        </w:rPr>
        <w:t>.</w:t>
      </w:r>
      <w:r w:rsidR="00000E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6C72B" w14:textId="4AE10347" w:rsidR="00AB5352" w:rsidRPr="00AB5352" w:rsidRDefault="00000E92" w:rsidP="00C868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для использования в целях внекорневой подкормки подземных вод Алтайского края их необходимо предварительно подготавливать. Для этого </w:t>
      </w:r>
      <w:r w:rsidR="00AB5352" w:rsidRPr="00AB5352">
        <w:rPr>
          <w:rFonts w:ascii="Times New Roman" w:hAnsi="Times New Roman" w:cs="Times New Roman"/>
          <w:sz w:val="24"/>
          <w:szCs w:val="24"/>
        </w:rPr>
        <w:t>требуется применение современных технологий водоподготовки с учетом технико-экономических показателей.</w:t>
      </w:r>
    </w:p>
    <w:p w14:paraId="2E497C82" w14:textId="5202AB8F" w:rsidR="00CA36C3" w:rsidRDefault="00AB5352" w:rsidP="00B6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29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="00621727">
        <w:rPr>
          <w:rFonts w:ascii="Times New Roman" w:hAnsi="Times New Roman" w:cs="Times New Roman"/>
          <w:sz w:val="24"/>
          <w:szCs w:val="24"/>
        </w:rPr>
        <w:t>различные</w:t>
      </w:r>
      <w:r w:rsidRPr="00581429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621727">
        <w:rPr>
          <w:rFonts w:ascii="Times New Roman" w:hAnsi="Times New Roman" w:cs="Times New Roman"/>
          <w:sz w:val="24"/>
          <w:szCs w:val="24"/>
        </w:rPr>
        <w:t>ы</w:t>
      </w:r>
      <w:r w:rsidRPr="00581429">
        <w:rPr>
          <w:rFonts w:ascii="Times New Roman" w:hAnsi="Times New Roman" w:cs="Times New Roman"/>
          <w:sz w:val="24"/>
          <w:szCs w:val="24"/>
        </w:rPr>
        <w:t xml:space="preserve"> очистки подземных вод для нужд растениеводств, однако наиболее перспективными являются ионный обмен и обратный осмос.</w:t>
      </w:r>
      <w:r w:rsidR="00581429" w:rsidRPr="00581429">
        <w:rPr>
          <w:rFonts w:ascii="Times New Roman" w:hAnsi="Times New Roman" w:cs="Times New Roman"/>
          <w:sz w:val="24"/>
          <w:szCs w:val="24"/>
        </w:rPr>
        <w:t xml:space="preserve"> Для умягчения </w:t>
      </w:r>
      <w:r w:rsidR="00C86814">
        <w:rPr>
          <w:rFonts w:ascii="Times New Roman" w:hAnsi="Times New Roman" w:cs="Times New Roman"/>
          <w:sz w:val="24"/>
          <w:szCs w:val="24"/>
        </w:rPr>
        <w:t>воды</w:t>
      </w:r>
      <w:r w:rsidR="00581429" w:rsidRPr="00581429">
        <w:rPr>
          <w:rFonts w:ascii="Times New Roman" w:hAnsi="Times New Roman" w:cs="Times New Roman"/>
          <w:sz w:val="24"/>
          <w:szCs w:val="24"/>
        </w:rPr>
        <w:t xml:space="preserve"> </w:t>
      </w:r>
      <w:r w:rsidR="00C05A3E">
        <w:rPr>
          <w:rFonts w:ascii="Times New Roman" w:hAnsi="Times New Roman" w:cs="Times New Roman"/>
          <w:sz w:val="24"/>
          <w:szCs w:val="24"/>
        </w:rPr>
        <w:t xml:space="preserve">и </w:t>
      </w:r>
      <w:r w:rsidR="00C05A3E" w:rsidRPr="00581429">
        <w:rPr>
          <w:rFonts w:ascii="Times New Roman" w:hAnsi="Times New Roman" w:cs="Times New Roman"/>
          <w:sz w:val="24"/>
          <w:szCs w:val="24"/>
        </w:rPr>
        <w:t xml:space="preserve">корректировки минерального состава </w:t>
      </w:r>
      <w:r w:rsidR="00581429" w:rsidRPr="00581429">
        <w:rPr>
          <w:rFonts w:ascii="Times New Roman" w:hAnsi="Times New Roman" w:cs="Times New Roman"/>
          <w:sz w:val="24"/>
          <w:szCs w:val="24"/>
        </w:rPr>
        <w:t xml:space="preserve">применяют </w:t>
      </w:r>
      <w:r w:rsidR="00C05A3E" w:rsidRPr="00581429">
        <w:rPr>
          <w:rFonts w:ascii="Times New Roman" w:hAnsi="Times New Roman" w:cs="Times New Roman"/>
          <w:sz w:val="24"/>
          <w:szCs w:val="24"/>
        </w:rPr>
        <w:t>ионообменны</w:t>
      </w:r>
      <w:r w:rsidR="00C05A3E">
        <w:rPr>
          <w:rFonts w:ascii="Times New Roman" w:hAnsi="Times New Roman" w:cs="Times New Roman"/>
          <w:sz w:val="24"/>
          <w:szCs w:val="24"/>
        </w:rPr>
        <w:t>е</w:t>
      </w:r>
      <w:r w:rsidR="00C05A3E" w:rsidRPr="00581429">
        <w:rPr>
          <w:rFonts w:ascii="Times New Roman" w:hAnsi="Times New Roman" w:cs="Times New Roman"/>
          <w:sz w:val="24"/>
          <w:szCs w:val="24"/>
        </w:rPr>
        <w:t xml:space="preserve"> </w:t>
      </w:r>
      <w:r w:rsidR="00581429" w:rsidRPr="00581429">
        <w:rPr>
          <w:rFonts w:ascii="Times New Roman" w:hAnsi="Times New Roman" w:cs="Times New Roman"/>
          <w:sz w:val="24"/>
          <w:szCs w:val="24"/>
        </w:rPr>
        <w:t>установки</w:t>
      </w:r>
      <w:r w:rsidR="00C05A3E">
        <w:rPr>
          <w:rFonts w:ascii="Times New Roman" w:hAnsi="Times New Roman" w:cs="Times New Roman"/>
          <w:sz w:val="24"/>
          <w:szCs w:val="24"/>
        </w:rPr>
        <w:t xml:space="preserve">. </w:t>
      </w:r>
      <w:r w:rsidR="00581429" w:rsidRPr="00581429">
        <w:rPr>
          <w:rFonts w:ascii="Times New Roman" w:hAnsi="Times New Roman" w:cs="Times New Roman"/>
          <w:sz w:val="24"/>
          <w:szCs w:val="24"/>
        </w:rPr>
        <w:t xml:space="preserve">Обратный осмос широко используется для обессоливания (опреснения) всех типов вод в установках самой различной производительности </w:t>
      </w:r>
      <w:r w:rsidR="004C380B">
        <w:rPr>
          <w:rFonts w:ascii="Times New Roman" w:hAnsi="Times New Roman" w:cs="Times New Roman"/>
          <w:sz w:val="24"/>
          <w:szCs w:val="24"/>
        </w:rPr>
        <w:t>–</w:t>
      </w:r>
      <w:r w:rsidR="00581429" w:rsidRPr="00581429">
        <w:rPr>
          <w:rFonts w:ascii="Times New Roman" w:hAnsi="Times New Roman" w:cs="Times New Roman"/>
          <w:sz w:val="24"/>
          <w:szCs w:val="24"/>
        </w:rPr>
        <w:t xml:space="preserve"> от мелких бытовых и лабораторных до крупных промышленных.</w:t>
      </w:r>
      <w:r w:rsidR="00581429" w:rsidRPr="0058142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621727">
        <w:rPr>
          <w:rFonts w:ascii="Times New Roman" w:hAnsi="Times New Roman" w:cs="Times New Roman"/>
          <w:sz w:val="24"/>
          <w:szCs w:val="24"/>
        </w:rPr>
        <w:t>Очистка воды</w:t>
      </w:r>
      <w:r w:rsidR="00581429" w:rsidRPr="00581429">
        <w:rPr>
          <w:rFonts w:ascii="Times New Roman" w:hAnsi="Times New Roman" w:cs="Times New Roman"/>
          <w:sz w:val="24"/>
          <w:szCs w:val="24"/>
        </w:rPr>
        <w:t xml:space="preserve"> осуществляется путем ее прохождения через мембран</w:t>
      </w:r>
      <w:r w:rsidR="00621727">
        <w:rPr>
          <w:rFonts w:ascii="Times New Roman" w:hAnsi="Times New Roman" w:cs="Times New Roman"/>
          <w:sz w:val="24"/>
          <w:szCs w:val="24"/>
        </w:rPr>
        <w:t>у</w:t>
      </w:r>
      <w:r w:rsidR="005B757F">
        <w:rPr>
          <w:rFonts w:ascii="Times New Roman" w:hAnsi="Times New Roman" w:cs="Times New Roman"/>
          <w:sz w:val="24"/>
          <w:szCs w:val="24"/>
        </w:rPr>
        <w:t>,</w:t>
      </w:r>
      <w:r w:rsidR="00581429" w:rsidRPr="00581429">
        <w:rPr>
          <w:rFonts w:ascii="Times New Roman" w:hAnsi="Times New Roman" w:cs="Times New Roman"/>
          <w:sz w:val="24"/>
          <w:szCs w:val="24"/>
        </w:rPr>
        <w:t xml:space="preserve"> размер пор </w:t>
      </w:r>
      <w:r w:rsidR="00621727">
        <w:rPr>
          <w:rFonts w:ascii="Times New Roman" w:hAnsi="Times New Roman" w:cs="Times New Roman"/>
          <w:sz w:val="24"/>
          <w:szCs w:val="24"/>
        </w:rPr>
        <w:t xml:space="preserve">в </w:t>
      </w:r>
      <w:r w:rsidR="00581429" w:rsidRPr="00581429">
        <w:rPr>
          <w:rFonts w:ascii="Times New Roman" w:hAnsi="Times New Roman" w:cs="Times New Roman"/>
          <w:sz w:val="24"/>
          <w:szCs w:val="24"/>
        </w:rPr>
        <w:t>котор</w:t>
      </w:r>
      <w:r w:rsidR="00621727">
        <w:rPr>
          <w:rFonts w:ascii="Times New Roman" w:hAnsi="Times New Roman" w:cs="Times New Roman"/>
          <w:sz w:val="24"/>
          <w:szCs w:val="24"/>
        </w:rPr>
        <w:t>ой</w:t>
      </w:r>
      <w:r w:rsidR="00581429" w:rsidRPr="00581429">
        <w:rPr>
          <w:rFonts w:ascii="Times New Roman" w:hAnsi="Times New Roman" w:cs="Times New Roman"/>
          <w:sz w:val="24"/>
          <w:szCs w:val="24"/>
        </w:rPr>
        <w:t xml:space="preserve"> составляет несколько нанометров. Такая установка для умягчения воды позволяет удалить более 99 % всех </w:t>
      </w:r>
      <w:r w:rsidR="004C380B">
        <w:rPr>
          <w:rFonts w:ascii="Times New Roman" w:hAnsi="Times New Roman" w:cs="Times New Roman"/>
          <w:sz w:val="24"/>
          <w:szCs w:val="24"/>
        </w:rPr>
        <w:t>примесей</w:t>
      </w:r>
      <w:r w:rsidR="00581429" w:rsidRPr="00581429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621727">
        <w:rPr>
          <w:rFonts w:ascii="Times New Roman" w:hAnsi="Times New Roman" w:cs="Times New Roman"/>
          <w:sz w:val="24"/>
          <w:szCs w:val="24"/>
        </w:rPr>
        <w:t xml:space="preserve">соединения </w:t>
      </w:r>
      <w:r w:rsidR="004C380B">
        <w:rPr>
          <w:rFonts w:ascii="Times New Roman" w:hAnsi="Times New Roman" w:cs="Times New Roman"/>
          <w:sz w:val="24"/>
          <w:szCs w:val="24"/>
        </w:rPr>
        <w:t>кальций</w:t>
      </w:r>
      <w:r w:rsidR="00581429" w:rsidRPr="00581429">
        <w:rPr>
          <w:rFonts w:ascii="Times New Roman" w:hAnsi="Times New Roman" w:cs="Times New Roman"/>
          <w:sz w:val="24"/>
          <w:szCs w:val="24"/>
        </w:rPr>
        <w:t xml:space="preserve"> и </w:t>
      </w:r>
      <w:r w:rsidR="004C380B">
        <w:rPr>
          <w:rFonts w:ascii="Times New Roman" w:hAnsi="Times New Roman" w:cs="Times New Roman"/>
          <w:sz w:val="24"/>
          <w:szCs w:val="24"/>
        </w:rPr>
        <w:t>магний</w:t>
      </w:r>
      <w:r w:rsidR="00B2707F">
        <w:rPr>
          <w:rFonts w:ascii="Times New Roman" w:hAnsi="Times New Roman" w:cs="Times New Roman"/>
          <w:sz w:val="24"/>
          <w:szCs w:val="24"/>
        </w:rPr>
        <w:t xml:space="preserve"> </w:t>
      </w:r>
      <w:r w:rsidR="0059244C" w:rsidRPr="0059244C">
        <w:rPr>
          <w:rFonts w:ascii="Times New Roman" w:hAnsi="Times New Roman" w:cs="Times New Roman"/>
          <w:sz w:val="24"/>
          <w:szCs w:val="24"/>
        </w:rPr>
        <w:t>[</w:t>
      </w:r>
      <w:r w:rsidR="00B2707F">
        <w:rPr>
          <w:rFonts w:ascii="Times New Roman" w:hAnsi="Times New Roman" w:cs="Times New Roman"/>
          <w:sz w:val="24"/>
          <w:szCs w:val="24"/>
        </w:rPr>
        <w:t>5</w:t>
      </w:r>
      <w:r w:rsidR="0059244C" w:rsidRPr="0059244C">
        <w:rPr>
          <w:rFonts w:ascii="Times New Roman" w:hAnsi="Times New Roman" w:cs="Times New Roman"/>
          <w:sz w:val="24"/>
          <w:szCs w:val="24"/>
        </w:rPr>
        <w:t>].</w:t>
      </w:r>
      <w:r w:rsidR="00621727">
        <w:rPr>
          <w:rFonts w:ascii="Times New Roman" w:hAnsi="Times New Roman" w:cs="Times New Roman"/>
          <w:sz w:val="24"/>
          <w:szCs w:val="24"/>
        </w:rPr>
        <w:t xml:space="preserve"> Использование технологии обратного осмоса и ионного обмена позволят значительно повысить качество воды, используемой для целей внекорневой подкормки и, как следствие, увеличить урожайность сельскохозяйственных культур.</w:t>
      </w:r>
    </w:p>
    <w:p w14:paraId="31C34EF8" w14:textId="77777777" w:rsidR="00B66F55" w:rsidRPr="00B66F55" w:rsidRDefault="00B66F55" w:rsidP="00B6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90CB79" w14:textId="32B6FD05" w:rsidR="003F4932" w:rsidRPr="00A72A80" w:rsidRDefault="003F4932" w:rsidP="00541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A80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14:paraId="65BE8419" w14:textId="238F8ABD" w:rsidR="001E6898" w:rsidRPr="00621727" w:rsidRDefault="00573CED" w:rsidP="00621727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11C0">
        <w:rPr>
          <w:rFonts w:ascii="Times New Roman" w:hAnsi="Times New Roman" w:cs="Times New Roman"/>
          <w:sz w:val="24"/>
          <w:szCs w:val="24"/>
        </w:rPr>
        <w:t>Заносова</w:t>
      </w:r>
      <w:proofErr w:type="spellEnd"/>
      <w:r w:rsidRPr="005411C0">
        <w:rPr>
          <w:rFonts w:ascii="Times New Roman" w:hAnsi="Times New Roman" w:cs="Times New Roman"/>
          <w:sz w:val="24"/>
          <w:szCs w:val="24"/>
        </w:rPr>
        <w:t xml:space="preserve"> В.И. Водно-ресурсный потенциал </w:t>
      </w:r>
      <w:r w:rsidR="00621727">
        <w:rPr>
          <w:rFonts w:ascii="Times New Roman" w:hAnsi="Times New Roman" w:cs="Times New Roman"/>
          <w:sz w:val="24"/>
          <w:szCs w:val="24"/>
        </w:rPr>
        <w:t>З</w:t>
      </w:r>
      <w:r w:rsidRPr="005411C0">
        <w:rPr>
          <w:rFonts w:ascii="Times New Roman" w:hAnsi="Times New Roman" w:cs="Times New Roman"/>
          <w:sz w:val="24"/>
          <w:szCs w:val="24"/>
        </w:rPr>
        <w:t>ападно-</w:t>
      </w:r>
      <w:r w:rsidR="00621727">
        <w:rPr>
          <w:rFonts w:ascii="Times New Roman" w:hAnsi="Times New Roman" w:cs="Times New Roman"/>
          <w:sz w:val="24"/>
          <w:szCs w:val="24"/>
        </w:rPr>
        <w:t>С</w:t>
      </w:r>
      <w:r w:rsidRPr="005411C0">
        <w:rPr>
          <w:rFonts w:ascii="Times New Roman" w:hAnsi="Times New Roman" w:cs="Times New Roman"/>
          <w:sz w:val="24"/>
          <w:szCs w:val="24"/>
        </w:rPr>
        <w:t xml:space="preserve">ибирского региона и его роль в устойчивом развитии </w:t>
      </w:r>
      <w:r w:rsidRPr="00621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мелиоративно-водохозяйственных систем </w:t>
      </w:r>
      <w:r w:rsidR="00621727" w:rsidRPr="00621727">
        <w:rPr>
          <w:rFonts w:ascii="Times New Roman" w:hAnsi="Times New Roman" w:cs="Times New Roman"/>
          <w:color w:val="000000" w:themeColor="text1"/>
          <w:sz w:val="24"/>
          <w:szCs w:val="24"/>
        </w:rPr>
        <w:t>АПК</w:t>
      </w:r>
      <w:r w:rsidRPr="00621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 примере Алтайского края): </w:t>
      </w:r>
      <w:proofErr w:type="spellStart"/>
      <w:r w:rsidRPr="00621727">
        <w:rPr>
          <w:rFonts w:ascii="Times New Roman" w:hAnsi="Times New Roman" w:cs="Times New Roman"/>
          <w:color w:val="000000" w:themeColor="text1"/>
          <w:sz w:val="24"/>
          <w:szCs w:val="24"/>
        </w:rPr>
        <w:t>автореф</w:t>
      </w:r>
      <w:proofErr w:type="spellEnd"/>
      <w:r w:rsidRPr="00621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21727">
        <w:rPr>
          <w:rFonts w:ascii="Times New Roman" w:hAnsi="Times New Roman" w:cs="Times New Roman"/>
          <w:color w:val="000000" w:themeColor="text1"/>
          <w:sz w:val="24"/>
          <w:szCs w:val="24"/>
        </w:rPr>
        <w:t>дис</w:t>
      </w:r>
      <w:proofErr w:type="spellEnd"/>
      <w:r w:rsidRPr="00621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доктора </w:t>
      </w:r>
      <w:proofErr w:type="spellStart"/>
      <w:r w:rsidRPr="00621727">
        <w:rPr>
          <w:rFonts w:ascii="Times New Roman" w:hAnsi="Times New Roman" w:cs="Times New Roman"/>
          <w:color w:val="000000" w:themeColor="text1"/>
          <w:sz w:val="24"/>
          <w:szCs w:val="24"/>
        </w:rPr>
        <w:t>сельск</w:t>
      </w:r>
      <w:proofErr w:type="spellEnd"/>
      <w:r w:rsidRPr="00621727">
        <w:rPr>
          <w:rFonts w:ascii="Times New Roman" w:hAnsi="Times New Roman" w:cs="Times New Roman"/>
          <w:color w:val="000000" w:themeColor="text1"/>
          <w:sz w:val="24"/>
          <w:szCs w:val="24"/>
        </w:rPr>
        <w:t>. наук: 06.01.02. - Барнаул, 2011. 36 с.</w:t>
      </w:r>
    </w:p>
    <w:p w14:paraId="14C6708E" w14:textId="13465948" w:rsidR="00DD561B" w:rsidRPr="00621727" w:rsidRDefault="00DD561B" w:rsidP="00621727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217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Мязин</w:t>
      </w:r>
      <w:proofErr w:type="spellEnd"/>
      <w:r w:rsidRPr="006217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Н.Г. Система удобрения: учебное пособие. – Воронеж: ФГОУ ВПО ВГАУ, 2009.</w:t>
      </w:r>
      <w:r w:rsidR="00621727" w:rsidRPr="006217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217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350 с</w:t>
      </w:r>
      <w:r w:rsidR="0066161F" w:rsidRPr="006217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74B2555" w14:textId="110FBB34" w:rsidR="00965E8C" w:rsidRPr="00621727" w:rsidRDefault="00DD561B" w:rsidP="00621727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Исакова М. В. </w:t>
      </w:r>
      <w:r w:rsidR="0062172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21727" w:rsidRPr="00621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роблемы водопользования </w:t>
      </w:r>
      <w:r w:rsidR="0062172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21727" w:rsidRPr="00621727">
        <w:rPr>
          <w:rFonts w:ascii="Times New Roman" w:hAnsi="Times New Roman" w:cs="Times New Roman"/>
          <w:color w:val="000000" w:themeColor="text1"/>
          <w:sz w:val="24"/>
          <w:szCs w:val="24"/>
        </w:rPr>
        <w:t>лтайского края</w:t>
      </w:r>
      <w:r w:rsidRPr="00621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621727">
        <w:rPr>
          <w:rFonts w:ascii="Times New Roman" w:hAnsi="Times New Roman" w:cs="Times New Roman"/>
          <w:color w:val="000000" w:themeColor="text1"/>
          <w:sz w:val="24"/>
          <w:szCs w:val="24"/>
        </w:rPr>
        <w:t>дис</w:t>
      </w:r>
      <w:proofErr w:type="spellEnd"/>
      <w:r w:rsidRPr="00621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621727">
        <w:rPr>
          <w:rFonts w:ascii="Times New Roman" w:hAnsi="Times New Roman" w:cs="Times New Roman"/>
          <w:color w:val="000000" w:themeColor="text1"/>
          <w:sz w:val="24"/>
          <w:szCs w:val="24"/>
        </w:rPr>
        <w:t>05.04.06 .</w:t>
      </w:r>
      <w:proofErr w:type="gramEnd"/>
      <w:r w:rsidRPr="00621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Барнаул, 22. 60 с.</w:t>
      </w:r>
    </w:p>
    <w:p w14:paraId="52154BCE" w14:textId="77777777" w:rsidR="00965E8C" w:rsidRDefault="00B2707F" w:rsidP="00621727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Влияние качества воды </w:t>
      </w:r>
      <w:r w:rsidRPr="00B2707F">
        <w:rPr>
          <w:rFonts w:ascii="Times New Roman" w:hAnsi="Times New Roman" w:cs="Times New Roman"/>
          <w:sz w:val="24"/>
          <w:szCs w:val="24"/>
        </w:rPr>
        <w:t>на эффективность пестицидов // Дзен URL: h</w:t>
      </w:r>
      <w:r w:rsidR="00965E8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2707F">
        <w:rPr>
          <w:rFonts w:ascii="Times New Roman" w:hAnsi="Times New Roman" w:cs="Times New Roman"/>
          <w:sz w:val="24"/>
          <w:szCs w:val="24"/>
        </w:rPr>
        <w:t>tps://dzen.ru/a/YVC5Bym2iAsC0v6X (дата обращения: 05.03.2023).</w:t>
      </w:r>
    </w:p>
    <w:p w14:paraId="7C022E65" w14:textId="3D9D6D89" w:rsidR="00965E8C" w:rsidRPr="00965E8C" w:rsidRDefault="00965E8C" w:rsidP="00621727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65E8C">
        <w:rPr>
          <w:rFonts w:ascii="Times New Roman" w:hAnsi="Times New Roman" w:cs="Times New Roman"/>
          <w:sz w:val="24"/>
          <w:szCs w:val="24"/>
        </w:rPr>
        <w:t xml:space="preserve">Комарова Л. Ф., Сомин В. А. Инженерные методы защиты гидросферы. - Барнаул: </w:t>
      </w:r>
      <w:proofErr w:type="spellStart"/>
      <w:r w:rsidRPr="00965E8C">
        <w:rPr>
          <w:rFonts w:ascii="Times New Roman" w:hAnsi="Times New Roman" w:cs="Times New Roman"/>
          <w:sz w:val="24"/>
          <w:szCs w:val="24"/>
        </w:rPr>
        <w:t>АлтГТУ</w:t>
      </w:r>
      <w:proofErr w:type="spellEnd"/>
      <w:r w:rsidRPr="00965E8C">
        <w:rPr>
          <w:rFonts w:ascii="Times New Roman" w:hAnsi="Times New Roman" w:cs="Times New Roman"/>
          <w:sz w:val="24"/>
          <w:szCs w:val="24"/>
        </w:rPr>
        <w:t>, 2020. 281 с.</w:t>
      </w:r>
    </w:p>
    <w:sectPr w:rsidR="00965E8C" w:rsidRPr="0096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89E9" w14:textId="77777777" w:rsidR="00283DD3" w:rsidRDefault="00283DD3" w:rsidP="008C3815">
      <w:pPr>
        <w:spacing w:after="0" w:line="240" w:lineRule="auto"/>
      </w:pPr>
      <w:r>
        <w:separator/>
      </w:r>
    </w:p>
  </w:endnote>
  <w:endnote w:type="continuationSeparator" w:id="0">
    <w:p w14:paraId="71DFA3E6" w14:textId="77777777" w:rsidR="00283DD3" w:rsidRDefault="00283DD3" w:rsidP="008C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6804" w14:textId="77777777" w:rsidR="00283DD3" w:rsidRDefault="00283DD3" w:rsidP="008C3815">
      <w:pPr>
        <w:spacing w:after="0" w:line="240" w:lineRule="auto"/>
      </w:pPr>
      <w:r>
        <w:separator/>
      </w:r>
    </w:p>
  </w:footnote>
  <w:footnote w:type="continuationSeparator" w:id="0">
    <w:p w14:paraId="55AE3679" w14:textId="77777777" w:rsidR="00283DD3" w:rsidRDefault="00283DD3" w:rsidP="008C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43D5A"/>
    <w:multiLevelType w:val="hybridMultilevel"/>
    <w:tmpl w:val="03A4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17005"/>
    <w:multiLevelType w:val="hybridMultilevel"/>
    <w:tmpl w:val="67DCF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FA"/>
    <w:rsid w:val="00000E92"/>
    <w:rsid w:val="000311C0"/>
    <w:rsid w:val="00094CD8"/>
    <w:rsid w:val="00095BE7"/>
    <w:rsid w:val="00116F19"/>
    <w:rsid w:val="0012579A"/>
    <w:rsid w:val="00180C37"/>
    <w:rsid w:val="001E6898"/>
    <w:rsid w:val="00200F80"/>
    <w:rsid w:val="00207D88"/>
    <w:rsid w:val="0024123C"/>
    <w:rsid w:val="00281CA1"/>
    <w:rsid w:val="00283DD3"/>
    <w:rsid w:val="002945AB"/>
    <w:rsid w:val="00371B3B"/>
    <w:rsid w:val="00386D9D"/>
    <w:rsid w:val="003F4932"/>
    <w:rsid w:val="00424A83"/>
    <w:rsid w:val="004579E9"/>
    <w:rsid w:val="00494453"/>
    <w:rsid w:val="004C2204"/>
    <w:rsid w:val="004C380B"/>
    <w:rsid w:val="005346FF"/>
    <w:rsid w:val="005411C0"/>
    <w:rsid w:val="00560F07"/>
    <w:rsid w:val="00573919"/>
    <w:rsid w:val="00573CED"/>
    <w:rsid w:val="00581429"/>
    <w:rsid w:val="0059244C"/>
    <w:rsid w:val="005B757F"/>
    <w:rsid w:val="005F4D76"/>
    <w:rsid w:val="00621727"/>
    <w:rsid w:val="0064520D"/>
    <w:rsid w:val="006565B9"/>
    <w:rsid w:val="0066161F"/>
    <w:rsid w:val="006A006F"/>
    <w:rsid w:val="006B5C62"/>
    <w:rsid w:val="006E7F82"/>
    <w:rsid w:val="00793850"/>
    <w:rsid w:val="00833856"/>
    <w:rsid w:val="008A19B3"/>
    <w:rsid w:val="008C3815"/>
    <w:rsid w:val="00900165"/>
    <w:rsid w:val="00963005"/>
    <w:rsid w:val="00965E8C"/>
    <w:rsid w:val="00975121"/>
    <w:rsid w:val="00A7280C"/>
    <w:rsid w:val="00A72A80"/>
    <w:rsid w:val="00AB5352"/>
    <w:rsid w:val="00B14488"/>
    <w:rsid w:val="00B230D1"/>
    <w:rsid w:val="00B2707F"/>
    <w:rsid w:val="00B66F55"/>
    <w:rsid w:val="00BC0D6A"/>
    <w:rsid w:val="00BF43A8"/>
    <w:rsid w:val="00C05A3E"/>
    <w:rsid w:val="00C86814"/>
    <w:rsid w:val="00CA36C3"/>
    <w:rsid w:val="00DC3ABB"/>
    <w:rsid w:val="00DD561B"/>
    <w:rsid w:val="00DD6FFA"/>
    <w:rsid w:val="00E30C08"/>
    <w:rsid w:val="00F12F76"/>
    <w:rsid w:val="00FE2857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AA17"/>
  <w15:chartTrackingRefBased/>
  <w15:docId w15:val="{A788AEF4-359E-4558-B38A-E3D608AC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F4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49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F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815"/>
  </w:style>
  <w:style w:type="paragraph" w:styleId="a6">
    <w:name w:val="footer"/>
    <w:basedOn w:val="a"/>
    <w:link w:val="a7"/>
    <w:uiPriority w:val="99"/>
    <w:unhideWhenUsed/>
    <w:rsid w:val="008C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815"/>
  </w:style>
  <w:style w:type="paragraph" w:styleId="a8">
    <w:name w:val="Normal (Web)"/>
    <w:basedOn w:val="a"/>
    <w:uiPriority w:val="99"/>
    <w:semiHidden/>
    <w:unhideWhenUsed/>
    <w:rsid w:val="0009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43A8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F12F7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2F7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2F7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2F7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2F76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07D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6ACB0-0B7E-4C56-B6B2-72037451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Красильников</dc:creator>
  <cp:keywords/>
  <dc:description/>
  <cp:lastModifiedBy>Илья Красильников</cp:lastModifiedBy>
  <cp:revision>44</cp:revision>
  <dcterms:created xsi:type="dcterms:W3CDTF">2023-04-02T06:52:00Z</dcterms:created>
  <dcterms:modified xsi:type="dcterms:W3CDTF">2023-04-07T10:25:00Z</dcterms:modified>
</cp:coreProperties>
</file>