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E1" w:rsidRPr="00D443F6" w:rsidRDefault="00D443F6" w:rsidP="00DE09C0">
      <w:pPr>
        <w:pStyle w:val="a4"/>
        <w:spacing w:line="237" w:lineRule="auto"/>
        <w:ind w:left="0" w:right="-26"/>
      </w:pPr>
      <w:r>
        <w:t>Р</w:t>
      </w:r>
      <w:r w:rsidRPr="00D443F6">
        <w:t xml:space="preserve">азвитие международной торговли между </w:t>
      </w:r>
      <w:r>
        <w:t>К</w:t>
      </w:r>
      <w:r w:rsidRPr="00D443F6">
        <w:t>азахстаном и</w:t>
      </w:r>
      <w:r>
        <w:t xml:space="preserve"> Р</w:t>
      </w:r>
      <w:r w:rsidRPr="00D443F6">
        <w:t>оссией:</w:t>
      </w:r>
      <w:r w:rsidRPr="00D443F6">
        <w:rPr>
          <w:spacing w:val="3"/>
        </w:rPr>
        <w:t xml:space="preserve"> </w:t>
      </w:r>
      <w:r w:rsidRPr="00D443F6">
        <w:t>импорт и</w:t>
      </w:r>
      <w:r w:rsidRPr="00D443F6">
        <w:rPr>
          <w:spacing w:val="-3"/>
        </w:rPr>
        <w:t xml:space="preserve"> </w:t>
      </w:r>
      <w:r w:rsidRPr="00D443F6">
        <w:t>экспорт</w:t>
      </w:r>
    </w:p>
    <w:p w:rsidR="00D443F6" w:rsidRPr="00D443F6" w:rsidRDefault="00D443F6" w:rsidP="00DE09C0">
      <w:pPr>
        <w:pStyle w:val="1"/>
        <w:spacing w:before="0" w:beforeAutospacing="0" w:after="0" w:afterAutospacing="0"/>
        <w:jc w:val="center"/>
        <w:rPr>
          <w:b w:val="0"/>
          <w:spacing w:val="-57"/>
          <w:sz w:val="24"/>
          <w:szCs w:val="24"/>
        </w:rPr>
      </w:pPr>
      <w:proofErr w:type="spellStart"/>
      <w:r w:rsidRPr="00D443F6">
        <w:rPr>
          <w:b w:val="0"/>
          <w:sz w:val="24"/>
          <w:szCs w:val="24"/>
        </w:rPr>
        <w:t>Амирова</w:t>
      </w:r>
      <w:proofErr w:type="spellEnd"/>
      <w:r w:rsidRPr="00D443F6">
        <w:rPr>
          <w:b w:val="0"/>
          <w:sz w:val="24"/>
          <w:szCs w:val="24"/>
        </w:rPr>
        <w:t xml:space="preserve"> </w:t>
      </w:r>
      <w:proofErr w:type="spellStart"/>
      <w:r w:rsidRPr="00D443F6">
        <w:rPr>
          <w:b w:val="0"/>
          <w:sz w:val="24"/>
          <w:szCs w:val="24"/>
        </w:rPr>
        <w:t>Меруерт</w:t>
      </w:r>
      <w:proofErr w:type="spellEnd"/>
      <w:r w:rsidRPr="00D443F6">
        <w:rPr>
          <w:b w:val="0"/>
          <w:sz w:val="24"/>
          <w:szCs w:val="24"/>
        </w:rPr>
        <w:t xml:space="preserve"> </w:t>
      </w:r>
      <w:proofErr w:type="spellStart"/>
      <w:r w:rsidRPr="00D443F6">
        <w:rPr>
          <w:b w:val="0"/>
          <w:sz w:val="24"/>
          <w:szCs w:val="24"/>
        </w:rPr>
        <w:t>Болатхановна</w:t>
      </w:r>
      <w:proofErr w:type="spellEnd"/>
      <w:r w:rsidRPr="00D443F6">
        <w:rPr>
          <w:b w:val="0"/>
          <w:spacing w:val="-57"/>
          <w:sz w:val="24"/>
          <w:szCs w:val="24"/>
        </w:rPr>
        <w:t xml:space="preserve"> </w:t>
      </w:r>
    </w:p>
    <w:p w:rsidR="00D443F6" w:rsidRPr="00D443F6" w:rsidRDefault="00D443F6" w:rsidP="00DE09C0">
      <w:pPr>
        <w:pStyle w:val="1"/>
        <w:spacing w:before="0" w:beforeAutospacing="0" w:after="0" w:afterAutospacing="0"/>
        <w:jc w:val="center"/>
        <w:rPr>
          <w:b w:val="0"/>
          <w:i/>
          <w:iCs/>
          <w:color w:val="000000" w:themeColor="text1"/>
          <w:sz w:val="24"/>
          <w:szCs w:val="24"/>
          <w:lang w:eastAsia="ar-SA"/>
        </w:rPr>
      </w:pPr>
      <w:r w:rsidRPr="00D443F6">
        <w:rPr>
          <w:b w:val="0"/>
          <w:i/>
          <w:iCs/>
          <w:color w:val="000000" w:themeColor="text1"/>
          <w:sz w:val="24"/>
          <w:szCs w:val="24"/>
          <w:lang w:eastAsia="ar-SA"/>
        </w:rPr>
        <w:t>Студент</w:t>
      </w:r>
    </w:p>
    <w:p w:rsidR="00D443F6" w:rsidRPr="00D443F6" w:rsidRDefault="00D443F6" w:rsidP="00DE09C0">
      <w:pPr>
        <w:pStyle w:val="1"/>
        <w:spacing w:before="0" w:beforeAutospacing="0" w:after="0" w:afterAutospacing="0"/>
        <w:jc w:val="center"/>
        <w:rPr>
          <w:b w:val="0"/>
          <w:i/>
          <w:iCs/>
          <w:color w:val="000000" w:themeColor="text1"/>
          <w:sz w:val="24"/>
          <w:szCs w:val="24"/>
          <w:lang w:eastAsia="ar-SA"/>
        </w:rPr>
      </w:pPr>
      <w:r w:rsidRPr="00D443F6">
        <w:rPr>
          <w:b w:val="0"/>
          <w:i/>
          <w:iCs/>
          <w:color w:val="000000" w:themeColor="text1"/>
          <w:sz w:val="24"/>
          <w:szCs w:val="24"/>
          <w:lang w:eastAsia="ar-SA"/>
        </w:rPr>
        <w:t>Алтайский государственный университет</w:t>
      </w:r>
    </w:p>
    <w:p w:rsidR="00DE09C0" w:rsidRDefault="00D443F6" w:rsidP="00DE09C0">
      <w:pPr>
        <w:pStyle w:val="1"/>
        <w:spacing w:before="0" w:beforeAutospacing="0" w:after="0" w:afterAutospacing="0"/>
        <w:jc w:val="center"/>
        <w:rPr>
          <w:b w:val="0"/>
          <w:i/>
          <w:iCs/>
          <w:color w:val="000000" w:themeColor="text1"/>
          <w:sz w:val="24"/>
          <w:szCs w:val="24"/>
          <w:lang w:eastAsia="ar-SA"/>
        </w:rPr>
      </w:pPr>
      <w:r w:rsidRPr="00D443F6">
        <w:rPr>
          <w:b w:val="0"/>
          <w:i/>
          <w:iCs/>
          <w:color w:val="000000" w:themeColor="text1"/>
          <w:sz w:val="24"/>
          <w:szCs w:val="24"/>
          <w:lang w:eastAsia="ar-SA"/>
        </w:rPr>
        <w:t>Международный институт экономики, менеджмента и информационных систем, Барнаул, Россия</w:t>
      </w:r>
    </w:p>
    <w:p w:rsidR="00B662ED" w:rsidRDefault="00D443F6" w:rsidP="00DE09C0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DE09C0">
        <w:rPr>
          <w:b w:val="0"/>
          <w:i/>
          <w:iCs/>
          <w:sz w:val="24"/>
          <w:szCs w:val="24"/>
          <w:lang w:val="en-US"/>
        </w:rPr>
        <w:t>E</w:t>
      </w:r>
      <w:r w:rsidRPr="00DE09C0">
        <w:rPr>
          <w:b w:val="0"/>
          <w:i/>
          <w:iCs/>
          <w:sz w:val="24"/>
          <w:szCs w:val="24"/>
        </w:rPr>
        <w:t>–</w:t>
      </w:r>
      <w:r w:rsidRPr="00DE09C0">
        <w:rPr>
          <w:b w:val="0"/>
          <w:i/>
          <w:iCs/>
          <w:sz w:val="24"/>
          <w:szCs w:val="24"/>
          <w:lang w:val="en-US"/>
        </w:rPr>
        <w:t>mail</w:t>
      </w:r>
      <w:r w:rsidRPr="00DE09C0">
        <w:rPr>
          <w:b w:val="0"/>
          <w:i/>
          <w:iCs/>
          <w:sz w:val="24"/>
          <w:szCs w:val="24"/>
        </w:rPr>
        <w:t>:</w:t>
      </w:r>
      <w:r w:rsidRPr="00DE09C0">
        <w:rPr>
          <w:b w:val="0"/>
          <w:i/>
          <w:sz w:val="24"/>
          <w:szCs w:val="24"/>
        </w:rPr>
        <w:t xml:space="preserve"> </w:t>
      </w:r>
      <w:hyperlink r:id="rId5">
        <w:r w:rsidR="00FD4CC6" w:rsidRPr="00DE09C0">
          <w:rPr>
            <w:b w:val="0"/>
            <w:i/>
            <w:sz w:val="24"/>
            <w:szCs w:val="24"/>
          </w:rPr>
          <w:t>Mikola707@mail.ru</w:t>
        </w:r>
      </w:hyperlink>
    </w:p>
    <w:p w:rsidR="00DE09C0" w:rsidRPr="00DE09C0" w:rsidRDefault="00DE09C0" w:rsidP="00DE09C0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</w:p>
    <w:p w:rsidR="00D443F6" w:rsidRDefault="00FD4CC6" w:rsidP="00B662ED">
      <w:pPr>
        <w:pStyle w:val="a3"/>
        <w:ind w:firstLine="397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исключительное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внешнеторговый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геополитическим,</w:t>
      </w:r>
      <w:r>
        <w:rPr>
          <w:spacing w:val="1"/>
        </w:rPr>
        <w:t xml:space="preserve"> </w:t>
      </w:r>
      <w:r>
        <w:t>геоэкономическим,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контактов.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партнерами, в частности с Россией как ключевым стратегическим партнером Казахстана</w:t>
      </w:r>
      <w:r w:rsidR="00DE09C0">
        <w:t xml:space="preserve"> </w:t>
      </w:r>
      <w:r w:rsidR="00DE09C0" w:rsidRPr="00DE09C0">
        <w:t>[1]</w:t>
      </w:r>
      <w:r>
        <w:t xml:space="preserve">. </w:t>
      </w:r>
    </w:p>
    <w:p w:rsidR="002F02E1" w:rsidRDefault="00FD4CC6" w:rsidP="00B662ED">
      <w:pPr>
        <w:pStyle w:val="a3"/>
        <w:ind w:firstLine="39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проведем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показателей, отражающих развитие международной торговли между Казахстаном и Россией</w:t>
      </w:r>
      <w:r>
        <w:rPr>
          <w:spacing w:val="1"/>
        </w:rPr>
        <w:t xml:space="preserve"> </w:t>
      </w:r>
      <w:r>
        <w:t>на современном</w:t>
      </w:r>
      <w:r>
        <w:rPr>
          <w:spacing w:val="3"/>
        </w:rPr>
        <w:t xml:space="preserve"> </w:t>
      </w:r>
      <w:r>
        <w:t>этапе.</w:t>
      </w:r>
    </w:p>
    <w:p w:rsidR="002F02E1" w:rsidRDefault="00FD4CC6" w:rsidP="00B662ED">
      <w:pPr>
        <w:pStyle w:val="a3"/>
        <w:ind w:firstLine="397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реформам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двусторонней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услугами с Россией за 2021 год составил почти 52 млрд долл. США (24,62 млрд долл.), что</w:t>
      </w:r>
      <w:r>
        <w:rPr>
          <w:spacing w:val="1"/>
        </w:rPr>
        <w:t xml:space="preserve"> </w:t>
      </w:r>
      <w:r>
        <w:t>превосходит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50,4%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2017 году объем</w:t>
      </w:r>
      <w:r>
        <w:rPr>
          <w:spacing w:val="1"/>
        </w:rPr>
        <w:t xml:space="preserve"> </w:t>
      </w:r>
      <w:r>
        <w:t>двусторонней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составил 16,4 млрд. дол.). Однако, за последние пять лет наблюдается отрицательное сальдо</w:t>
      </w:r>
      <w:r>
        <w:rPr>
          <w:spacing w:val="1"/>
        </w:rPr>
        <w:t xml:space="preserve"> </w:t>
      </w:r>
      <w:r>
        <w:t>двусторонней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Казахстаном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Россией</w:t>
      </w:r>
      <w:r w:rsidR="00D443F6">
        <w:t xml:space="preserve"> для РК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10,6</w:t>
      </w:r>
      <w:r>
        <w:rPr>
          <w:spacing w:val="-3"/>
        </w:rPr>
        <w:t xml:space="preserve"> </w:t>
      </w:r>
      <w:r>
        <w:t>млрд.</w:t>
      </w:r>
      <w:r>
        <w:rPr>
          <w:spacing w:val="-1"/>
        </w:rPr>
        <w:t xml:space="preserve"> </w:t>
      </w:r>
      <w:r>
        <w:t>дол.</w:t>
      </w:r>
      <w:r>
        <w:rPr>
          <w:spacing w:val="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(таблица).</w:t>
      </w:r>
    </w:p>
    <w:p w:rsidR="002F02E1" w:rsidRDefault="00FD4CC6" w:rsidP="00B662ED">
      <w:pPr>
        <w:pStyle w:val="a3"/>
        <w:ind w:firstLine="397"/>
        <w:jc w:val="both"/>
      </w:pPr>
      <w:r>
        <w:t>Таблица</w:t>
      </w:r>
      <w:r>
        <w:rPr>
          <w:spacing w:val="1"/>
        </w:rPr>
        <w:t xml:space="preserve"> </w:t>
      </w:r>
      <w:r>
        <w:t>1</w:t>
      </w:r>
      <w:r w:rsidR="00D443F6">
        <w:t>.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двусторонней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Казахстана с</w:t>
      </w:r>
      <w:r>
        <w:rPr>
          <w:spacing w:val="1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за 2017-2021</w:t>
      </w:r>
      <w:r>
        <w:rPr>
          <w:spacing w:val="-3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млн.</w:t>
      </w:r>
      <w:r>
        <w:rPr>
          <w:spacing w:val="4"/>
        </w:rPr>
        <w:t xml:space="preserve"> </w:t>
      </w:r>
      <w:r>
        <w:t>долл.</w:t>
      </w:r>
      <w:r>
        <w:rPr>
          <w:spacing w:val="3"/>
        </w:rPr>
        <w:t xml:space="preserve"> </w:t>
      </w:r>
      <w:r>
        <w:t>США [3]</w:t>
      </w:r>
    </w:p>
    <w:tbl>
      <w:tblPr>
        <w:tblStyle w:val="TableNormal"/>
        <w:tblW w:w="908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197"/>
        <w:gridCol w:w="1134"/>
        <w:gridCol w:w="1134"/>
        <w:gridCol w:w="1134"/>
        <w:gridCol w:w="1276"/>
        <w:gridCol w:w="1559"/>
      </w:tblGrid>
      <w:tr w:rsidR="002F02E1" w:rsidTr="00B662ED">
        <w:trPr>
          <w:trHeight w:val="829"/>
        </w:trPr>
        <w:tc>
          <w:tcPr>
            <w:tcW w:w="1652" w:type="dxa"/>
          </w:tcPr>
          <w:p w:rsidR="002F02E1" w:rsidRPr="00B662ED" w:rsidRDefault="00FD4CC6" w:rsidP="00B662E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Показатель</w:t>
            </w:r>
          </w:p>
        </w:tc>
        <w:tc>
          <w:tcPr>
            <w:tcW w:w="1197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F02E1" w:rsidRPr="00B662ED" w:rsidRDefault="00FD4CC6" w:rsidP="00B662ED">
            <w:pPr>
              <w:pStyle w:val="TableParagraph"/>
              <w:ind w:left="7" w:right="21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2F02E1" w:rsidRPr="00B662ED" w:rsidRDefault="00FD4CC6" w:rsidP="00B662ED">
            <w:pPr>
              <w:pStyle w:val="TableParagraph"/>
              <w:ind w:left="7" w:right="98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Изменение</w:t>
            </w:r>
            <w:r w:rsidRPr="00B662ED">
              <w:rPr>
                <w:spacing w:val="-57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2021</w:t>
            </w:r>
            <w:r w:rsidRPr="00B662ED">
              <w:rPr>
                <w:spacing w:val="2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к</w:t>
            </w:r>
          </w:p>
          <w:p w:rsidR="002F02E1" w:rsidRPr="00B662ED" w:rsidRDefault="00FD4CC6" w:rsidP="00B662ED">
            <w:pPr>
              <w:pStyle w:val="TableParagraph"/>
              <w:ind w:left="7" w:right="98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2017,</w:t>
            </w:r>
            <w:r w:rsidRPr="00B662ED">
              <w:rPr>
                <w:spacing w:val="4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в</w:t>
            </w:r>
            <w:r w:rsidRPr="00B662ED">
              <w:rPr>
                <w:spacing w:val="-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%</w:t>
            </w:r>
          </w:p>
        </w:tc>
      </w:tr>
      <w:tr w:rsidR="002F02E1" w:rsidTr="00B662ED">
        <w:trPr>
          <w:trHeight w:val="273"/>
        </w:trPr>
        <w:tc>
          <w:tcPr>
            <w:tcW w:w="1652" w:type="dxa"/>
          </w:tcPr>
          <w:p w:rsidR="002F02E1" w:rsidRPr="00B662ED" w:rsidRDefault="00FD4CC6" w:rsidP="00B662E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Товарооборот</w:t>
            </w:r>
          </w:p>
        </w:tc>
        <w:tc>
          <w:tcPr>
            <w:tcW w:w="1197" w:type="dxa"/>
          </w:tcPr>
          <w:p w:rsidR="002F02E1" w:rsidRPr="00B662ED" w:rsidRDefault="00FD4CC6" w:rsidP="00B662ED">
            <w:pPr>
              <w:pStyle w:val="TableParagraph"/>
              <w:ind w:left="7" w:right="24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16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372,0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18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19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983,0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18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775,3</w:t>
            </w:r>
          </w:p>
        </w:tc>
        <w:tc>
          <w:tcPr>
            <w:tcW w:w="1276" w:type="dxa"/>
          </w:tcPr>
          <w:p w:rsidR="002F02E1" w:rsidRPr="00B662ED" w:rsidRDefault="00FD4CC6" w:rsidP="00B662ED">
            <w:pPr>
              <w:pStyle w:val="TableParagraph"/>
              <w:ind w:left="7" w:right="21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24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624,2</w:t>
            </w:r>
          </w:p>
        </w:tc>
        <w:tc>
          <w:tcPr>
            <w:tcW w:w="1559" w:type="dxa"/>
          </w:tcPr>
          <w:p w:rsidR="002F02E1" w:rsidRPr="00B662ED" w:rsidRDefault="00FD4CC6" w:rsidP="00B662ED">
            <w:pPr>
              <w:pStyle w:val="TableParagraph"/>
              <w:tabs>
                <w:tab w:val="left" w:pos="997"/>
              </w:tabs>
              <w:ind w:left="7" w:right="98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50,4</w:t>
            </w:r>
          </w:p>
        </w:tc>
      </w:tr>
      <w:tr w:rsidR="002F02E1" w:rsidTr="00B662ED">
        <w:trPr>
          <w:trHeight w:val="277"/>
        </w:trPr>
        <w:tc>
          <w:tcPr>
            <w:tcW w:w="1652" w:type="dxa"/>
          </w:tcPr>
          <w:p w:rsidR="002F02E1" w:rsidRPr="00B662ED" w:rsidRDefault="00FD4CC6" w:rsidP="00B662E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Экспорт</w:t>
            </w:r>
          </w:p>
        </w:tc>
        <w:tc>
          <w:tcPr>
            <w:tcW w:w="1197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4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639,0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5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5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670,9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5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007,1</w:t>
            </w:r>
          </w:p>
        </w:tc>
        <w:tc>
          <w:tcPr>
            <w:tcW w:w="1276" w:type="dxa"/>
          </w:tcPr>
          <w:p w:rsidR="002F02E1" w:rsidRPr="00B662ED" w:rsidRDefault="00FD4CC6" w:rsidP="00B662ED">
            <w:pPr>
              <w:pStyle w:val="TableParagraph"/>
              <w:ind w:left="7" w:right="21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7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018,7</w:t>
            </w:r>
          </w:p>
        </w:tc>
        <w:tc>
          <w:tcPr>
            <w:tcW w:w="1559" w:type="dxa"/>
          </w:tcPr>
          <w:p w:rsidR="002F02E1" w:rsidRPr="00B662ED" w:rsidRDefault="00FD4CC6" w:rsidP="00B662ED">
            <w:pPr>
              <w:pStyle w:val="TableParagraph"/>
              <w:tabs>
                <w:tab w:val="left" w:pos="997"/>
              </w:tabs>
              <w:ind w:left="7" w:right="98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51,3</w:t>
            </w:r>
          </w:p>
        </w:tc>
      </w:tr>
      <w:tr w:rsidR="002F02E1" w:rsidTr="00B662ED">
        <w:trPr>
          <w:trHeight w:val="273"/>
        </w:trPr>
        <w:tc>
          <w:tcPr>
            <w:tcW w:w="1652" w:type="dxa"/>
          </w:tcPr>
          <w:p w:rsidR="002F02E1" w:rsidRPr="00B662ED" w:rsidRDefault="00FD4CC6" w:rsidP="00B662E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Импорт</w:t>
            </w:r>
          </w:p>
        </w:tc>
        <w:tc>
          <w:tcPr>
            <w:tcW w:w="1197" w:type="dxa"/>
          </w:tcPr>
          <w:p w:rsidR="002F02E1" w:rsidRPr="00B662ED" w:rsidRDefault="00FD4CC6" w:rsidP="00B662ED">
            <w:pPr>
              <w:pStyle w:val="TableParagraph"/>
              <w:ind w:left="7" w:right="24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11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733,0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13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14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312,1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13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768,2</w:t>
            </w:r>
          </w:p>
        </w:tc>
        <w:tc>
          <w:tcPr>
            <w:tcW w:w="1276" w:type="dxa"/>
          </w:tcPr>
          <w:p w:rsidR="002F02E1" w:rsidRPr="00B662ED" w:rsidRDefault="00FD4CC6" w:rsidP="00B662ED">
            <w:pPr>
              <w:pStyle w:val="TableParagraph"/>
              <w:ind w:left="7" w:right="21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17</w:t>
            </w:r>
            <w:r w:rsidRPr="00B662ED">
              <w:rPr>
                <w:spacing w:val="1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605,5</w:t>
            </w:r>
          </w:p>
        </w:tc>
        <w:tc>
          <w:tcPr>
            <w:tcW w:w="1559" w:type="dxa"/>
          </w:tcPr>
          <w:p w:rsidR="002F02E1" w:rsidRPr="00B662ED" w:rsidRDefault="00FD4CC6" w:rsidP="00B662ED">
            <w:pPr>
              <w:pStyle w:val="TableParagraph"/>
              <w:tabs>
                <w:tab w:val="left" w:pos="997"/>
              </w:tabs>
              <w:ind w:left="7" w:right="98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50,1</w:t>
            </w:r>
          </w:p>
        </w:tc>
      </w:tr>
      <w:tr w:rsidR="002F02E1" w:rsidTr="00B662ED">
        <w:trPr>
          <w:trHeight w:val="830"/>
        </w:trPr>
        <w:tc>
          <w:tcPr>
            <w:tcW w:w="1652" w:type="dxa"/>
          </w:tcPr>
          <w:p w:rsidR="002F02E1" w:rsidRPr="00B662ED" w:rsidRDefault="00FD4CC6" w:rsidP="00B662E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Сальдо</w:t>
            </w:r>
            <w:r w:rsidR="00D443F6" w:rsidRPr="00B662ED">
              <w:rPr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двусторонней</w:t>
            </w:r>
            <w:r w:rsidRPr="00B662ED">
              <w:rPr>
                <w:spacing w:val="-57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торговли</w:t>
            </w:r>
            <w:r w:rsidR="00D443F6" w:rsidRPr="00B662ED">
              <w:rPr>
                <w:sz w:val="24"/>
                <w:szCs w:val="24"/>
              </w:rPr>
              <w:t xml:space="preserve"> для РК</w:t>
            </w:r>
          </w:p>
        </w:tc>
        <w:tc>
          <w:tcPr>
            <w:tcW w:w="1197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-7</w:t>
            </w:r>
            <w:r w:rsidRPr="00B662ED">
              <w:rPr>
                <w:spacing w:val="3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094,0</w:t>
            </w:r>
          </w:p>
        </w:tc>
        <w:tc>
          <w:tcPr>
            <w:tcW w:w="1134" w:type="dxa"/>
          </w:tcPr>
          <w:p w:rsidR="002F02E1" w:rsidRPr="00B662ED" w:rsidRDefault="00D443F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-</w:t>
            </w:r>
            <w:r w:rsidR="00FD4CC6" w:rsidRPr="00B662ED">
              <w:rPr>
                <w:sz w:val="24"/>
                <w:szCs w:val="24"/>
              </w:rPr>
              <w:t>7</w:t>
            </w:r>
            <w:r w:rsidR="00FD4CC6" w:rsidRPr="00B662ED">
              <w:rPr>
                <w:spacing w:val="3"/>
                <w:sz w:val="24"/>
                <w:szCs w:val="24"/>
              </w:rPr>
              <w:t xml:space="preserve"> </w:t>
            </w:r>
            <w:r w:rsidR="00FD4CC6" w:rsidRPr="00B662ED">
              <w:rPr>
                <w:sz w:val="24"/>
                <w:szCs w:val="24"/>
              </w:rPr>
              <w:t>957,7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-8</w:t>
            </w:r>
            <w:r w:rsidRPr="00B662ED">
              <w:rPr>
                <w:spacing w:val="3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641,2</w:t>
            </w:r>
          </w:p>
        </w:tc>
        <w:tc>
          <w:tcPr>
            <w:tcW w:w="1134" w:type="dxa"/>
          </w:tcPr>
          <w:p w:rsidR="002F02E1" w:rsidRPr="00B662ED" w:rsidRDefault="00FD4CC6" w:rsidP="00B662ED">
            <w:pPr>
              <w:pStyle w:val="TableParagraph"/>
              <w:ind w:left="7" w:right="241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-8</w:t>
            </w:r>
            <w:r w:rsidRPr="00B662ED">
              <w:rPr>
                <w:spacing w:val="3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761,1</w:t>
            </w:r>
          </w:p>
        </w:tc>
        <w:tc>
          <w:tcPr>
            <w:tcW w:w="1276" w:type="dxa"/>
          </w:tcPr>
          <w:p w:rsidR="002F02E1" w:rsidRPr="00B662ED" w:rsidRDefault="00FD4CC6" w:rsidP="00B662ED">
            <w:pPr>
              <w:pStyle w:val="TableParagraph"/>
              <w:ind w:left="7" w:right="210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-10</w:t>
            </w:r>
            <w:r w:rsidRPr="00B662ED">
              <w:rPr>
                <w:spacing w:val="3"/>
                <w:sz w:val="24"/>
                <w:szCs w:val="24"/>
              </w:rPr>
              <w:t xml:space="preserve"> </w:t>
            </w:r>
            <w:r w:rsidRPr="00B662ED">
              <w:rPr>
                <w:sz w:val="24"/>
                <w:szCs w:val="24"/>
              </w:rPr>
              <w:t>586,8</w:t>
            </w:r>
          </w:p>
        </w:tc>
        <w:tc>
          <w:tcPr>
            <w:tcW w:w="1559" w:type="dxa"/>
          </w:tcPr>
          <w:p w:rsidR="002F02E1" w:rsidRPr="00B662ED" w:rsidRDefault="00FD4CC6" w:rsidP="00B662ED">
            <w:pPr>
              <w:pStyle w:val="TableParagraph"/>
              <w:tabs>
                <w:tab w:val="left" w:pos="997"/>
              </w:tabs>
              <w:ind w:left="7" w:right="98"/>
              <w:jc w:val="center"/>
              <w:rPr>
                <w:sz w:val="24"/>
                <w:szCs w:val="24"/>
              </w:rPr>
            </w:pPr>
            <w:r w:rsidRPr="00B662ED">
              <w:rPr>
                <w:sz w:val="24"/>
                <w:szCs w:val="24"/>
              </w:rPr>
              <w:t>49,2</w:t>
            </w:r>
          </w:p>
        </w:tc>
      </w:tr>
    </w:tbl>
    <w:p w:rsidR="002F02E1" w:rsidRDefault="002F02E1" w:rsidP="00B662ED">
      <w:pPr>
        <w:pStyle w:val="a3"/>
        <w:ind w:firstLine="397"/>
        <w:rPr>
          <w:sz w:val="23"/>
        </w:rPr>
      </w:pPr>
    </w:p>
    <w:p w:rsidR="002F02E1" w:rsidRDefault="00FD4CC6" w:rsidP="00B662ED">
      <w:pPr>
        <w:pStyle w:val="a3"/>
        <w:ind w:firstLine="397"/>
        <w:jc w:val="both"/>
      </w:pPr>
      <w:r>
        <w:t>В 2021 году казахстанский экспорт в Россию составил 7,0 млрд. дол. (в 2017 году – 4,6</w:t>
      </w:r>
      <w:r>
        <w:rPr>
          <w:spacing w:val="-57"/>
        </w:rPr>
        <w:t xml:space="preserve"> </w:t>
      </w:r>
      <w:r>
        <w:t>млрд.</w:t>
      </w:r>
      <w:r>
        <w:rPr>
          <w:spacing w:val="1"/>
        </w:rPr>
        <w:t xml:space="preserve"> </w:t>
      </w:r>
      <w:r>
        <w:t>дол.)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+51,3%.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экспорта</w:t>
      </w:r>
      <w:r>
        <w:rPr>
          <w:spacing w:val="-57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объема</w:t>
      </w:r>
      <w:r>
        <w:rPr>
          <w:spacing w:val="3"/>
        </w:rPr>
        <w:t xml:space="preserve"> </w:t>
      </w:r>
      <w:r>
        <w:t>казахстанского</w:t>
      </w:r>
      <w:r>
        <w:rPr>
          <w:spacing w:val="2"/>
        </w:rPr>
        <w:t xml:space="preserve"> </w:t>
      </w:r>
      <w:r>
        <w:t>экспорта</w:t>
      </w:r>
      <w:r>
        <w:rPr>
          <w:spacing w:val="-5"/>
        </w:rPr>
        <w:t xml:space="preserve"> </w:t>
      </w:r>
      <w:r>
        <w:t>составила</w:t>
      </w:r>
      <w:r>
        <w:rPr>
          <w:spacing w:val="2"/>
        </w:rPr>
        <w:t xml:space="preserve"> </w:t>
      </w:r>
      <w:r>
        <w:t>11,6%</w:t>
      </w:r>
      <w:r w:rsidR="00D443F6">
        <w:t xml:space="preserve">.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всего</w:t>
      </w:r>
      <w:r>
        <w:rPr>
          <w:spacing w:val="1"/>
        </w:rPr>
        <w:t xml:space="preserve"> </w:t>
      </w:r>
      <w:r>
        <w:t>исследуемого</w:t>
      </w:r>
      <w:r>
        <w:rPr>
          <w:spacing w:val="-57"/>
        </w:rPr>
        <w:t xml:space="preserve"> </w:t>
      </w:r>
      <w:r>
        <w:t>периода</w:t>
      </w:r>
      <w:r>
        <w:rPr>
          <w:spacing w:val="-12"/>
        </w:rPr>
        <w:t xml:space="preserve"> </w:t>
      </w:r>
      <w:r>
        <w:t>преобладают</w:t>
      </w:r>
      <w:r>
        <w:rPr>
          <w:spacing w:val="-3"/>
        </w:rPr>
        <w:t xml:space="preserve"> </w:t>
      </w:r>
      <w:r>
        <w:t>черные</w:t>
      </w:r>
      <w:r>
        <w:rPr>
          <w:spacing w:val="-12"/>
        </w:rPr>
        <w:t xml:space="preserve"> </w:t>
      </w:r>
      <w:r>
        <w:t>металлы</w:t>
      </w:r>
      <w:r>
        <w:rPr>
          <w:spacing w:val="-9"/>
        </w:rPr>
        <w:t xml:space="preserve"> </w:t>
      </w:r>
      <w:r>
        <w:t>(26,7%),</w:t>
      </w:r>
      <w:r>
        <w:rPr>
          <w:spacing w:val="-1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руды,</w:t>
      </w:r>
      <w:r>
        <w:rPr>
          <w:spacing w:val="-4"/>
        </w:rPr>
        <w:t xml:space="preserve"> </w:t>
      </w:r>
      <w:r>
        <w:t>шлак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зола</w:t>
      </w:r>
      <w:r>
        <w:rPr>
          <w:spacing w:val="-11"/>
        </w:rPr>
        <w:t xml:space="preserve"> </w:t>
      </w:r>
      <w:r>
        <w:t>(26,1%)</w:t>
      </w:r>
      <w:r w:rsidR="00D443F6">
        <w:rPr>
          <w:spacing w:val="-9"/>
        </w:rPr>
        <w:t>.</w:t>
      </w:r>
    </w:p>
    <w:p w:rsidR="002F02E1" w:rsidRDefault="00FD4CC6" w:rsidP="00B662ED">
      <w:pPr>
        <w:pStyle w:val="a3"/>
        <w:ind w:firstLine="397"/>
        <w:jc w:val="both"/>
      </w:pPr>
      <w:r>
        <w:t>Значительную положительную динамику в казахстанском экспорте товаров в Россию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продемонстрировали 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товаров: объем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черных металлов вырос на 57,8%; объем экспорта руд, шлака и золы вырос на 91,8%; объем</w:t>
      </w:r>
      <w:r>
        <w:rPr>
          <w:spacing w:val="1"/>
        </w:rPr>
        <w:t xml:space="preserve"> </w:t>
      </w:r>
      <w:r>
        <w:t>экспорта цинка и изделий из него вырос более чем в 3 раза; железнодорожных локомотивов –</w:t>
      </w:r>
      <w:r>
        <w:rPr>
          <w:spacing w:val="-57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раза;</w:t>
      </w:r>
      <w:r>
        <w:rPr>
          <w:spacing w:val="-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наземного</w:t>
      </w:r>
      <w:r>
        <w:rPr>
          <w:spacing w:val="2"/>
        </w:rPr>
        <w:t xml:space="preserve"> </w:t>
      </w:r>
      <w:r>
        <w:t>транспорта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раз.</w:t>
      </w:r>
    </w:p>
    <w:p w:rsidR="002F02E1" w:rsidRDefault="00FD4CC6" w:rsidP="00B662ED">
      <w:pPr>
        <w:pStyle w:val="a3"/>
        <w:ind w:firstLine="397"/>
        <w:jc w:val="both"/>
      </w:pPr>
      <w:r>
        <w:t>Россия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импортеров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доля импорта товаров из России составила на конец 2021 года 42,5%, тогда как на</w:t>
      </w:r>
      <w:r>
        <w:rPr>
          <w:spacing w:val="1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составляла</w:t>
      </w:r>
      <w:r>
        <w:rPr>
          <w:spacing w:val="5"/>
        </w:rPr>
        <w:t xml:space="preserve"> </w:t>
      </w:r>
      <w:r w:rsidR="00D443F6">
        <w:rPr>
          <w:spacing w:val="5"/>
        </w:rPr>
        <w:t>3</w:t>
      </w:r>
      <w:r>
        <w:t>9,6.</w:t>
      </w:r>
    </w:p>
    <w:p w:rsidR="00B662ED" w:rsidRDefault="00FD4CC6" w:rsidP="00B662ED">
      <w:pPr>
        <w:pStyle w:val="a3"/>
        <w:ind w:firstLine="397"/>
        <w:jc w:val="both"/>
        <w:rPr>
          <w:spacing w:val="-10"/>
        </w:rPr>
      </w:pPr>
      <w:r>
        <w:lastRenderedPageBreak/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реформам</w:t>
      </w:r>
      <w:r>
        <w:rPr>
          <w:spacing w:val="-9"/>
        </w:rPr>
        <w:t xml:space="preserve"> </w:t>
      </w:r>
      <w:r>
        <w:t>РК</w:t>
      </w:r>
      <w:r>
        <w:rPr>
          <w:spacing w:val="-5"/>
        </w:rPr>
        <w:t xml:space="preserve"> </w:t>
      </w:r>
      <w:r>
        <w:t>казахстанский</w:t>
      </w:r>
      <w:r>
        <w:rPr>
          <w:spacing w:val="-4"/>
        </w:rPr>
        <w:t xml:space="preserve"> </w:t>
      </w:r>
      <w:r>
        <w:t>импорт</w:t>
      </w:r>
      <w:r>
        <w:rPr>
          <w:spacing w:val="-1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вырос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50,1%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2017</w:t>
      </w:r>
      <w:r>
        <w:rPr>
          <w:spacing w:val="-14"/>
        </w:rPr>
        <w:t xml:space="preserve"> </w:t>
      </w:r>
      <w:r>
        <w:rPr>
          <w:spacing w:val="-1"/>
        </w:rPr>
        <w:t>годом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превысил</w:t>
      </w:r>
      <w:r>
        <w:rPr>
          <w:spacing w:val="-8"/>
        </w:rPr>
        <w:t xml:space="preserve"> </w:t>
      </w:r>
      <w:r>
        <w:rPr>
          <w:spacing w:val="-1"/>
        </w:rPr>
        <w:t>17,6</w:t>
      </w:r>
      <w:r>
        <w:rPr>
          <w:spacing w:val="-14"/>
        </w:rPr>
        <w:t xml:space="preserve"> </w:t>
      </w:r>
      <w:r>
        <w:rPr>
          <w:spacing w:val="-1"/>
        </w:rPr>
        <w:t>млрд.</w:t>
      </w:r>
      <w:r>
        <w:rPr>
          <w:spacing w:val="-12"/>
        </w:rPr>
        <w:t xml:space="preserve"> </w:t>
      </w:r>
      <w:r>
        <w:t>дол.</w:t>
      </w:r>
      <w:r>
        <w:rPr>
          <w:spacing w:val="-5"/>
        </w:rPr>
        <w:t xml:space="preserve"> </w:t>
      </w:r>
      <w:r>
        <w:t>Номенклатура</w:t>
      </w:r>
      <w:r>
        <w:rPr>
          <w:spacing w:val="-11"/>
        </w:rPr>
        <w:t xml:space="preserve"> </w:t>
      </w:r>
      <w:r>
        <w:t>двусторонней</w:t>
      </w:r>
      <w:r>
        <w:rPr>
          <w:spacing w:val="-9"/>
        </w:rPr>
        <w:t xml:space="preserve"> </w:t>
      </w:r>
      <w:r>
        <w:t>торговли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охватила</w:t>
      </w:r>
      <w:r>
        <w:rPr>
          <w:spacing w:val="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1500</w:t>
      </w:r>
      <w:r>
        <w:rPr>
          <w:spacing w:val="2"/>
        </w:rPr>
        <w:t xml:space="preserve"> </w:t>
      </w:r>
      <w:r>
        <w:t>товарных</w:t>
      </w:r>
      <w:r>
        <w:rPr>
          <w:spacing w:val="-3"/>
        </w:rPr>
        <w:t xml:space="preserve"> </w:t>
      </w:r>
      <w:r>
        <w:t>групп.</w:t>
      </w:r>
      <w:r w:rsidR="00B662ED">
        <w:t xml:space="preserve"> </w:t>
      </w:r>
      <w:r>
        <w:t>В структуре российского импорта по результатам 2021 года доминируют: Реакторы</w:t>
      </w:r>
      <w:r>
        <w:rPr>
          <w:spacing w:val="1"/>
        </w:rPr>
        <w:t xml:space="preserve"> </w:t>
      </w:r>
      <w:r>
        <w:t>ядерные, котлы, оборудование и механические устройства (9,7%); черные металлы (8,9%);</w:t>
      </w:r>
      <w:r>
        <w:rPr>
          <w:spacing w:val="1"/>
        </w:rPr>
        <w:t xml:space="preserve"> </w:t>
      </w:r>
      <w:r>
        <w:rPr>
          <w:spacing w:val="-1"/>
        </w:rPr>
        <w:t>нефть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нефтепродукты</w:t>
      </w:r>
      <w:r>
        <w:rPr>
          <w:spacing w:val="-10"/>
        </w:rPr>
        <w:t xml:space="preserve"> </w:t>
      </w:r>
      <w:r>
        <w:rPr>
          <w:spacing w:val="-1"/>
        </w:rPr>
        <w:t>(7,7%);</w:t>
      </w:r>
      <w:r>
        <w:rPr>
          <w:spacing w:val="-15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наземного</w:t>
      </w:r>
      <w:r>
        <w:rPr>
          <w:spacing w:val="-11"/>
        </w:rPr>
        <w:t xml:space="preserve"> </w:t>
      </w:r>
      <w:r>
        <w:t>транспорта</w:t>
      </w:r>
      <w:r>
        <w:rPr>
          <w:spacing w:val="-18"/>
        </w:rPr>
        <w:t xml:space="preserve"> </w:t>
      </w:r>
      <w:r>
        <w:t>(7,0%);</w:t>
      </w:r>
      <w:r>
        <w:rPr>
          <w:spacing w:val="-16"/>
        </w:rPr>
        <w:t xml:space="preserve"> </w:t>
      </w:r>
      <w:r>
        <w:t>электрические</w:t>
      </w:r>
      <w:r>
        <w:rPr>
          <w:spacing w:val="-13"/>
        </w:rPr>
        <w:t xml:space="preserve"> </w:t>
      </w:r>
      <w:r>
        <w:t>машины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rPr>
          <w:spacing w:val="-1"/>
        </w:rPr>
        <w:t>(6,3%).</w:t>
      </w:r>
      <w:r>
        <w:rPr>
          <w:spacing w:val="-10"/>
        </w:rPr>
        <w:t xml:space="preserve"> </w:t>
      </w:r>
    </w:p>
    <w:p w:rsidR="002F02E1" w:rsidRDefault="00FD4CC6" w:rsidP="00B662ED">
      <w:pPr>
        <w:pStyle w:val="a3"/>
        <w:ind w:firstLine="397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 xml:space="preserve">большей </w:t>
      </w:r>
      <w:bookmarkStart w:id="0" w:name="_GoBack"/>
      <w:proofErr w:type="spellStart"/>
      <w:r>
        <w:t>диверсифицированностью</w:t>
      </w:r>
      <w:bookmarkEnd w:id="0"/>
      <w:proofErr w:type="spellEnd"/>
      <w:r>
        <w:t>. Наибольшую положительную динамику в российском</w:t>
      </w:r>
      <w:r>
        <w:rPr>
          <w:spacing w:val="1"/>
        </w:rPr>
        <w:t xml:space="preserve"> </w:t>
      </w:r>
      <w:r>
        <w:t>импорте товаров в Казахстан в 2021 году по сравнению с 2017 годом продемонстрировали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объеме):</w:t>
      </w:r>
      <w:r>
        <w:rPr>
          <w:spacing w:val="1"/>
        </w:rPr>
        <w:t xml:space="preserve"> </w:t>
      </w:r>
      <w:r>
        <w:t>драгоценные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полудрагоценные камни и металлы (в 6 раз); древесина и изделия из нее (рост на +83,9%);</w:t>
      </w:r>
      <w:r>
        <w:rPr>
          <w:spacing w:val="1"/>
        </w:rPr>
        <w:t xml:space="preserve"> </w:t>
      </w:r>
      <w:r>
        <w:t>черные металлы (+83,7%); реакторы ядерные, котлы и механические устройства (+60,8%);</w:t>
      </w:r>
      <w:r>
        <w:rPr>
          <w:spacing w:val="1"/>
        </w:rPr>
        <w:t xml:space="preserve"> </w:t>
      </w:r>
      <w:r>
        <w:t>средства наземного</w:t>
      </w:r>
      <w:r>
        <w:rPr>
          <w:spacing w:val="2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(+77,0%).</w:t>
      </w:r>
    </w:p>
    <w:p w:rsidR="002F02E1" w:rsidRDefault="00FD4CC6" w:rsidP="00B662ED">
      <w:pPr>
        <w:pStyle w:val="a3"/>
        <w:ind w:firstLine="39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ключевые негативные факторы развития</w:t>
      </w:r>
      <w:r w:rsidR="00B662ED">
        <w:t xml:space="preserve"> казахско-российских</w:t>
      </w:r>
      <w:r>
        <w:t xml:space="preserve"> внешнеторговых отношений </w:t>
      </w:r>
      <w:r w:rsidR="00B662ED">
        <w:t xml:space="preserve">для </w:t>
      </w:r>
      <w:r>
        <w:t>Казахстана,</w:t>
      </w:r>
      <w:r>
        <w:rPr>
          <w:spacing w:val="1"/>
        </w:rPr>
        <w:t xml:space="preserve"> </w:t>
      </w:r>
      <w:r>
        <w:t>которые были сгруппированы по таким признакам как: политические (</w:t>
      </w:r>
      <w:r w:rsidR="00B662ED">
        <w:t>санкции наложенные западными странами на РФ</w:t>
      </w:r>
      <w:r>
        <w:t>);</w:t>
      </w:r>
      <w:r>
        <w:rPr>
          <w:spacing w:val="1"/>
        </w:rPr>
        <w:t xml:space="preserve"> </w:t>
      </w:r>
      <w:r>
        <w:t>организационно-управленческие</w:t>
      </w:r>
      <w:r>
        <w:rPr>
          <w:spacing w:val="1"/>
        </w:rPr>
        <w:t xml:space="preserve"> </w:t>
      </w:r>
      <w:r>
        <w:t>(несовершенство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нестабильность законодательной базы; незащищенность и неразвитость внутренних рынков</w:t>
      </w:r>
      <w:r>
        <w:rPr>
          <w:spacing w:val="1"/>
        </w:rPr>
        <w:t xml:space="preserve"> </w:t>
      </w:r>
      <w:r>
        <w:t>Казахстана);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(технологическое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внутренне-экономические</w:t>
      </w:r>
      <w:r>
        <w:rPr>
          <w:spacing w:val="1"/>
        </w:rPr>
        <w:t xml:space="preserve"> </w:t>
      </w:r>
      <w:r>
        <w:t>(высокий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инфляции;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rPr>
          <w:spacing w:val="-1"/>
        </w:rPr>
        <w:t>душевого</w:t>
      </w:r>
      <w:r>
        <w:rPr>
          <w:spacing w:val="-6"/>
        </w:rPr>
        <w:t xml:space="preserve"> </w:t>
      </w:r>
      <w:r>
        <w:rPr>
          <w:spacing w:val="-1"/>
        </w:rPr>
        <w:t>ВВП,</w:t>
      </w:r>
      <w:r>
        <w:rPr>
          <w:spacing w:val="-10"/>
        </w:rPr>
        <w:t xml:space="preserve"> </w:t>
      </w:r>
      <w:r>
        <w:rPr>
          <w:spacing w:val="-1"/>
        </w:rPr>
        <w:t>девальвация</w:t>
      </w:r>
      <w:r>
        <w:rPr>
          <w:spacing w:val="-15"/>
        </w:rPr>
        <w:t xml:space="preserve"> </w:t>
      </w:r>
      <w:r w:rsidR="00B662ED">
        <w:rPr>
          <w:spacing w:val="-15"/>
        </w:rPr>
        <w:t>тенге</w:t>
      </w:r>
      <w:r>
        <w:rPr>
          <w:spacing w:val="-1"/>
        </w:rPr>
        <w:t>);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маркетингово</w:t>
      </w:r>
      <w:proofErr w:type="spellEnd"/>
      <w:r>
        <w:rPr>
          <w:spacing w:val="-1"/>
        </w:rPr>
        <w:t>-сбытовые</w:t>
      </w:r>
      <w:r>
        <w:rPr>
          <w:spacing w:val="-11"/>
        </w:rPr>
        <w:t xml:space="preserve"> </w:t>
      </w:r>
      <w:r>
        <w:t>(высокий</w:t>
      </w:r>
      <w:r>
        <w:rPr>
          <w:spacing w:val="-1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конкуренции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мировых</w:t>
      </w:r>
      <w:r>
        <w:rPr>
          <w:spacing w:val="-7"/>
        </w:rPr>
        <w:t xml:space="preserve"> </w:t>
      </w:r>
      <w:r>
        <w:t>рынках;</w:t>
      </w:r>
      <w:r>
        <w:rPr>
          <w:spacing w:val="-8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интегрированности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мировое</w:t>
      </w:r>
      <w:r>
        <w:rPr>
          <w:spacing w:val="-9"/>
        </w:rPr>
        <w:t xml:space="preserve"> </w:t>
      </w:r>
      <w:r>
        <w:t>хозяйство,</w:t>
      </w:r>
      <w:r>
        <w:rPr>
          <w:spacing w:val="-6"/>
        </w:rPr>
        <w:t xml:space="preserve"> </w:t>
      </w:r>
      <w:r>
        <w:t>недостаточный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диверсификации</w:t>
      </w:r>
      <w:r>
        <w:rPr>
          <w:spacing w:val="1"/>
        </w:rPr>
        <w:t xml:space="preserve"> </w:t>
      </w:r>
      <w:r>
        <w:t>экспорта;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сырьевая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экспорта,</w:t>
      </w:r>
      <w:r>
        <w:rPr>
          <w:spacing w:val="-2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производства</w:t>
      </w:r>
      <w:r w:rsidR="00B662ED">
        <w:t xml:space="preserve"> РК</w:t>
      </w:r>
      <w:r>
        <w:t>).</w:t>
      </w:r>
    </w:p>
    <w:p w:rsidR="002F02E1" w:rsidRDefault="00FD4CC6" w:rsidP="00B662ED">
      <w:pPr>
        <w:pStyle w:val="a3"/>
        <w:ind w:firstLine="397"/>
        <w:jc w:val="both"/>
      </w:pP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-57"/>
        </w:rPr>
        <w:t xml:space="preserve"> </w:t>
      </w:r>
      <w:r>
        <w:t xml:space="preserve">высокотехнологичной продукции и доли услуг к общему обращению; 2) </w:t>
      </w:r>
      <w:r w:rsidR="00B662ED">
        <w:t>р</w:t>
      </w:r>
      <w:r>
        <w:t>асширение доступа</w:t>
      </w:r>
      <w:r>
        <w:rPr>
          <w:spacing w:val="-57"/>
        </w:rPr>
        <w:t xml:space="preserve"> </w:t>
      </w:r>
      <w:r>
        <w:t>казахстанских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важных,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металлургической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рынки;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ВЭД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национальных товаропроизводителей; 5) упрощение и увеличение прозрачности процедур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оформления;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Казахстана и России с максимальным усилением внимания к перемещению через границу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экспортной).</w:t>
      </w:r>
    </w:p>
    <w:p w:rsidR="002F02E1" w:rsidRDefault="002F02E1" w:rsidP="00DE09C0">
      <w:pPr>
        <w:pStyle w:val="a3"/>
        <w:ind w:firstLine="397"/>
      </w:pPr>
    </w:p>
    <w:p w:rsidR="002F02E1" w:rsidRPr="00DE09C0" w:rsidRDefault="00B662ED" w:rsidP="00DE09C0">
      <w:pPr>
        <w:pStyle w:val="a3"/>
        <w:ind w:right="205" w:firstLine="397"/>
        <w:rPr>
          <w:b/>
        </w:rPr>
      </w:pPr>
      <w:r w:rsidRPr="00DE09C0">
        <w:rPr>
          <w:b/>
        </w:rPr>
        <w:t>Литература</w:t>
      </w:r>
    </w:p>
    <w:p w:rsidR="002F02E1" w:rsidRPr="00DE09C0" w:rsidRDefault="00FD4CC6" w:rsidP="00DE09C0">
      <w:pPr>
        <w:pStyle w:val="a5"/>
        <w:numPr>
          <w:ilvl w:val="0"/>
          <w:numId w:val="1"/>
        </w:numPr>
        <w:tabs>
          <w:tab w:val="left" w:pos="709"/>
        </w:tabs>
        <w:ind w:left="0" w:right="0" w:firstLine="397"/>
        <w:jc w:val="both"/>
        <w:rPr>
          <w:sz w:val="24"/>
        </w:rPr>
      </w:pPr>
      <w:proofErr w:type="spellStart"/>
      <w:r>
        <w:rPr>
          <w:sz w:val="24"/>
        </w:rPr>
        <w:t>Мырзахметова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А.М.,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Алшимбаева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Д.У.,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Туркеева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Еримпашева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А.Т.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 сотрудничество Казахстана и России: особенности и приоритеты развития //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DE09C0">
        <w:rPr>
          <w:sz w:val="24"/>
        </w:rPr>
        <w:t xml:space="preserve">практика, </w:t>
      </w:r>
      <w:r w:rsidRPr="00DE09C0">
        <w:rPr>
          <w:sz w:val="24"/>
        </w:rPr>
        <w:t>2020</w:t>
      </w:r>
      <w:r w:rsidR="00DE09C0">
        <w:rPr>
          <w:sz w:val="24"/>
        </w:rPr>
        <w:t xml:space="preserve">, </w:t>
      </w:r>
      <w:r w:rsidRPr="00DE09C0">
        <w:rPr>
          <w:sz w:val="24"/>
        </w:rPr>
        <w:t>№</w:t>
      </w:r>
      <w:r w:rsidRPr="00DE09C0">
        <w:rPr>
          <w:spacing w:val="3"/>
          <w:sz w:val="24"/>
        </w:rPr>
        <w:t xml:space="preserve"> </w:t>
      </w:r>
      <w:r w:rsidRPr="00DE09C0">
        <w:rPr>
          <w:sz w:val="24"/>
        </w:rPr>
        <w:t>3</w:t>
      </w:r>
      <w:r w:rsidRPr="00DE09C0">
        <w:rPr>
          <w:spacing w:val="-4"/>
          <w:sz w:val="24"/>
        </w:rPr>
        <w:t xml:space="preserve"> </w:t>
      </w:r>
      <w:r w:rsidRPr="00DE09C0">
        <w:rPr>
          <w:sz w:val="24"/>
        </w:rPr>
        <w:t>(15)</w:t>
      </w:r>
      <w:r w:rsidR="00DE09C0">
        <w:rPr>
          <w:sz w:val="24"/>
        </w:rPr>
        <w:t xml:space="preserve">, </w:t>
      </w:r>
      <w:r w:rsidRPr="00DE09C0">
        <w:rPr>
          <w:sz w:val="24"/>
        </w:rPr>
        <w:t>С.</w:t>
      </w:r>
      <w:r w:rsidRPr="00DE09C0">
        <w:rPr>
          <w:spacing w:val="1"/>
          <w:sz w:val="24"/>
        </w:rPr>
        <w:t xml:space="preserve"> </w:t>
      </w:r>
      <w:r w:rsidRPr="00DE09C0">
        <w:rPr>
          <w:sz w:val="24"/>
        </w:rPr>
        <w:t>120-133</w:t>
      </w:r>
      <w:r w:rsidR="00DE09C0">
        <w:rPr>
          <w:sz w:val="24"/>
        </w:rPr>
        <w:t>.</w:t>
      </w:r>
    </w:p>
    <w:p w:rsidR="00DE09C0" w:rsidRDefault="00FD4CC6" w:rsidP="00DE09C0">
      <w:pPr>
        <w:pStyle w:val="a5"/>
        <w:numPr>
          <w:ilvl w:val="0"/>
          <w:numId w:val="1"/>
        </w:numPr>
        <w:tabs>
          <w:tab w:val="left" w:pos="709"/>
        </w:tabs>
        <w:ind w:left="0" w:right="0" w:firstLine="397"/>
        <w:jc w:val="both"/>
        <w:rPr>
          <w:sz w:val="24"/>
        </w:rPr>
      </w:pP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РК</w:t>
      </w:r>
      <w:r w:rsidR="00B662ED">
        <w:rPr>
          <w:sz w:val="24"/>
        </w:rPr>
        <w:t>. - Режим доступа:</w:t>
      </w:r>
      <w:r>
        <w:rPr>
          <w:spacing w:val="3"/>
          <w:sz w:val="24"/>
        </w:rPr>
        <w:t xml:space="preserve"> </w:t>
      </w:r>
      <w:hyperlink r:id="rId6" w:history="1">
        <w:r w:rsidR="00DE09C0" w:rsidRPr="00DE09C0">
          <w:rPr>
            <w:rStyle w:val="a6"/>
            <w:color w:val="auto"/>
            <w:sz w:val="24"/>
            <w:u w:val="none"/>
          </w:rPr>
          <w:t>https://stat.gov.kz/edition/publication/collection</w:t>
        </w:r>
      </w:hyperlink>
      <w:r w:rsidR="00DE09C0" w:rsidRPr="00DE09C0">
        <w:rPr>
          <w:sz w:val="24"/>
        </w:rPr>
        <w:t>, св</w:t>
      </w:r>
      <w:r w:rsidR="00DE09C0">
        <w:rPr>
          <w:sz w:val="24"/>
        </w:rPr>
        <w:t>ободный</w:t>
      </w:r>
      <w:r w:rsidR="00DE09C0" w:rsidRPr="00DE09C0">
        <w:rPr>
          <w:sz w:val="24"/>
        </w:rPr>
        <w:t xml:space="preserve"> </w:t>
      </w:r>
    </w:p>
    <w:p w:rsidR="00DE09C0" w:rsidRDefault="00DE09C0" w:rsidP="00DE09C0">
      <w:pPr>
        <w:pStyle w:val="a5"/>
        <w:numPr>
          <w:ilvl w:val="0"/>
          <w:numId w:val="1"/>
        </w:numPr>
        <w:tabs>
          <w:tab w:val="left" w:pos="709"/>
        </w:tabs>
        <w:ind w:left="0" w:right="0" w:firstLine="397"/>
        <w:jc w:val="both"/>
        <w:rPr>
          <w:sz w:val="24"/>
        </w:rPr>
      </w:pPr>
      <w:r>
        <w:rPr>
          <w:sz w:val="24"/>
        </w:rPr>
        <w:t>Цветков В. А., Дудин М. Н. Внешнеэкономическое сотрудничество России и Казахстана: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2019, №1, С.</w:t>
      </w:r>
      <w:r>
        <w:rPr>
          <w:spacing w:val="-2"/>
          <w:sz w:val="24"/>
        </w:rPr>
        <w:t xml:space="preserve"> </w:t>
      </w:r>
      <w:r>
        <w:rPr>
          <w:sz w:val="24"/>
        </w:rPr>
        <w:t>80-92.</w:t>
      </w:r>
    </w:p>
    <w:sectPr w:rsidR="00DE09C0" w:rsidSect="00B662ED">
      <w:pgSz w:w="11910" w:h="16840"/>
      <w:pgMar w:top="1134" w:right="1361" w:bottom="1134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78C7"/>
    <w:multiLevelType w:val="hybridMultilevel"/>
    <w:tmpl w:val="965CC3E2"/>
    <w:lvl w:ilvl="0" w:tplc="6C8CB12E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29F7A">
      <w:numFmt w:val="bullet"/>
      <w:lvlText w:val="•"/>
      <w:lvlJc w:val="left"/>
      <w:pPr>
        <w:ind w:left="1114" w:hanging="284"/>
      </w:pPr>
      <w:rPr>
        <w:rFonts w:hint="default"/>
        <w:lang w:val="ru-RU" w:eastAsia="en-US" w:bidi="ar-SA"/>
      </w:rPr>
    </w:lvl>
    <w:lvl w:ilvl="2" w:tplc="7F40483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3" w:tplc="BE5437E0"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4" w:tplc="F06C21A4">
      <w:numFmt w:val="bullet"/>
      <w:lvlText w:val="•"/>
      <w:lvlJc w:val="left"/>
      <w:pPr>
        <w:ind w:left="4097" w:hanging="284"/>
      </w:pPr>
      <w:rPr>
        <w:rFonts w:hint="default"/>
        <w:lang w:val="ru-RU" w:eastAsia="en-US" w:bidi="ar-SA"/>
      </w:rPr>
    </w:lvl>
    <w:lvl w:ilvl="5" w:tplc="0A0CD06C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6" w:tplc="37CAC85A">
      <w:numFmt w:val="bullet"/>
      <w:lvlText w:val="•"/>
      <w:lvlJc w:val="left"/>
      <w:pPr>
        <w:ind w:left="6086" w:hanging="284"/>
      </w:pPr>
      <w:rPr>
        <w:rFonts w:hint="default"/>
        <w:lang w:val="ru-RU" w:eastAsia="en-US" w:bidi="ar-SA"/>
      </w:rPr>
    </w:lvl>
    <w:lvl w:ilvl="7" w:tplc="DD9686CE">
      <w:numFmt w:val="bullet"/>
      <w:lvlText w:val="•"/>
      <w:lvlJc w:val="left"/>
      <w:pPr>
        <w:ind w:left="7080" w:hanging="284"/>
      </w:pPr>
      <w:rPr>
        <w:rFonts w:hint="default"/>
        <w:lang w:val="ru-RU" w:eastAsia="en-US" w:bidi="ar-SA"/>
      </w:rPr>
    </w:lvl>
    <w:lvl w:ilvl="8" w:tplc="ED067C58">
      <w:numFmt w:val="bullet"/>
      <w:lvlText w:val="•"/>
      <w:lvlJc w:val="left"/>
      <w:pPr>
        <w:ind w:left="8075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1"/>
    <w:rsid w:val="000B1914"/>
    <w:rsid w:val="002F02E1"/>
    <w:rsid w:val="00350945"/>
    <w:rsid w:val="00A91BB4"/>
    <w:rsid w:val="00B662ED"/>
    <w:rsid w:val="00D443F6"/>
    <w:rsid w:val="00DE09C0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0AD11-0B2A-4748-B033-C5D85ECF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443F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  <w:ind w:left="223" w:right="42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3" w:right="308"/>
      <w:jc w:val="both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character" w:customStyle="1" w:styleId="10">
    <w:name w:val="Заголовок 1 Знак"/>
    <w:basedOn w:val="a0"/>
    <w:link w:val="1"/>
    <w:uiPriority w:val="9"/>
    <w:rsid w:val="00D443F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Hyperlink"/>
    <w:basedOn w:val="a0"/>
    <w:uiPriority w:val="99"/>
    <w:unhideWhenUsed/>
    <w:rsid w:val="00DE0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.gov.kz/edition/publication/collection" TargetMode="External"/><Relationship Id="rId5" Type="http://schemas.openxmlformats.org/officeDocument/2006/relationships/hyperlink" Target="mailto:Mikola7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5738</Characters>
  <Application>Microsoft Office Word</Application>
  <DocSecurity>0</DocSecurity>
  <Lines>136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2023-04-20T13:23:00Z</dcterms:created>
  <dcterms:modified xsi:type="dcterms:W3CDTF">2023-04-20T13:23:00Z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  <property fmtid="{D5CDD505-2E9C-101B-9397-08002B2CF9AE}" pid="5" name="GrammarlyDocumentId">
    <vt:lpwstr>b420b84afc81b4d393f7ab825e705f35b167dd0e754bc1d370615c52c653762d</vt:lpwstr>
  </property>
</Properties>
</file>