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0" w:rsidRPr="00B822C1" w:rsidRDefault="00B822C1" w:rsidP="00B822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b/>
          <w:sz w:val="24"/>
          <w:szCs w:val="24"/>
        </w:rPr>
        <w:t>«Буквализм»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vs</w:t>
      </w:r>
      <w:proofErr w:type="spellEnd"/>
      <w:r w:rsidRPr="00B822C1"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«Вольность»: оппозиция двух категорий перевода в историческом аспекте</w:t>
      </w:r>
    </w:p>
    <w:p w:rsidR="004F1400" w:rsidRPr="00B822C1" w:rsidRDefault="00B822C1" w:rsidP="00B822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C5DFB">
        <w:rPr>
          <w:rFonts w:ascii="Times New Roman" w:eastAsia="Times New Roman" w:hAnsi="Times New Roman" w:cs="Times New Roman"/>
          <w:b/>
          <w:i/>
          <w:sz w:val="24"/>
          <w:szCs w:val="24"/>
        </w:rPr>
        <w:t>Татаринцева Мария Андреевна</w:t>
      </w:r>
    </w:p>
    <w:p w:rsidR="004F1400" w:rsidRPr="00B822C1" w:rsidRDefault="00FC5DFB" w:rsidP="00B822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 (м</w:t>
      </w:r>
      <w:r w:rsidR="00B822C1" w:rsidRPr="00B822C1">
        <w:rPr>
          <w:rFonts w:ascii="Times New Roman" w:eastAsia="Times New Roman" w:hAnsi="Times New Roman" w:cs="Times New Roman"/>
          <w:i/>
          <w:sz w:val="24"/>
          <w:szCs w:val="24"/>
        </w:rPr>
        <w:t>агистрант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F1400" w:rsidRPr="00B822C1" w:rsidRDefault="00B822C1" w:rsidP="00B822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i/>
          <w:sz w:val="24"/>
          <w:szCs w:val="24"/>
        </w:rPr>
        <w:t>Алтайский государственный педагогический университет,</w:t>
      </w:r>
    </w:p>
    <w:p w:rsidR="00FC5DFB" w:rsidRDefault="00FC5DFB" w:rsidP="00B822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B822C1" w:rsidRPr="00B822C1">
        <w:rPr>
          <w:rFonts w:ascii="Times New Roman" w:eastAsia="Times New Roman" w:hAnsi="Times New Roman" w:cs="Times New Roman"/>
          <w:i/>
          <w:sz w:val="24"/>
          <w:szCs w:val="24"/>
        </w:rPr>
        <w:t xml:space="preserve">ингвистический институт, </w:t>
      </w:r>
    </w:p>
    <w:p w:rsidR="004F1400" w:rsidRPr="00B822C1" w:rsidRDefault="00B822C1" w:rsidP="00B822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i/>
          <w:sz w:val="24"/>
          <w:szCs w:val="24"/>
        </w:rPr>
        <w:t>Барнаул, Россия</w:t>
      </w:r>
    </w:p>
    <w:p w:rsidR="004F1400" w:rsidRPr="00B822C1" w:rsidRDefault="00B822C1" w:rsidP="00B822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B822C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B822C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masha</w:t>
      </w:r>
      <w:r w:rsidRPr="00B822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tatarinceva</w:t>
      </w:r>
      <w:r w:rsidRPr="00B822C1">
        <w:rPr>
          <w:rFonts w:ascii="Times New Roman" w:eastAsia="Times New Roman" w:hAnsi="Times New Roman" w:cs="Times New Roman"/>
          <w:i/>
          <w:sz w:val="24"/>
          <w:szCs w:val="24"/>
        </w:rPr>
        <w:t>.99@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r w:rsidRPr="00B822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</w:t>
      </w:r>
    </w:p>
    <w:p w:rsidR="004F1400" w:rsidRPr="00B822C1" w:rsidRDefault="004F1400" w:rsidP="00B822C1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00" w:rsidRPr="00B822C1" w:rsidRDefault="00FC5DFB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исследование посвящено рассмотрению</w:t>
      </w:r>
      <w:r w:rsidR="004A1923">
        <w:rPr>
          <w:rFonts w:ascii="Times New Roman" w:eastAsia="Times New Roman" w:hAnsi="Times New Roman" w:cs="Times New Roman"/>
          <w:sz w:val="24"/>
          <w:szCs w:val="24"/>
        </w:rPr>
        <w:t xml:space="preserve"> в историческом аспекте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23" w:rsidRPr="004A1923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первичны</w:t>
      </w:r>
      <w:r w:rsidR="004A1923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4A1923" w:rsidRPr="004A1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основополагающи</w:t>
      </w:r>
      <w:r w:rsidR="004A1923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4A1923" w:rsidRPr="004A1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категори</w:t>
      </w:r>
      <w:r w:rsidR="004A192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4A1923" w:rsidRPr="004A1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теории перевода</w:t>
      </w:r>
      <w:r w:rsidR="004A1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буквализма и вольности, отражающих две противопоставленные стратегии перевода</w:t>
      </w:r>
      <w:r w:rsidR="004A1923" w:rsidRPr="004A1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A1923">
        <w:rPr>
          <w:rFonts w:ascii="Times New Roman" w:eastAsia="Calibri" w:hAnsi="Times New Roman" w:cs="Times New Roman"/>
          <w:sz w:val="24"/>
          <w:szCs w:val="24"/>
          <w:lang w:eastAsia="en-US"/>
        </w:rPr>
        <w:t>На протяжении более двух тысяч лет переводчики и лингвисты пытаются ответить на вопрос, какой перевод является вольным, какой буквальным, какому из них следует от</w:t>
      </w:r>
      <w:r w:rsidR="007E7DAD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4A1923">
        <w:rPr>
          <w:rFonts w:ascii="Times New Roman" w:eastAsia="Calibri" w:hAnsi="Times New Roman" w:cs="Times New Roman"/>
          <w:sz w:val="24"/>
          <w:szCs w:val="24"/>
          <w:lang w:eastAsia="en-US"/>
        </w:rPr>
        <w:t>ать предпочтение</w:t>
      </w:r>
      <w:r w:rsidR="007E7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можно ли говорить о промежуточных видах перевода. </w:t>
      </w:r>
      <w:proofErr w:type="gramStart"/>
      <w:r w:rsidR="007E7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на данный вопрос представляется не таким однозначным, поскольку переводческая деятельность – это сложный процесс, представляющий собой не просто передачу смысла, </w:t>
      </w:r>
      <w:r w:rsidR="00B822C1" w:rsidRPr="00B822C1">
        <w:rPr>
          <w:rFonts w:ascii="Times New Roman" w:eastAsia="Times New Roman" w:hAnsi="Times New Roman" w:cs="Times New Roman"/>
          <w:sz w:val="24"/>
          <w:szCs w:val="24"/>
        </w:rPr>
        <w:t>а его создание в безостановочном изменяющемся отношении между символом и значением</w:t>
      </w:r>
      <w:r w:rsidR="007E7DAD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контекста [2], это поиск ответов</w:t>
      </w:r>
      <w:r w:rsidR="00121834">
        <w:rPr>
          <w:rFonts w:ascii="Times New Roman" w:eastAsia="Times New Roman" w:hAnsi="Times New Roman" w:cs="Times New Roman"/>
          <w:sz w:val="24"/>
          <w:szCs w:val="24"/>
        </w:rPr>
        <w:t>, в том числе,</w:t>
      </w:r>
      <w:r w:rsidR="007E7DAD">
        <w:rPr>
          <w:rFonts w:ascii="Times New Roman" w:eastAsia="Times New Roman" w:hAnsi="Times New Roman" w:cs="Times New Roman"/>
          <w:sz w:val="24"/>
          <w:szCs w:val="24"/>
        </w:rPr>
        <w:t xml:space="preserve"> на извечный вопрос о том, что важнее передать в каждом конкретном случае – форму или содержание.</w:t>
      </w:r>
      <w:proofErr w:type="gramEnd"/>
    </w:p>
    <w:p w:rsidR="009C7628" w:rsidRDefault="007E7DAD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Если </w:t>
      </w:r>
      <w:r w:rsidR="00121834">
        <w:rPr>
          <w:rFonts w:ascii="Times New Roman" w:eastAsia="Times New Roman" w:hAnsi="Times New Roman" w:cs="Times New Roman"/>
          <w:sz w:val="24"/>
          <w:szCs w:val="24"/>
          <w:highlight w:val="white"/>
        </w:rPr>
        <w:t>изучать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данный вопрос в историческом аспекте, то можно заметить, что рассматриваемые нами основные тенденции перевода - </w:t>
      </w:r>
      <w:r w:rsidR="00B822C1" w:rsidRPr="00B822C1">
        <w:rPr>
          <w:rFonts w:ascii="Times New Roman" w:eastAsia="Times New Roman" w:hAnsi="Times New Roman" w:cs="Times New Roman"/>
          <w:sz w:val="24"/>
          <w:szCs w:val="24"/>
          <w:highlight w:val="white"/>
        </w:rPr>
        <w:t>буквализм и вольность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сменяли друг друга по мере наступления различных исторических эпох</w:t>
      </w:r>
      <w:r w:rsidR="00B822C1" w:rsidRPr="00B822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позволяет сделать выводы о том, что переводческая деят</w:t>
      </w:r>
      <w:r w:rsidR="009C76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ельность </w:t>
      </w:r>
      <w:r w:rsidR="00C03612">
        <w:rPr>
          <w:rFonts w:ascii="Times New Roman" w:eastAsia="Times New Roman" w:hAnsi="Times New Roman" w:cs="Times New Roman"/>
          <w:sz w:val="24"/>
          <w:szCs w:val="24"/>
          <w:highlight w:val="white"/>
        </w:rPr>
        <w:t>неразрывно связана с обществом и происходящими в нем событиями.</w:t>
      </w:r>
    </w:p>
    <w:p w:rsidR="004F1400" w:rsidRPr="00B822C1" w:rsidRDefault="00B822C1" w:rsidP="0012183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  <w:highlight w:val="white"/>
        </w:rPr>
        <w:t>В античности под понятием «верный перевод» подразумевалось абсолютное следование каждому слову оригинала, то есть «дословный перевод». Это касалось в первую очередь перевода сакральных, религиозных текстов.</w:t>
      </w:r>
      <w:r w:rsidR="009C76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822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Однако римляне одни из первых начали применять вольный перевод. Так,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Андроник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перевел на латинский язык «Одиссею» Гомера и разработал различные приемы адаптации греческих произведений к римской действительности [1]. В этот период широко применялась адаптаци</w:t>
      </w:r>
      <w:r w:rsidR="006E787E">
        <w:rPr>
          <w:rFonts w:ascii="Times New Roman" w:eastAsia="Times New Roman" w:hAnsi="Times New Roman" w:cs="Times New Roman"/>
          <w:sz w:val="24"/>
          <w:szCs w:val="24"/>
        </w:rPr>
        <w:t>я оригинального текста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к собственной культуре.</w:t>
      </w:r>
      <w:r w:rsidR="009C7628">
        <w:rPr>
          <w:rFonts w:ascii="Times New Roman" w:eastAsia="Times New Roman" w:hAnsi="Times New Roman" w:cs="Times New Roman"/>
          <w:sz w:val="24"/>
          <w:szCs w:val="24"/>
        </w:rPr>
        <w:t xml:space="preserve"> Переводчики </w:t>
      </w:r>
      <w:r w:rsidR="00121834">
        <w:rPr>
          <w:rFonts w:ascii="Times New Roman" w:eastAsia="Times New Roman" w:hAnsi="Times New Roman" w:cs="Times New Roman"/>
          <w:sz w:val="24"/>
          <w:szCs w:val="24"/>
        </w:rPr>
        <w:t>в целях адаптации «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опускали все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инокультурные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маркеры в греческих текстах, но добавляли аллюзии на римскую культуру и даже меняли имена греческих поэтов на свои собственные, выдавая переводы за оригинальные произведения» [3].</w:t>
      </w:r>
    </w:p>
    <w:p w:rsidR="004F1400" w:rsidRPr="00B822C1" w:rsidRDefault="00B822C1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В Средние века </w:t>
      </w:r>
      <w:r w:rsidR="00121834">
        <w:rPr>
          <w:rFonts w:ascii="Times New Roman" w:eastAsia="Times New Roman" w:hAnsi="Times New Roman" w:cs="Times New Roman"/>
          <w:sz w:val="24"/>
          <w:szCs w:val="24"/>
        </w:rPr>
        <w:t xml:space="preserve">доминировали принципы 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>пословн</w:t>
      </w:r>
      <w:r w:rsidR="0012183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перевод</w:t>
      </w:r>
      <w:r w:rsidR="00121834">
        <w:rPr>
          <w:rFonts w:ascii="Times New Roman" w:eastAsia="Times New Roman" w:hAnsi="Times New Roman" w:cs="Times New Roman"/>
          <w:sz w:val="24"/>
          <w:szCs w:val="24"/>
        </w:rPr>
        <w:t xml:space="preserve">а, которые 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21834">
        <w:rPr>
          <w:rFonts w:ascii="Times New Roman" w:eastAsia="Times New Roman" w:hAnsi="Times New Roman" w:cs="Times New Roman"/>
          <w:sz w:val="24"/>
          <w:szCs w:val="24"/>
        </w:rPr>
        <w:t>тивопоставлялись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очень свободному переложению оригинала. Эти два типа перевода выполняли разные задачи, </w:t>
      </w:r>
      <w:r w:rsidR="006E787E">
        <w:rPr>
          <w:rFonts w:ascii="Times New Roman" w:eastAsia="Times New Roman" w:hAnsi="Times New Roman" w:cs="Times New Roman"/>
          <w:sz w:val="24"/>
          <w:szCs w:val="24"/>
        </w:rPr>
        <w:t xml:space="preserve">и поэтому сосуществовали. 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Буквализм </w:t>
      </w:r>
      <w:r w:rsidR="00121834" w:rsidRPr="00121834">
        <w:rPr>
          <w:rFonts w:ascii="Times New Roman" w:eastAsia="Times New Roman" w:hAnsi="Times New Roman" w:cs="Times New Roman"/>
          <w:sz w:val="24"/>
          <w:szCs w:val="24"/>
        </w:rPr>
        <w:t>прослеживался</w:t>
      </w:r>
      <w:r w:rsidRPr="0012183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в переводах </w:t>
      </w:r>
      <w:r w:rsidR="006E787E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и философских текстов. Вольно переводилась художественная и  историческая литература. </w:t>
      </w:r>
    </w:p>
    <w:p w:rsidR="004F1400" w:rsidRPr="00B822C1" w:rsidRDefault="00B822C1" w:rsidP="0012183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В Европе требования к переводам Нового времени были достаточно </w:t>
      </w:r>
      <w:r w:rsidR="006E787E">
        <w:rPr>
          <w:rFonts w:ascii="Times New Roman" w:eastAsia="Times New Roman" w:hAnsi="Times New Roman" w:cs="Times New Roman"/>
          <w:sz w:val="24"/>
          <w:szCs w:val="24"/>
        </w:rPr>
        <w:t>строгими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: «Слова ни вводить, ни изменять не разрешалось, в лучшем случае разрешались их перестановки» [4]. Необходимо было соблюдать беспристрастное отношение к оригиналу, и сохранять индивидуальные черты стиля автора. </w:t>
      </w:r>
    </w:p>
    <w:p w:rsidR="004F1400" w:rsidRPr="00B822C1" w:rsidRDefault="00B822C1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В период классицизма можно наблюдать вольность в обращении с оригинальным текстом. Переводчик воспринимал текст как исходный материал, который он должен был и мог улучшить; проблемы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переводимости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для него не существовало [1]. </w:t>
      </w:r>
    </w:p>
    <w:p w:rsidR="004F1400" w:rsidRPr="00B822C1" w:rsidRDefault="00B822C1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Под влиянием романтизма, когда значимость реалий другой культуры стала признаваться, </w:t>
      </w:r>
      <w:r w:rsidR="006E787E">
        <w:rPr>
          <w:rFonts w:ascii="Times New Roman" w:eastAsia="Times New Roman" w:hAnsi="Times New Roman" w:cs="Times New Roman"/>
          <w:sz w:val="24"/>
          <w:szCs w:val="24"/>
        </w:rPr>
        <w:t xml:space="preserve">и появился огромный интерес к литературам других стран, переводчики </w:t>
      </w:r>
      <w:r w:rsidR="006E78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стали уделять особое внимание передаче национального своеобразия подлинника и содержащейся в нем культурно-специфической информации. </w:t>
      </w:r>
    </w:p>
    <w:p w:rsidR="004F1400" w:rsidRPr="00B822C1" w:rsidRDefault="00B822C1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И только в конце </w:t>
      </w:r>
      <w:r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века к переводчикам приходит понимание тонких языковых различий, признание разных семантических нюансов, желание учитывать синтаксический строй и своего, и чужого языка [4].  </w:t>
      </w:r>
    </w:p>
    <w:p w:rsidR="004F1400" w:rsidRPr="00B822C1" w:rsidRDefault="00B822C1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С наступлением ХХ века в рамках школы русского формализма «были выработаны два критерия верности перевода: эквивалентность – точность в передаче лексического и семантического содержания подлинника и эквилинеарность – полнота передачи характера синтаксических структур» [1]. </w:t>
      </w:r>
    </w:p>
    <w:p w:rsidR="004F1400" w:rsidRPr="00B822C1" w:rsidRDefault="006E787E" w:rsidP="00B822C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</w:t>
      </w:r>
      <w:r w:rsidR="005813B9">
        <w:rPr>
          <w:rFonts w:ascii="Times New Roman" w:eastAsia="Times New Roman" w:hAnsi="Times New Roman" w:cs="Times New Roman"/>
          <w:sz w:val="24"/>
          <w:szCs w:val="24"/>
        </w:rPr>
        <w:t>сформулированы достаточно четкие требования к качеству перевода</w:t>
      </w:r>
      <w:proofErr w:type="gramStart"/>
      <w:r w:rsidR="005813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13B9">
        <w:rPr>
          <w:rFonts w:ascii="Times New Roman" w:eastAsia="Times New Roman" w:hAnsi="Times New Roman" w:cs="Times New Roman"/>
          <w:sz w:val="24"/>
          <w:szCs w:val="24"/>
        </w:rPr>
        <w:t xml:space="preserve"> Текст перевода должен отвечать требованиям эквивалентности и адекватности</w:t>
      </w:r>
      <w:proofErr w:type="gramStart"/>
      <w:r w:rsidR="005813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13B9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при переводе текста переводчик выбирают именно ту переводческую стратегию и прием перевода, </w:t>
      </w:r>
      <w:proofErr w:type="gramStart"/>
      <w:r w:rsidR="005813B9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="005813B9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определенных условиях позволяют создать текст перевода, отвечающий вышеназванным требованиям.</w:t>
      </w:r>
      <w:r w:rsidR="0075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400" w:rsidRPr="00B822C1" w:rsidRDefault="004F1400" w:rsidP="00B822C1">
      <w:pPr>
        <w:pStyle w:val="normal"/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400" w:rsidRDefault="00B822C1" w:rsidP="00B822C1">
      <w:pPr>
        <w:pStyle w:val="normal"/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4F1400" w:rsidRDefault="00B822C1" w:rsidP="0075509F">
      <w:pPr>
        <w:pStyle w:val="normal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Алексеева И.С. Введение в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для студ.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. и лингв.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фак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B822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22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аведений. 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Филологический факультет СПбГУ; М.: Издательский центр «Академия»</w:t>
      </w:r>
      <w:r w:rsidR="007550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2004. </w:t>
      </w:r>
    </w:p>
    <w:p w:rsidR="004F1400" w:rsidRDefault="00B822C1" w:rsidP="0075509F">
      <w:pPr>
        <w:pStyle w:val="normal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Каплуненко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А.М. «Передача смысла» как научная мифологема современного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переводоведения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// Вестник Бурятского государственного университета.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Спецвыпуск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</w:p>
    <w:p w:rsidR="004F1400" w:rsidRDefault="00B822C1" w:rsidP="0075509F">
      <w:pPr>
        <w:pStyle w:val="normal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Корнаухова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Н.Г. Переводческие стратегии в аспекте манипуляции сознанием // Вестник ИГЛУ. 2011.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 (15). </w:t>
      </w:r>
    </w:p>
    <w:p w:rsidR="004F1400" w:rsidRPr="00B822C1" w:rsidRDefault="00B822C1" w:rsidP="0075509F">
      <w:pPr>
        <w:pStyle w:val="normal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Семенец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О.Е., 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Панасьев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А.Н. История перевода. Средневековая Азия. Восточная Европа </w:t>
      </w: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 вв. Киев: «</w:t>
      </w:r>
      <w:proofErr w:type="spellStart"/>
      <w:r w:rsidRPr="00B822C1">
        <w:rPr>
          <w:rFonts w:ascii="Times New Roman" w:eastAsia="Times New Roman" w:hAnsi="Times New Roman" w:cs="Times New Roman"/>
          <w:sz w:val="24"/>
          <w:szCs w:val="24"/>
        </w:rPr>
        <w:t>Лыбиль</w:t>
      </w:r>
      <w:proofErr w:type="spellEnd"/>
      <w:r w:rsidRPr="00B822C1">
        <w:rPr>
          <w:rFonts w:ascii="Times New Roman" w:eastAsia="Times New Roman" w:hAnsi="Times New Roman" w:cs="Times New Roman"/>
          <w:sz w:val="24"/>
          <w:szCs w:val="24"/>
        </w:rPr>
        <w:t xml:space="preserve">», 1991. </w:t>
      </w:r>
    </w:p>
    <w:p w:rsidR="004F1400" w:rsidRDefault="004F1400" w:rsidP="00B822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F1400" w:rsidSect="00B822C1">
      <w:pgSz w:w="12240" w:h="15840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C60"/>
    <w:multiLevelType w:val="multilevel"/>
    <w:tmpl w:val="44307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400"/>
    <w:rsid w:val="000A3B83"/>
    <w:rsid w:val="00121834"/>
    <w:rsid w:val="001E3E50"/>
    <w:rsid w:val="004A1923"/>
    <w:rsid w:val="004F1400"/>
    <w:rsid w:val="005813B9"/>
    <w:rsid w:val="006E787E"/>
    <w:rsid w:val="0075509F"/>
    <w:rsid w:val="007E7DAD"/>
    <w:rsid w:val="009C7628"/>
    <w:rsid w:val="00A1022D"/>
    <w:rsid w:val="00B822C1"/>
    <w:rsid w:val="00C03612"/>
    <w:rsid w:val="00FC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83"/>
  </w:style>
  <w:style w:type="paragraph" w:styleId="1">
    <w:name w:val="heading 1"/>
    <w:basedOn w:val="normal"/>
    <w:next w:val="normal"/>
    <w:rsid w:val="004F14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F14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F14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F14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F140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F14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1400"/>
  </w:style>
  <w:style w:type="table" w:customStyle="1" w:styleId="TableNormal">
    <w:name w:val="Table Normal"/>
    <w:rsid w:val="004F14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140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F140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4</cp:revision>
  <dcterms:created xsi:type="dcterms:W3CDTF">2023-04-07T01:59:00Z</dcterms:created>
  <dcterms:modified xsi:type="dcterms:W3CDTF">2023-04-07T12:10:00Z</dcterms:modified>
</cp:coreProperties>
</file>