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left="0" w:right="0" w:firstLine="408"/>
        <w:jc w:val="center"/>
        <w:spacing w:line="240" w:lineRule="auto"/>
        <w:rPr>
          <w:rFonts w:ascii="Times New Roman" w:hAnsi="Times New Roman"/>
          <w:sz w:val="24"/>
        </w:rPr>
      </w:pPr>
      <w:r>
        <w:rPr>
          <w:rFonts w:ascii="Times New Roman" w:hAnsi="Times New Roman"/>
          <w:sz w:val="24"/>
        </w:rPr>
        <w:t>Инновационные приёмы обучения письму в РКИ</w:t>
      </w:r>
    </w:p>
    <w:p>
      <w:pPr>
        <w:ind w:left="0" w:right="0" w:firstLine="408"/>
        <w:jc w:val="both"/>
        <w:spacing w:after="0" w:line="360" w:lineRule="auto"/>
        <w:rPr>
          <w:lang w:val="ru-RU"/>
          <w:rFonts w:ascii="Times New Roman" w:hAnsi="Times New Roman"/>
          <w:sz w:val="24"/>
          <w:rtl w:val="off"/>
        </w:rPr>
      </w:pPr>
    </w:p>
    <w:p>
      <w:pPr>
        <w:ind w:left="0" w:right="0" w:firstLine="408"/>
        <w:jc w:val="both"/>
        <w:spacing w:after="0" w:line="360" w:lineRule="auto"/>
        <w:rPr>
          <w:rFonts w:ascii="Times New Roman" w:hAnsi="Times New Roman"/>
          <w:sz w:val="24"/>
        </w:rPr>
      </w:pPr>
      <w:r>
        <w:rPr>
          <w:lang w:val="ru-RU"/>
          <w:rFonts w:ascii="Times New Roman" w:hAnsi="Times New Roman"/>
          <w:sz w:val="24"/>
          <w:rtl w:val="off"/>
        </w:rPr>
        <w:t>И</w:t>
      </w:r>
      <w:r>
        <w:rPr>
          <w:rFonts w:ascii="Times New Roman" w:hAnsi="Times New Roman"/>
          <w:sz w:val="24"/>
        </w:rPr>
        <w:t xml:space="preserve">сследование посвящено </w:t>
      </w:r>
      <w:r>
        <w:rPr>
          <w:rFonts w:ascii="Times New Roman" w:hAnsi="Times New Roman"/>
          <w:b/>
          <w:sz w:val="24"/>
        </w:rPr>
        <w:t>проблеме</w:t>
      </w:r>
      <w:r>
        <w:rPr>
          <w:rFonts w:ascii="Times New Roman" w:hAnsi="Times New Roman"/>
          <w:sz w:val="24"/>
        </w:rPr>
        <w:t xml:space="preserve"> обучения инофонов эффективной</w:t>
      </w:r>
      <w:r>
        <w:rPr>
          <w:rFonts w:ascii="Times New Roman" w:hAnsi="Times New Roman"/>
          <w:sz w:val="24"/>
        </w:rPr>
        <w:t xml:space="preserve"> письменной</w:t>
      </w:r>
      <w:r>
        <w:rPr>
          <w:rFonts w:ascii="Times New Roman" w:hAnsi="Times New Roman"/>
          <w:sz w:val="24"/>
        </w:rPr>
        <w:t xml:space="preserve"> коммуникации</w:t>
      </w:r>
      <w:r>
        <w:rPr>
          <w:rFonts w:ascii="Times New Roman" w:hAnsi="Times New Roman"/>
          <w:sz w:val="24"/>
        </w:rPr>
        <w:t xml:space="preserve"> для сдачи субтеста “Письмо” при тестировании на уровень владения русским языком как иностранным. </w:t>
      </w:r>
    </w:p>
    <w:p>
      <w:pPr>
        <w:ind w:left="0" w:right="0" w:firstLine="408"/>
        <w:jc w:val="both"/>
        <w:spacing w:after="0" w:line="360" w:lineRule="auto"/>
        <w:rPr>
          <w:rFonts w:ascii="Times New Roman" w:hAnsi="Times New Roman"/>
          <w:sz w:val="24"/>
        </w:rPr>
      </w:pPr>
    </w:p>
    <w:p>
      <w:pPr>
        <w:ind w:left="0" w:right="0" w:firstLine="408"/>
        <w:jc w:val="both"/>
        <w:spacing w:after="0" w:line="360" w:lineRule="auto"/>
        <w:rPr>
          <w:rFonts w:ascii="Times New Roman" w:hAnsi="Times New Roman"/>
          <w:sz w:val="24"/>
        </w:rPr>
      </w:pPr>
      <w:r>
        <w:rPr>
          <w:rFonts w:ascii="Times New Roman" w:hAnsi="Times New Roman"/>
          <w:b/>
          <w:sz w:val="24"/>
        </w:rPr>
        <w:t>Актуальность исследования</w:t>
      </w:r>
      <w:r>
        <w:rPr>
          <w:rFonts w:ascii="Times New Roman" w:hAnsi="Times New Roman"/>
          <w:sz w:val="24"/>
        </w:rPr>
        <w:t xml:space="preserve"> определяется обращением к проблеме </w:t>
      </w:r>
      <w:r>
        <w:rPr>
          <w:rFonts w:ascii="Times New Roman" w:hAnsi="Times New Roman"/>
          <w:sz w:val="24"/>
        </w:rPr>
        <w:t>устаревшего формата письменных заданий, предоставленных в рамках субтеста “Письмо” и частого несовпадения требований задания по письму и уровня владения лексическим минимумом и функциональными навыками инофона.</w:t>
      </w:r>
      <w:r>
        <w:rPr>
          <w:rFonts w:ascii="Times New Roman" w:hAnsi="Times New Roman"/>
          <w:sz w:val="24"/>
        </w:rPr>
        <w:t xml:space="preserve"> Данная проблема базируется на следующих трудностях </w:t>
      </w:r>
      <w:r>
        <w:rPr>
          <w:rFonts w:ascii="Times New Roman" w:hAnsi="Times New Roman"/>
          <w:sz w:val="24"/>
        </w:rPr>
        <w:t>современного обучения письму в РКИ</w:t>
      </w:r>
      <w:r>
        <w:rPr>
          <w:rFonts w:ascii="Times New Roman" w:hAnsi="Times New Roman"/>
          <w:sz w:val="24"/>
        </w:rPr>
        <w:t>:</w:t>
      </w:r>
    </w:p>
    <w:p>
      <w:pPr>
        <w:ind w:left="0" w:right="0" w:firstLine="408"/>
        <w:jc w:val="both"/>
        <w:spacing w:after="0" w:line="360" w:lineRule="auto"/>
        <w:rPr>
          <w:rFonts w:ascii="Times New Roman" w:hAnsi="Times New Roman"/>
          <w:sz w:val="24"/>
        </w:rPr>
      </w:pPr>
      <w:r>
        <w:rPr>
          <w:rFonts w:ascii="Times New Roman" w:hAnsi="Times New Roman"/>
          <w:sz w:val="24"/>
        </w:rPr>
        <w:t>1)</w:t>
      </w:r>
      <w:r>
        <w:rPr>
          <w:rFonts w:ascii="Times New Roman" w:hAnsi="Times New Roman"/>
          <w:sz w:val="24"/>
        </w:rPr>
        <w:t xml:space="preserve"> быстро меняющиеся обстоятельства окружающей действительности, в которых жанр письма претерпел значительные изменения;</w:t>
      </w:r>
    </w:p>
    <w:p>
      <w:pPr>
        <w:ind w:left="0" w:right="0" w:firstLine="408"/>
        <w:jc w:val="both"/>
        <w:spacing w:after="0" w:line="360" w:lineRule="auto"/>
        <w:rPr>
          <w:rFonts w:ascii="Times New Roman" w:hAnsi="Times New Roman"/>
          <w:sz w:val="24"/>
        </w:rPr>
      </w:pPr>
      <w:r>
        <w:rPr>
          <w:rFonts w:ascii="Times New Roman" w:hAnsi="Times New Roman"/>
          <w:sz w:val="24"/>
        </w:rPr>
        <w:t xml:space="preserve">2) </w:t>
      </w:r>
      <w:r>
        <w:rPr>
          <w:rFonts w:ascii="Times New Roman" w:hAnsi="Times New Roman"/>
          <w:sz w:val="24"/>
        </w:rPr>
        <w:t>отсутствие достаточного количества материалов для подготовки инофонов к субтесту “Письмо”;</w:t>
      </w:r>
    </w:p>
    <w:p>
      <w:pPr>
        <w:ind w:left="0" w:right="0" w:firstLine="408"/>
        <w:jc w:val="both"/>
        <w:spacing w:after="0" w:line="360" w:lineRule="auto"/>
        <w:rPr>
          <w:rFonts w:ascii="Times New Roman" w:hAnsi="Times New Roman"/>
          <w:sz w:val="24"/>
        </w:rPr>
      </w:pPr>
      <w:r>
        <w:rPr>
          <w:rFonts w:ascii="Times New Roman" w:hAnsi="Times New Roman"/>
          <w:sz w:val="24"/>
        </w:rPr>
        <w:t xml:space="preserve">3) </w:t>
      </w:r>
      <w:r>
        <w:rPr>
          <w:rFonts w:ascii="Times New Roman" w:hAnsi="Times New Roman"/>
          <w:sz w:val="24"/>
        </w:rPr>
        <w:t>несовпадение требований в стандарте определенных уровней владения языком и формулировке заданий</w:t>
      </w:r>
      <w:r>
        <w:rPr>
          <w:rFonts w:ascii="Times New Roman" w:hAnsi="Times New Roman"/>
          <w:sz w:val="24"/>
        </w:rPr>
        <w:t>;</w:t>
      </w:r>
    </w:p>
    <w:p>
      <w:pPr>
        <w:ind w:left="0" w:right="0" w:firstLine="408"/>
        <w:jc w:val="both"/>
        <w:spacing w:after="0" w:line="360" w:lineRule="auto"/>
        <w:rPr>
          <w:rFonts w:ascii="Times New Roman" w:hAnsi="Times New Roman"/>
          <w:sz w:val="24"/>
        </w:rPr>
      </w:pPr>
      <w:r>
        <w:rPr>
          <w:rFonts w:ascii="Times New Roman" w:hAnsi="Times New Roman"/>
          <w:sz w:val="24"/>
        </w:rPr>
        <w:t xml:space="preserve">4) </w:t>
      </w:r>
      <w:r>
        <w:rPr>
          <w:rFonts w:ascii="Times New Roman" w:hAnsi="Times New Roman"/>
          <w:sz w:val="24"/>
        </w:rPr>
        <w:t>нечёткие критерии для проверки субтеста “Письмо”</w:t>
      </w:r>
      <w:r>
        <w:rPr>
          <w:rFonts w:ascii="Times New Roman" w:hAnsi="Times New Roman"/>
          <w:sz w:val="24"/>
        </w:rPr>
        <w:t>.</w:t>
      </w:r>
    </w:p>
    <w:p>
      <w:pPr>
        <w:ind w:left="0" w:right="0" w:firstLine="408"/>
        <w:jc w:val="both"/>
        <w:spacing w:after="0" w:line="360" w:lineRule="auto"/>
        <w:rPr>
          <w:rFonts w:ascii="Times New Roman" w:hAnsi="Times New Roman"/>
          <w:sz w:val="24"/>
        </w:rPr>
      </w:pPr>
      <w:r>
        <w:rPr>
          <w:rFonts w:ascii="Times New Roman" w:hAnsi="Times New Roman"/>
          <w:sz w:val="24"/>
        </w:rPr>
        <w:t xml:space="preserve">Текущий формат заданий для субтеста “Письмо” во многом является неактуальным или вовсе незнакомым для инофонов, в следствие чего письменные задания часто пропускаются тестируемыми либо выполняются на низкий балл, что может мешать получить желаемый результат за выполнение тестирования. Более того, такой формат заданий не даёт оценить реальный уровень владения языком, так как обращает большее внимание на соблюдение формата письменного высказывания (например, письмо, записка, резюме), чем на языковые средства и грамматическое оформление речи. </w:t>
      </w:r>
    </w:p>
    <w:p>
      <w:pPr>
        <w:ind w:left="0" w:right="0" w:firstLine="408"/>
        <w:jc w:val="both"/>
        <w:spacing w:after="0" w:line="360" w:lineRule="auto"/>
        <w:rPr>
          <w:rFonts w:ascii="Times New Roman" w:hAnsi="Times New Roman"/>
          <w:sz w:val="24"/>
        </w:rPr>
      </w:pPr>
      <w:r>
        <w:rPr>
          <w:rFonts w:ascii="Times New Roman" w:hAnsi="Times New Roman"/>
          <w:sz w:val="24"/>
        </w:rPr>
        <w:t xml:space="preserve">Мы полагаем, что </w:t>
      </w:r>
      <w:r>
        <w:rPr>
          <w:rFonts w:ascii="Times New Roman" w:hAnsi="Times New Roman"/>
          <w:sz w:val="24"/>
        </w:rPr>
        <w:t xml:space="preserve">письменные задания в рамках обучения РКИ и субтеста “Письмо” требуют пересмотра для повышения эффективности письменной коммуникации инофонов и успешной сдачи тестирования. </w:t>
      </w:r>
    </w:p>
    <w:p>
      <w:pPr>
        <w:ind w:left="0" w:right="0" w:firstLine="408"/>
        <w:jc w:val="both"/>
        <w:spacing w:after="0" w:line="360" w:lineRule="auto"/>
        <w:rPr>
          <w:rFonts w:ascii="Times New Roman" w:hAnsi="Times New Roman"/>
          <w:sz w:val="24"/>
        </w:rPr>
      </w:pPr>
    </w:p>
    <w:p>
      <w:pPr>
        <w:ind w:left="0" w:right="0" w:firstLine="408"/>
        <w:jc w:val="both"/>
        <w:spacing w:after="0" w:line="360" w:lineRule="auto"/>
        <w:rPr>
          <w:rFonts w:ascii="Times New Roman" w:hAnsi="Times New Roman"/>
          <w:sz w:val="24"/>
        </w:rPr>
      </w:pPr>
      <w:r>
        <w:rPr>
          <w:rFonts w:ascii="Times New Roman" w:hAnsi="Times New Roman"/>
          <w:b/>
          <w:sz w:val="24"/>
        </w:rPr>
        <w:t>Степень изученности проблемы</w:t>
      </w:r>
      <w:r>
        <w:rPr>
          <w:rFonts w:ascii="Times New Roman" w:hAnsi="Times New Roman"/>
          <w:sz w:val="24"/>
        </w:rPr>
        <w:t xml:space="preserve">. Проблема обучения инофонов </w:t>
      </w:r>
      <w:r>
        <w:rPr>
          <w:rFonts w:ascii="Times New Roman" w:hAnsi="Times New Roman"/>
          <w:sz w:val="24"/>
        </w:rPr>
        <w:t xml:space="preserve">письменной речи рассматривается не в первый раз. Некоторые работы посвящены роли методики обучения письму в рамках уроков РКИ (Л.В.Сычева), особенностям обучения разным письменным жанрам (С.М.Морозова). Есть и работы, обозревающие текущие проблемы подбора письменных заданий для субтеста “Письмо” и их несоответствие особенностям современного студента-инофона (Л.Г.Беликова, И.Н.Ерофеева, П.Ю.Игнатьева). </w:t>
      </w:r>
      <w:r>
        <w:rPr>
          <w:rFonts w:ascii="Times New Roman" w:hAnsi="Times New Roman"/>
          <w:sz w:val="24"/>
        </w:rPr>
        <w:t xml:space="preserve"> </w:t>
      </w:r>
      <w:r>
        <w:rPr>
          <w:rFonts w:ascii="Times New Roman" w:hAnsi="Times New Roman"/>
          <w:sz w:val="24"/>
        </w:rPr>
        <w:t xml:space="preserve">Такие работы носят фрагментарный характер и </w:t>
      </w:r>
      <w:r>
        <w:rPr>
          <w:rFonts w:ascii="Times New Roman" w:hAnsi="Times New Roman"/>
          <w:sz w:val="24"/>
        </w:rPr>
        <w:t>не предлагают разработанных по новым требованиям вариантов письменных заданий для тестирования инофонов.</w:t>
      </w:r>
      <w:r>
        <w:rPr>
          <w:rFonts w:ascii="Times New Roman" w:hAnsi="Times New Roman"/>
          <w:sz w:val="24"/>
        </w:rPr>
        <w:t xml:space="preserve"> Таким образом, можно говорить о том, что </w:t>
      </w:r>
      <w:r>
        <w:rPr>
          <w:rFonts w:ascii="Times New Roman" w:hAnsi="Times New Roman"/>
          <w:sz w:val="24"/>
        </w:rPr>
        <w:t xml:space="preserve">решение </w:t>
      </w:r>
      <w:r>
        <w:rPr>
          <w:rFonts w:ascii="Times New Roman" w:hAnsi="Times New Roman"/>
          <w:sz w:val="24"/>
        </w:rPr>
        <w:t xml:space="preserve">проблемы </w:t>
      </w:r>
      <w:r>
        <w:rPr>
          <w:rFonts w:ascii="Times New Roman" w:hAnsi="Times New Roman"/>
          <w:sz w:val="24"/>
        </w:rPr>
        <w:t>поиска инновационных методов обучения методике письма является актуальным</w:t>
      </w:r>
      <w:r>
        <w:rPr>
          <w:rFonts w:ascii="Times New Roman" w:hAnsi="Times New Roman"/>
          <w:sz w:val="24"/>
        </w:rPr>
        <w:t xml:space="preserve">. </w:t>
      </w:r>
    </w:p>
    <w:p>
      <w:pPr>
        <w:ind w:left="0" w:right="0" w:firstLine="408"/>
        <w:jc w:val="both"/>
        <w:spacing w:after="0" w:line="360" w:lineRule="auto"/>
        <w:rPr>
          <w:rFonts w:ascii="Times New Roman" w:hAnsi="Times New Roman"/>
          <w:sz w:val="24"/>
        </w:rPr>
      </w:pPr>
    </w:p>
    <w:p>
      <w:pPr>
        <w:ind w:left="0" w:right="0" w:firstLine="408"/>
        <w:jc w:val="both"/>
        <w:spacing w:after="0" w:line="360" w:lineRule="auto"/>
        <w:rPr>
          <w:rFonts w:ascii="Times New Roman" w:hAnsi="Times New Roman"/>
          <w:sz w:val="24"/>
        </w:rPr>
      </w:pPr>
      <w:r>
        <w:rPr>
          <w:rFonts w:ascii="Times New Roman" w:hAnsi="Times New Roman"/>
          <w:b/>
          <w:sz w:val="24"/>
        </w:rPr>
        <w:t>Объект исследования –</w:t>
      </w:r>
      <w:r>
        <w:rPr>
          <w:rFonts w:ascii="Times New Roman" w:hAnsi="Times New Roman"/>
          <w:sz w:val="24"/>
        </w:rPr>
        <w:t xml:space="preserve"> </w:t>
      </w:r>
      <w:r>
        <w:rPr>
          <w:rFonts w:ascii="Times New Roman" w:hAnsi="Times New Roman"/>
          <w:sz w:val="24"/>
        </w:rPr>
        <w:t>методика преподавания письма в РКИ, субтест “Письмо”.</w:t>
      </w:r>
    </w:p>
    <w:p>
      <w:pPr>
        <w:ind w:left="0" w:right="0" w:firstLine="408"/>
        <w:jc w:val="both"/>
        <w:spacing w:after="0"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rPr>
        <w:t>Предмет исследования</w:t>
      </w:r>
      <w:r>
        <w:rPr>
          <w:rFonts w:ascii="Times New Roman" w:hAnsi="Times New Roman"/>
          <w:sz w:val="24"/>
        </w:rPr>
        <w:t xml:space="preserve"> </w:t>
      </w:r>
      <w:r>
        <w:rPr>
          <w:rFonts w:ascii="Times New Roman" w:hAnsi="Times New Roman"/>
          <w:sz w:val="24"/>
        </w:rPr>
        <w:t xml:space="preserve">– виды </w:t>
      </w:r>
      <w:r>
        <w:rPr>
          <w:rFonts w:ascii="Times New Roman" w:hAnsi="Times New Roman"/>
          <w:sz w:val="24"/>
        </w:rPr>
        <w:t>упражнений по письму в курсе РКИ и субтесте “Письмо”.</w:t>
      </w:r>
    </w:p>
    <w:p>
      <w:pPr>
        <w:ind w:left="0" w:right="0" w:firstLine="408"/>
        <w:jc w:val="both"/>
        <w:spacing w:after="0" w:line="360" w:lineRule="auto"/>
        <w:rPr>
          <w:rFonts w:ascii="Times New Roman" w:hAnsi="Times New Roman"/>
          <w:sz w:val="24"/>
        </w:rPr>
      </w:pPr>
      <w:r>
        <w:rPr>
          <w:rFonts w:ascii="Times New Roman" w:hAnsi="Times New Roman"/>
          <w:b/>
          <w:sz w:val="24"/>
        </w:rPr>
        <w:t>Цель работы</w:t>
      </w:r>
      <w:r>
        <w:rPr>
          <w:rFonts w:ascii="Times New Roman" w:hAnsi="Times New Roman"/>
          <w:sz w:val="24"/>
        </w:rPr>
        <w:t xml:space="preserve"> –</w:t>
      </w:r>
      <w:r>
        <w:rPr>
          <w:rFonts w:ascii="Times New Roman" w:hAnsi="Times New Roman"/>
          <w:sz w:val="24"/>
        </w:rPr>
        <w:t xml:space="preserve"> разработать </w:t>
      </w:r>
      <w:r>
        <w:rPr>
          <w:rFonts w:ascii="Times New Roman" w:hAnsi="Times New Roman"/>
          <w:sz w:val="24"/>
        </w:rPr>
        <w:t xml:space="preserve">инновационные и соответствующие актуальным реалиям </w:t>
      </w:r>
      <w:r>
        <w:rPr>
          <w:rFonts w:ascii="Times New Roman" w:hAnsi="Times New Roman"/>
          <w:sz w:val="24"/>
        </w:rPr>
        <w:t xml:space="preserve">виды упражнений по </w:t>
      </w:r>
      <w:r>
        <w:rPr>
          <w:rFonts w:ascii="Times New Roman" w:hAnsi="Times New Roman"/>
          <w:sz w:val="24"/>
        </w:rPr>
        <w:t xml:space="preserve">письму для подготовки и тестирования инофонов. </w:t>
      </w:r>
    </w:p>
    <w:p>
      <w:pPr>
        <w:ind w:left="0" w:right="0" w:firstLine="408"/>
        <w:jc w:val="both"/>
        <w:spacing w:after="0" w:line="360" w:lineRule="auto"/>
        <w:rPr>
          <w:rFonts w:ascii="Times New Roman" w:hAnsi="Times New Roman"/>
          <w:sz w:val="24"/>
        </w:rPr>
      </w:pPr>
      <w:r>
        <w:rPr>
          <w:rFonts w:ascii="Times New Roman" w:hAnsi="Times New Roman"/>
          <w:sz w:val="24"/>
        </w:rPr>
        <w:t xml:space="preserve">В связи с поставленной целью можно выделить следующие </w:t>
      </w:r>
      <w:r>
        <w:rPr>
          <w:rFonts w:ascii="Times New Roman" w:hAnsi="Times New Roman"/>
          <w:b/>
          <w:sz w:val="24"/>
        </w:rPr>
        <w:t>задачи</w:t>
      </w:r>
      <w:r>
        <w:rPr>
          <w:rFonts w:ascii="Times New Roman" w:hAnsi="Times New Roman"/>
          <w:sz w:val="24"/>
        </w:rPr>
        <w:t>:</w:t>
      </w:r>
    </w:p>
    <w:p>
      <w:pPr>
        <w:ind w:left="0" w:right="0" w:firstLine="408"/>
        <w:jc w:val="both"/>
        <w:spacing w:after="0" w:line="360" w:lineRule="auto"/>
        <w:rPr>
          <w:rFonts w:ascii="Times New Roman" w:hAnsi="Times New Roman"/>
          <w:sz w:val="24"/>
        </w:rPr>
      </w:pPr>
      <w:r>
        <w:rPr>
          <w:rFonts w:ascii="Times New Roman" w:hAnsi="Times New Roman"/>
          <w:sz w:val="24"/>
        </w:rPr>
        <w:t xml:space="preserve">1) </w:t>
      </w:r>
      <w:r>
        <w:rPr>
          <w:rFonts w:ascii="Times New Roman" w:hAnsi="Times New Roman"/>
          <w:sz w:val="24"/>
        </w:rPr>
        <w:t>проанализировать требования к инофонам разных уровней по владению письменной коммуникацией, закрепленные в стандартах</w:t>
      </w:r>
    </w:p>
    <w:p>
      <w:pPr>
        <w:ind w:left="0" w:right="0" w:firstLine="408"/>
        <w:jc w:val="both"/>
        <w:spacing w:after="0" w:line="360" w:lineRule="auto"/>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проанализировать задания по письму, предлагаемые в учебных пособиях курса РКИ и субтесте “Письмо” </w:t>
      </w:r>
    </w:p>
    <w:p>
      <w:pPr>
        <w:ind w:left="0" w:right="0" w:firstLine="408"/>
        <w:jc w:val="both"/>
        <w:spacing w:after="0" w:line="360" w:lineRule="auto"/>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выявить</w:t>
      </w:r>
      <w:r>
        <w:rPr>
          <w:rFonts w:ascii="Times New Roman" w:hAnsi="Times New Roman"/>
          <w:sz w:val="24"/>
        </w:rPr>
        <w:t xml:space="preserve"> </w:t>
      </w:r>
      <w:r>
        <w:rPr>
          <w:rFonts w:ascii="Times New Roman" w:hAnsi="Times New Roman"/>
          <w:sz w:val="24"/>
        </w:rPr>
        <w:t xml:space="preserve">имеющиеся противоречия между требованиями и формулировкой заданий, критериями для проверки письменных тестов </w:t>
      </w:r>
    </w:p>
    <w:p>
      <w:pPr>
        <w:ind w:left="0" w:right="0" w:firstLine="408"/>
        <w:jc w:val="both"/>
        <w:spacing w:after="0" w:line="360" w:lineRule="auto"/>
        <w:rPr>
          <w:rFonts w:ascii="Times New Roman" w:hAnsi="Times New Roman"/>
          <w:sz w:val="24"/>
        </w:rPr>
      </w:pPr>
      <w:r>
        <w:rPr>
          <w:rFonts w:ascii="Times New Roman" w:hAnsi="Times New Roman"/>
          <w:sz w:val="24"/>
        </w:rPr>
        <w:t xml:space="preserve">4) представить </w:t>
      </w:r>
      <w:r>
        <w:rPr>
          <w:rFonts w:ascii="Times New Roman" w:hAnsi="Times New Roman"/>
          <w:sz w:val="24"/>
        </w:rPr>
        <w:t xml:space="preserve">инновационные </w:t>
      </w:r>
      <w:r>
        <w:rPr>
          <w:rFonts w:ascii="Times New Roman" w:hAnsi="Times New Roman"/>
          <w:sz w:val="24"/>
        </w:rPr>
        <w:t xml:space="preserve">виды  </w:t>
      </w:r>
      <w:r>
        <w:rPr>
          <w:rFonts w:ascii="Times New Roman" w:hAnsi="Times New Roman"/>
          <w:sz w:val="24"/>
        </w:rPr>
        <w:t xml:space="preserve">упражнений </w:t>
      </w:r>
      <w:r>
        <w:rPr>
          <w:rFonts w:ascii="Times New Roman" w:hAnsi="Times New Roman"/>
          <w:sz w:val="24"/>
        </w:rPr>
        <w:t>для обучения письму в современных условиях.</w:t>
      </w:r>
    </w:p>
    <w:p>
      <w:pPr>
        <w:ind w:left="0" w:right="0" w:firstLine="408"/>
        <w:jc w:val="both"/>
        <w:spacing w:after="0" w:line="360" w:lineRule="auto"/>
        <w:rPr>
          <w:rFonts w:ascii="Times New Roman" w:hAnsi="Times New Roman"/>
          <w:sz w:val="24"/>
        </w:rPr>
      </w:pPr>
      <w:r>
        <w:rPr>
          <w:rFonts w:ascii="Times New Roman" w:hAnsi="Times New Roman"/>
          <w:sz w:val="24"/>
        </w:rPr>
        <w:t xml:space="preserve">В работе применены следующие </w:t>
      </w:r>
      <w:r>
        <w:rPr>
          <w:rFonts w:ascii="Times New Roman" w:hAnsi="Times New Roman"/>
          <w:b/>
          <w:sz w:val="24"/>
        </w:rPr>
        <w:t>методы исследования</w:t>
      </w:r>
      <w:r>
        <w:rPr>
          <w:rFonts w:ascii="Times New Roman" w:hAnsi="Times New Roman"/>
          <w:sz w:val="24"/>
        </w:rPr>
        <w:t>:</w:t>
      </w:r>
      <w:r>
        <w:rPr>
          <w:rFonts w:ascii="Times New Roman" w:hAnsi="Times New Roman"/>
          <w:sz w:val="24"/>
        </w:rPr>
        <w:t xml:space="preserve"> </w:t>
      </w:r>
      <w:r>
        <w:rPr>
          <w:rFonts w:ascii="Times New Roman" w:hAnsi="Times New Roman"/>
          <w:sz w:val="24"/>
        </w:rPr>
        <w:t>метод логико-лингвистического описания проблемы, общенаучные методы, в числе к</w:t>
      </w:r>
      <w:r>
        <w:rPr>
          <w:rFonts w:ascii="Times New Roman" w:hAnsi="Times New Roman"/>
          <w:sz w:val="24"/>
        </w:rPr>
        <w:t>оторых наблюдение, сравнение, анализ, систематизация, синтез, классификация</w:t>
      </w:r>
      <w:r>
        <w:rPr>
          <w:rFonts w:ascii="Times New Roman" w:hAnsi="Times New Roman"/>
          <w:color w:val="000000"/>
          <w:sz w:val="24"/>
        </w:rPr>
        <w:t>; эмпирический метод: сбор материала.</w:t>
      </w:r>
    </w:p>
    <w:p>
      <w:pPr>
        <w:ind w:left="0" w:right="0" w:firstLine="408"/>
        <w:jc w:val="both"/>
        <w:spacing w:after="0" w:line="360" w:lineRule="auto"/>
        <w:rPr>
          <w:rFonts w:ascii="Times New Roman" w:hAnsi="Times New Roman"/>
          <w:sz w:val="24"/>
        </w:rPr>
      </w:pPr>
      <w:r>
        <w:rPr>
          <w:rFonts w:ascii="Times New Roman" w:hAnsi="Times New Roman"/>
          <w:b/>
          <w:sz w:val="24"/>
        </w:rPr>
        <w:t>Новизна исследования.</w:t>
      </w:r>
      <w:r>
        <w:rPr>
          <w:rFonts w:ascii="Times New Roman" w:hAnsi="Times New Roman"/>
          <w:sz w:val="24"/>
        </w:rPr>
        <w:t xml:space="preserve"> </w:t>
      </w:r>
      <w:r>
        <w:rPr>
          <w:rFonts w:ascii="Times New Roman" w:hAnsi="Times New Roman"/>
          <w:sz w:val="24"/>
        </w:rPr>
        <w:t xml:space="preserve">В исследовании </w:t>
      </w:r>
      <w:r>
        <w:rPr>
          <w:rFonts w:ascii="Times New Roman" w:hAnsi="Times New Roman"/>
          <w:sz w:val="24"/>
        </w:rPr>
        <w:t xml:space="preserve">представлены </w:t>
      </w:r>
      <w:r>
        <w:rPr>
          <w:rFonts w:ascii="Times New Roman" w:hAnsi="Times New Roman"/>
          <w:sz w:val="24"/>
        </w:rPr>
        <w:t xml:space="preserve">инновационные </w:t>
      </w:r>
      <w:r>
        <w:rPr>
          <w:rFonts w:ascii="Times New Roman" w:hAnsi="Times New Roman"/>
          <w:sz w:val="24"/>
        </w:rPr>
        <w:t xml:space="preserve">виды упражнений по </w:t>
      </w:r>
      <w:r>
        <w:rPr>
          <w:rFonts w:ascii="Times New Roman" w:hAnsi="Times New Roman"/>
          <w:sz w:val="24"/>
        </w:rPr>
        <w:t>письму, учитывающие современные реалии.</w:t>
      </w:r>
    </w:p>
    <w:p>
      <w:pPr>
        <w:ind w:left="0" w:right="0" w:firstLine="408"/>
        <w:jc w:val="both"/>
        <w:spacing w:after="0" w:line="360" w:lineRule="auto"/>
        <w:rPr>
          <w:rFonts w:ascii="Times New Roman" w:hAnsi="Times New Roman"/>
          <w:color w:val="000000"/>
          <w:sz w:val="24"/>
        </w:rPr>
      </w:pPr>
      <w:r>
        <w:rPr>
          <w:rFonts w:ascii="Times New Roman" w:hAnsi="Times New Roman"/>
          <w:b/>
          <w:sz w:val="24"/>
        </w:rPr>
        <w:t>Ма</w:t>
      </w:r>
      <w:r>
        <w:rPr>
          <w:rFonts w:ascii="Times New Roman" w:hAnsi="Times New Roman"/>
          <w:b/>
          <w:color w:val="000000"/>
          <w:sz w:val="24"/>
        </w:rPr>
        <w:t xml:space="preserve">териалом </w:t>
      </w:r>
      <w:r>
        <w:rPr>
          <w:rFonts w:ascii="Times New Roman" w:hAnsi="Times New Roman"/>
          <w:color w:val="000000"/>
          <w:sz w:val="24"/>
        </w:rPr>
        <w:t xml:space="preserve">для исследования послужили </w:t>
      </w:r>
      <w:r>
        <w:rPr>
          <w:rFonts w:ascii="Times New Roman" w:hAnsi="Times New Roman"/>
          <w:color w:val="000000"/>
          <w:sz w:val="24"/>
        </w:rPr>
        <w:t>учебники “Пишем и читаем по-русски” Л.М.Гриценко и Т.А.Демидова, “Поехали” С.Чернышов, задания субтеста “Письмо”, стандарты для разных уровней владения РКИ, лексический минимум.</w:t>
      </w:r>
    </w:p>
    <w:p>
      <w:pPr>
        <w:ind w:left="0" w:right="0" w:firstLine="408"/>
        <w:jc w:val="both"/>
        <w:spacing w:after="0" w:line="360" w:lineRule="auto"/>
        <w:rPr>
          <w:rFonts w:ascii="Times New Roman" w:hAnsi="Times New Roman"/>
          <w:sz w:val="24"/>
        </w:rPr>
      </w:pPr>
      <w:r>
        <w:rPr>
          <w:rFonts w:ascii="Times New Roman" w:hAnsi="Times New Roman"/>
          <w:b/>
          <w:sz w:val="24"/>
        </w:rPr>
        <w:t xml:space="preserve">Теоретическая значимость работы </w:t>
      </w:r>
      <w:r>
        <w:rPr>
          <w:rFonts w:ascii="Times New Roman" w:hAnsi="Times New Roman"/>
          <w:sz w:val="24"/>
        </w:rPr>
        <w:t xml:space="preserve">заключается ее вкладом в </w:t>
      </w:r>
      <w:r>
        <w:rPr>
          <w:rFonts w:ascii="Times New Roman" w:hAnsi="Times New Roman"/>
          <w:sz w:val="24"/>
        </w:rPr>
        <w:t>методику преподавания письма для инофонов.</w:t>
      </w:r>
    </w:p>
    <w:p>
      <w:pPr>
        <w:ind w:left="0" w:right="0" w:firstLine="408"/>
        <w:jc w:val="both"/>
        <w:spacing w:after="0" w:line="360" w:lineRule="auto"/>
        <w:rPr>
          <w:rFonts w:ascii="Times New Roman" w:hAnsi="Times New Roman"/>
          <w:sz w:val="24"/>
        </w:rPr>
      </w:pPr>
      <w:r>
        <w:rPr>
          <w:rFonts w:ascii="Times New Roman" w:hAnsi="Times New Roman"/>
          <w:b/>
          <w:sz w:val="24"/>
        </w:rPr>
        <w:t>Практическая значимость.</w:t>
      </w:r>
      <w:r>
        <w:rPr>
          <w:rFonts w:ascii="Times New Roman" w:hAnsi="Times New Roman"/>
          <w:sz w:val="24"/>
        </w:rPr>
        <w:t xml:space="preserve"> Материалы данного исследования могут быть использованы </w:t>
      </w:r>
      <w:r>
        <w:rPr>
          <w:rFonts w:ascii="Times New Roman" w:hAnsi="Times New Roman"/>
          <w:sz w:val="24"/>
        </w:rPr>
        <w:t>п</w:t>
      </w:r>
      <w:r>
        <w:rPr>
          <w:rFonts w:ascii="Times New Roman" w:hAnsi="Times New Roman"/>
          <w:sz w:val="24"/>
        </w:rPr>
        <w:t>ри подготовке и создании тестов по русскому языку как иностранному.</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Пользователь205</dc:creator>
  <cp:keywords/>
  <dc:description/>
  <cp:lastModifiedBy>JAVJA</cp:lastModifiedBy>
  <cp:revision>1</cp:revision>
  <dcterms:created xsi:type="dcterms:W3CDTF">2022-12-12T05:42:00Z</dcterms:created>
  <dcterms:modified xsi:type="dcterms:W3CDTF">2023-04-10T05:34:48Z</dcterms:modified>
  <cp:version>1100.0100.01</cp:version>
</cp:coreProperties>
</file>