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7B" w:rsidRDefault="00310D7B" w:rsidP="00310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0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Учимся играть в театр на русском языке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 театре-студии в лицее)</w:t>
      </w:r>
    </w:p>
    <w:p w:rsidR="00310D7B" w:rsidRDefault="00310D7B" w:rsidP="00310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10D7B" w:rsidRDefault="00310D7B" w:rsidP="00310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proofErr w:type="spellStart"/>
      <w:r w:rsidRPr="00310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Ходжибобоева</w:t>
      </w:r>
      <w:proofErr w:type="spellEnd"/>
      <w:r w:rsidRPr="00310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10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Хилола</w:t>
      </w:r>
      <w:proofErr w:type="spellEnd"/>
      <w:r w:rsidRPr="00310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310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Олимджоновна</w:t>
      </w:r>
      <w:proofErr w:type="spellEnd"/>
    </w:p>
    <w:bookmarkEnd w:id="0"/>
    <w:p w:rsidR="00310D7B" w:rsidRPr="00310D7B" w:rsidRDefault="00310D7B" w:rsidP="00310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 w:rsidRPr="00310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 русского языка начальных классов</w:t>
      </w:r>
    </w:p>
    <w:p w:rsidR="00310D7B" w:rsidRDefault="00310D7B" w:rsidP="00310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Гимназия «НУР», Худжанд, Т</w:t>
      </w:r>
      <w:r w:rsidRPr="00310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аджикистан</w:t>
      </w:r>
    </w:p>
    <w:p w:rsidR="00310D7B" w:rsidRDefault="00A67CD3" w:rsidP="00310D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10D7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E</w:t>
      </w:r>
      <w:r w:rsidRPr="00310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spellStart"/>
      <w:r w:rsidRPr="00310D7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mail</w:t>
      </w:r>
      <w:proofErr w:type="spellEnd"/>
      <w:r w:rsidRPr="00310D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6" w:history="1">
        <w:r w:rsidR="00310D7B" w:rsidRPr="008F03AB">
          <w:rPr>
            <w:rStyle w:val="a3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khilolahodziboboeva@gmail.com</w:t>
        </w:r>
      </w:hyperlink>
    </w:p>
    <w:p w:rsidR="00A67CD3" w:rsidRPr="00310D7B" w:rsidRDefault="00A67CD3" w:rsidP="00A67CD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310D7B" w:rsidRDefault="00310D7B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D7B">
        <w:rPr>
          <w:rFonts w:ascii="Times New Roman" w:hAnsi="Times New Roman" w:cs="Times New Roman"/>
          <w:sz w:val="24"/>
        </w:rPr>
        <w:t xml:space="preserve">За последние десятилетия ведущими специалистами Института возрастной физиологии РАО доказано, что игра как ведущий тип деятельности исчезает из жизни дошкольников. Детская игровая культура утрачивает своё значение, тогда как игра – это работа для детей, это универсальная школа, созданная самой природой; </w:t>
      </w:r>
      <w:proofErr w:type="gramStart"/>
      <w:r w:rsidRPr="00310D7B">
        <w:rPr>
          <w:rFonts w:ascii="Times New Roman" w:hAnsi="Times New Roman" w:cs="Times New Roman"/>
          <w:sz w:val="24"/>
        </w:rPr>
        <w:t>совершенствуясь</w:t>
      </w:r>
      <w:proofErr w:type="gramEnd"/>
      <w:r w:rsidRPr="00310D7B">
        <w:rPr>
          <w:rFonts w:ascii="Times New Roman" w:hAnsi="Times New Roman" w:cs="Times New Roman"/>
          <w:sz w:val="24"/>
        </w:rPr>
        <w:t xml:space="preserve"> многие века, «учебная программа» игр идеально подходит каждому ребёнку, постигающему окружающий мир. </w:t>
      </w:r>
    </w:p>
    <w:p w:rsidR="00310D7B" w:rsidRDefault="00310D7B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D7B">
        <w:rPr>
          <w:rFonts w:ascii="Times New Roman" w:hAnsi="Times New Roman" w:cs="Times New Roman"/>
          <w:sz w:val="24"/>
        </w:rPr>
        <w:t>В наше время, и это совершенно очевидно, назрела необходимость преобразования самой системы воспитания и обучения, особенно в области музыкальной педагогики</w:t>
      </w:r>
      <w:r>
        <w:rPr>
          <w:rFonts w:ascii="Times New Roman" w:hAnsi="Times New Roman" w:cs="Times New Roman"/>
          <w:sz w:val="24"/>
        </w:rPr>
        <w:t xml:space="preserve">. </w:t>
      </w:r>
      <w:r w:rsidRPr="00310D7B">
        <w:rPr>
          <w:rFonts w:ascii="Times New Roman" w:hAnsi="Times New Roman" w:cs="Times New Roman"/>
          <w:sz w:val="24"/>
        </w:rPr>
        <w:t>Развитие творческих способностей, присущих каждому ребёнку без исключения, обучение через игровое творчество - вот главная задача образования, решая которую, человек может реализовать в полной мере свои возможности</w:t>
      </w:r>
      <w:r w:rsidR="00E537B7">
        <w:rPr>
          <w:rFonts w:ascii="Times New Roman" w:hAnsi="Times New Roman" w:cs="Times New Roman"/>
          <w:sz w:val="24"/>
        </w:rPr>
        <w:t xml:space="preserve"> </w:t>
      </w:r>
      <w:r w:rsidR="00E537B7" w:rsidRPr="00E537B7">
        <w:rPr>
          <w:rFonts w:ascii="Times New Roman" w:hAnsi="Times New Roman" w:cs="Times New Roman"/>
          <w:sz w:val="24"/>
        </w:rPr>
        <w:t>[</w:t>
      </w:r>
      <w:r w:rsidR="00E537B7">
        <w:rPr>
          <w:rFonts w:ascii="Times New Roman" w:hAnsi="Times New Roman" w:cs="Times New Roman"/>
          <w:sz w:val="24"/>
        </w:rPr>
        <w:t>2</w:t>
      </w:r>
      <w:r w:rsidR="00E537B7" w:rsidRPr="00E537B7">
        <w:rPr>
          <w:rFonts w:ascii="Times New Roman" w:hAnsi="Times New Roman" w:cs="Times New Roman"/>
          <w:sz w:val="24"/>
        </w:rPr>
        <w:t>]</w:t>
      </w:r>
      <w:r w:rsidRPr="00310D7B">
        <w:rPr>
          <w:rFonts w:ascii="Times New Roman" w:hAnsi="Times New Roman" w:cs="Times New Roman"/>
          <w:sz w:val="24"/>
        </w:rPr>
        <w:t xml:space="preserve">. </w:t>
      </w:r>
    </w:p>
    <w:p w:rsidR="00310D7B" w:rsidRDefault="00310D7B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D7B">
        <w:rPr>
          <w:rFonts w:ascii="Times New Roman" w:hAnsi="Times New Roman" w:cs="Times New Roman"/>
          <w:sz w:val="24"/>
        </w:rPr>
        <w:t xml:space="preserve">Стоит отметить, что в русской народной культуре есть особые области, где использование инструментов было принято испокон веков — это скоморошья культура и детский фольклор. Скоморохи играли на самых разнообразных инструментах – это и свирели, и гусли, и рожки, различные погремушки, трещотки, колокольчики, </w:t>
      </w:r>
      <w:proofErr w:type="spellStart"/>
      <w:r w:rsidRPr="00310D7B">
        <w:rPr>
          <w:rFonts w:ascii="Times New Roman" w:hAnsi="Times New Roman" w:cs="Times New Roman"/>
          <w:sz w:val="24"/>
        </w:rPr>
        <w:t>дровы</w:t>
      </w:r>
      <w:proofErr w:type="spellEnd"/>
      <w:r w:rsidRPr="00310D7B">
        <w:rPr>
          <w:rFonts w:ascii="Times New Roman" w:hAnsi="Times New Roman" w:cs="Times New Roman"/>
          <w:sz w:val="24"/>
        </w:rPr>
        <w:t xml:space="preserve"> (шуточная разновидность ксилофона из </w:t>
      </w:r>
      <w:proofErr w:type="spellStart"/>
      <w:r w:rsidRPr="00310D7B">
        <w:rPr>
          <w:rFonts w:ascii="Times New Roman" w:hAnsi="Times New Roman" w:cs="Times New Roman"/>
          <w:sz w:val="24"/>
        </w:rPr>
        <w:t>полуполеньев</w:t>
      </w:r>
      <w:proofErr w:type="spellEnd"/>
      <w:r w:rsidRPr="00310D7B">
        <w:rPr>
          <w:rFonts w:ascii="Times New Roman" w:hAnsi="Times New Roman" w:cs="Times New Roman"/>
          <w:sz w:val="24"/>
        </w:rPr>
        <w:t>). Инструментальная музыка звучала в их исполнении как самостоятельно, так и была сопровождением театральным представлениям, пляскам и хороводам</w:t>
      </w:r>
      <w:r w:rsidR="00E537B7">
        <w:rPr>
          <w:rFonts w:ascii="Times New Roman" w:hAnsi="Times New Roman" w:cs="Times New Roman"/>
          <w:sz w:val="24"/>
        </w:rPr>
        <w:t xml:space="preserve"> </w:t>
      </w:r>
      <w:r w:rsidR="00E537B7" w:rsidRPr="00E537B7">
        <w:rPr>
          <w:rFonts w:ascii="Times New Roman" w:hAnsi="Times New Roman" w:cs="Times New Roman"/>
          <w:sz w:val="24"/>
        </w:rPr>
        <w:t>[</w:t>
      </w:r>
      <w:r w:rsidR="00E537B7">
        <w:rPr>
          <w:rFonts w:ascii="Times New Roman" w:hAnsi="Times New Roman" w:cs="Times New Roman"/>
          <w:sz w:val="24"/>
        </w:rPr>
        <w:t>1</w:t>
      </w:r>
      <w:r w:rsidR="00E537B7" w:rsidRPr="00E537B7">
        <w:rPr>
          <w:rFonts w:ascii="Times New Roman" w:hAnsi="Times New Roman" w:cs="Times New Roman"/>
          <w:sz w:val="24"/>
        </w:rPr>
        <w:t>]</w:t>
      </w:r>
      <w:r w:rsidRPr="00310D7B">
        <w:rPr>
          <w:rFonts w:ascii="Times New Roman" w:hAnsi="Times New Roman" w:cs="Times New Roman"/>
          <w:sz w:val="24"/>
        </w:rPr>
        <w:t xml:space="preserve">. Красочность, яркость скоморошьих представлений всегда привлекала детей; здесь многое было близко некоторым детским жанрам фольклора — </w:t>
      </w:r>
      <w:proofErr w:type="spellStart"/>
      <w:r w:rsidRPr="00310D7B">
        <w:rPr>
          <w:rFonts w:ascii="Times New Roman" w:hAnsi="Times New Roman" w:cs="Times New Roman"/>
          <w:sz w:val="24"/>
        </w:rPr>
        <w:t>потешкам</w:t>
      </w:r>
      <w:proofErr w:type="spellEnd"/>
      <w:r w:rsidRPr="00310D7B">
        <w:rPr>
          <w:rFonts w:ascii="Times New Roman" w:hAnsi="Times New Roman" w:cs="Times New Roman"/>
          <w:sz w:val="24"/>
        </w:rPr>
        <w:t>, дразнилкам, чепуховым считалкам, игровым припевам. Кроме того, в детском фольклоре также существовали и до сих пор существуют специальные инструментальные жанры: наигрыша и сигнала. Детские музыкальные инструменты, преимущественно духовые, сделанные из природного материала, - всевозможные разновидности свистулек, дудочек, - очень перекликаю</w:t>
      </w:r>
      <w:r>
        <w:rPr>
          <w:rFonts w:ascii="Times New Roman" w:hAnsi="Times New Roman" w:cs="Times New Roman"/>
          <w:sz w:val="24"/>
        </w:rPr>
        <w:t>тся с инструментами скоморохов</w:t>
      </w:r>
    </w:p>
    <w:p w:rsidR="00310D7B" w:rsidRDefault="00310D7B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Исследование посвящено</w:t>
      </w:r>
      <w:r w:rsidRPr="00310D7B">
        <w:rPr>
          <w:rFonts w:ascii="Times New Roman" w:hAnsi="Times New Roman" w:cs="Times New Roman"/>
          <w:sz w:val="24"/>
        </w:rPr>
        <w:t xml:space="preserve"> проблеме оптимизации процесса обучения </w:t>
      </w:r>
      <w:r>
        <w:rPr>
          <w:rFonts w:ascii="Times New Roman" w:hAnsi="Times New Roman" w:cs="Times New Roman"/>
          <w:sz w:val="24"/>
        </w:rPr>
        <w:t>учеников российско-таджикских школ и таджикских школ, в которых преподается русский язык</w:t>
      </w:r>
      <w:r w:rsidRPr="00310D7B">
        <w:rPr>
          <w:rFonts w:ascii="Times New Roman" w:hAnsi="Times New Roman" w:cs="Times New Roman"/>
          <w:sz w:val="24"/>
        </w:rPr>
        <w:t xml:space="preserve"> с использованием элементов театральной педагогики. Основная ц</w:t>
      </w:r>
      <w:r>
        <w:rPr>
          <w:rFonts w:ascii="Times New Roman" w:hAnsi="Times New Roman" w:cs="Times New Roman"/>
          <w:sz w:val="24"/>
        </w:rPr>
        <w:t>ель нашего исследования заключа</w:t>
      </w:r>
      <w:r w:rsidRPr="00310D7B">
        <w:rPr>
          <w:rFonts w:ascii="Times New Roman" w:hAnsi="Times New Roman" w:cs="Times New Roman"/>
          <w:sz w:val="24"/>
        </w:rPr>
        <w:t xml:space="preserve">ется в раскрытии специфики данного процесса. В ходе работы использовались следующие методы: анализ научнометодических трудов по рассматриваемой теме, обработка и обобщение своего опыта в обучении иностранных студентов русскому языку, включённое наблюдение и систематизация полученных результатов. </w:t>
      </w:r>
    </w:p>
    <w:p w:rsidR="00310D7B" w:rsidRPr="00310D7B" w:rsidRDefault="00310D7B" w:rsidP="00310D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10D7B">
        <w:rPr>
          <w:rFonts w:ascii="Times New Roman" w:hAnsi="Times New Roman" w:cs="Times New Roman"/>
          <w:sz w:val="24"/>
        </w:rPr>
        <w:t>В статье рассмотрены основные принципы оптимизации обучения и приведены примеры коммуникативных упражнений, в основу которых легли актёрские тренинги</w:t>
      </w:r>
      <w:r>
        <w:rPr>
          <w:rFonts w:ascii="Times New Roman" w:hAnsi="Times New Roman" w:cs="Times New Roman"/>
          <w:sz w:val="24"/>
        </w:rPr>
        <w:t>. Э</w:t>
      </w:r>
      <w:r w:rsidRPr="00310D7B">
        <w:rPr>
          <w:rFonts w:ascii="Times New Roman" w:hAnsi="Times New Roman" w:cs="Times New Roman"/>
          <w:sz w:val="24"/>
        </w:rPr>
        <w:t xml:space="preserve">лементы театрализации на занятиях </w:t>
      </w:r>
      <w:r>
        <w:rPr>
          <w:rFonts w:ascii="Times New Roman" w:hAnsi="Times New Roman" w:cs="Times New Roman"/>
          <w:sz w:val="24"/>
        </w:rPr>
        <w:t>по русскому языку и внеурочной деятельности</w:t>
      </w:r>
      <w:r w:rsidRPr="00310D7B">
        <w:rPr>
          <w:rFonts w:ascii="Times New Roman" w:hAnsi="Times New Roman" w:cs="Times New Roman"/>
          <w:sz w:val="24"/>
        </w:rPr>
        <w:t xml:space="preserve"> способствуют разви</w:t>
      </w:r>
      <w:r>
        <w:rPr>
          <w:rFonts w:ascii="Times New Roman" w:hAnsi="Times New Roman" w:cs="Times New Roman"/>
          <w:sz w:val="24"/>
        </w:rPr>
        <w:t>тию у иностранных учащихся лек</w:t>
      </w:r>
      <w:r w:rsidRPr="00310D7B">
        <w:rPr>
          <w:rFonts w:ascii="Times New Roman" w:hAnsi="Times New Roman" w:cs="Times New Roman"/>
          <w:sz w:val="24"/>
        </w:rPr>
        <w:t>сических, фонетических и грамматических навыков речи, преодолению языкового барьера и психологиче</w:t>
      </w:r>
      <w:r>
        <w:rPr>
          <w:rFonts w:ascii="Times New Roman" w:hAnsi="Times New Roman" w:cs="Times New Roman"/>
          <w:sz w:val="24"/>
        </w:rPr>
        <w:t>ских за</w:t>
      </w:r>
      <w:r w:rsidRPr="00310D7B">
        <w:rPr>
          <w:rFonts w:ascii="Times New Roman" w:hAnsi="Times New Roman" w:cs="Times New Roman"/>
          <w:sz w:val="24"/>
        </w:rPr>
        <w:t xml:space="preserve">жимов, созданию положительного эмоционального настроя и формированию мотивации к изучению языка. Кроме того, развиваются внимание, память, воображение, критическое и креативное мышление, а также способность самоанализа и умения работы в команде. Теоретический материал нашего исследования может найти своё практической применение в создании специального пособия по использованию </w:t>
      </w:r>
      <w:r w:rsidRPr="00310D7B">
        <w:rPr>
          <w:rFonts w:ascii="Times New Roman" w:hAnsi="Times New Roman" w:cs="Times New Roman"/>
          <w:sz w:val="24"/>
        </w:rPr>
        <w:lastRenderedPageBreak/>
        <w:t xml:space="preserve">элементов театральной педагогики в процессе обучении </w:t>
      </w:r>
      <w:r>
        <w:rPr>
          <w:rFonts w:ascii="Times New Roman" w:hAnsi="Times New Roman" w:cs="Times New Roman"/>
          <w:sz w:val="24"/>
        </w:rPr>
        <w:t xml:space="preserve">русскому языку </w:t>
      </w:r>
      <w:r w:rsidRPr="00310D7B">
        <w:rPr>
          <w:rFonts w:ascii="Times New Roman" w:hAnsi="Times New Roman" w:cs="Times New Roman"/>
          <w:sz w:val="24"/>
        </w:rPr>
        <w:t xml:space="preserve">с целью его оптимизации. </w:t>
      </w:r>
    </w:p>
    <w:p w:rsidR="00380135" w:rsidRDefault="00380135" w:rsidP="00380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CD3" w:rsidRDefault="00A67CD3" w:rsidP="004F53E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10D7B" w:rsidRPr="00310D7B" w:rsidRDefault="00A67CD3" w:rsidP="00310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Соловова Е.</w:t>
      </w:r>
      <w:r w:rsidR="00310D7B" w:rsidRP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Методика обучения инос</w:t>
      </w:r>
      <w:r w:rsid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транным языкам: базовый курс. М.: АСТ: </w:t>
      </w:r>
      <w:proofErr w:type="spellStart"/>
      <w:r w:rsid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  <w:r w:rsidR="00310D7B" w:rsidRP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238</w:t>
      </w:r>
      <w:r w:rsid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D7B" w:rsidRP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3C4782" w:rsidRPr="003C4782" w:rsidRDefault="00310D7B" w:rsidP="00310D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Щукин А.</w:t>
      </w:r>
      <w:r w:rsidRP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Методика краткосрочного обучения 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как иностранному. М.: Русский язык, 1984. </w:t>
      </w:r>
      <w:r w:rsidRP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D7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sectPr w:rsidR="003C4782" w:rsidRPr="003C4782" w:rsidSect="00A67CD3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A0A"/>
    <w:multiLevelType w:val="hybridMultilevel"/>
    <w:tmpl w:val="4126D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011B"/>
    <w:multiLevelType w:val="hybridMultilevel"/>
    <w:tmpl w:val="D046AAAA"/>
    <w:lvl w:ilvl="0" w:tplc="B3BA7DDC">
      <w:start w:val="1"/>
      <w:numFmt w:val="decimal"/>
      <w:lvlText w:val="%1."/>
      <w:lvlJc w:val="left"/>
      <w:pPr>
        <w:tabs>
          <w:tab w:val="num" w:pos="8940"/>
        </w:tabs>
        <w:ind w:left="8940" w:hanging="1200"/>
      </w:pPr>
      <w:rPr>
        <w:rFonts w:cs="Times New Roman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2">
    <w:nsid w:val="44856D32"/>
    <w:multiLevelType w:val="hybridMultilevel"/>
    <w:tmpl w:val="268C14B4"/>
    <w:lvl w:ilvl="0" w:tplc="85827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C255A5"/>
    <w:multiLevelType w:val="singleLevel"/>
    <w:tmpl w:val="BEC8B07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6D2B64FD"/>
    <w:multiLevelType w:val="hybridMultilevel"/>
    <w:tmpl w:val="059C76F0"/>
    <w:lvl w:ilvl="0" w:tplc="811A360C">
      <w:start w:val="21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005A3"/>
    <w:multiLevelType w:val="hybridMultilevel"/>
    <w:tmpl w:val="DE02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6B"/>
    <w:rsid w:val="00016E12"/>
    <w:rsid w:val="000841FF"/>
    <w:rsid w:val="000E5B52"/>
    <w:rsid w:val="00143097"/>
    <w:rsid w:val="001E4258"/>
    <w:rsid w:val="00207CEB"/>
    <w:rsid w:val="00233585"/>
    <w:rsid w:val="00310D7B"/>
    <w:rsid w:val="0033093A"/>
    <w:rsid w:val="00380135"/>
    <w:rsid w:val="003C4782"/>
    <w:rsid w:val="003D2AFC"/>
    <w:rsid w:val="003F323D"/>
    <w:rsid w:val="004035BC"/>
    <w:rsid w:val="00406491"/>
    <w:rsid w:val="0044676D"/>
    <w:rsid w:val="004A1F04"/>
    <w:rsid w:val="004C249F"/>
    <w:rsid w:val="004E08CF"/>
    <w:rsid w:val="004F53E9"/>
    <w:rsid w:val="00572A1B"/>
    <w:rsid w:val="00585F79"/>
    <w:rsid w:val="0069116B"/>
    <w:rsid w:val="0071462B"/>
    <w:rsid w:val="00754BBA"/>
    <w:rsid w:val="00794E85"/>
    <w:rsid w:val="007A661A"/>
    <w:rsid w:val="007C7306"/>
    <w:rsid w:val="0081500F"/>
    <w:rsid w:val="008345F8"/>
    <w:rsid w:val="00891BC9"/>
    <w:rsid w:val="008D0DD7"/>
    <w:rsid w:val="00972F5A"/>
    <w:rsid w:val="009B1B11"/>
    <w:rsid w:val="009F2FF3"/>
    <w:rsid w:val="00A06705"/>
    <w:rsid w:val="00A51E7E"/>
    <w:rsid w:val="00A67CD3"/>
    <w:rsid w:val="00A83390"/>
    <w:rsid w:val="00A8464D"/>
    <w:rsid w:val="00A85A4A"/>
    <w:rsid w:val="00B02C6B"/>
    <w:rsid w:val="00B12B52"/>
    <w:rsid w:val="00C36AEA"/>
    <w:rsid w:val="00C95D67"/>
    <w:rsid w:val="00CA6EE1"/>
    <w:rsid w:val="00CC5131"/>
    <w:rsid w:val="00CD3240"/>
    <w:rsid w:val="00CE525C"/>
    <w:rsid w:val="00E422A7"/>
    <w:rsid w:val="00E537B7"/>
    <w:rsid w:val="00EA5B57"/>
    <w:rsid w:val="00ED6763"/>
    <w:rsid w:val="00EE574C"/>
    <w:rsid w:val="00F35ACE"/>
    <w:rsid w:val="00F4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16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6911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2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6AEA"/>
    <w:pPr>
      <w:spacing w:before="84" w:after="84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C36AE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uiPriority w:val="99"/>
    <w:rsid w:val="00A85A4A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23358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ilolahodziboboe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Pakha Zakharov</cp:lastModifiedBy>
  <cp:revision>2</cp:revision>
  <cp:lastPrinted>2021-10-04T02:58:00Z</cp:lastPrinted>
  <dcterms:created xsi:type="dcterms:W3CDTF">2023-04-10T14:15:00Z</dcterms:created>
  <dcterms:modified xsi:type="dcterms:W3CDTF">2023-04-10T14:15:00Z</dcterms:modified>
</cp:coreProperties>
</file>