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5080" w14:textId="1290CB1A" w:rsidR="002C7E38" w:rsidRPr="00B71ABD" w:rsidRDefault="00E63AC5" w:rsidP="00B71A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BD">
        <w:rPr>
          <w:rFonts w:ascii="Times New Roman" w:hAnsi="Times New Roman" w:cs="Times New Roman"/>
          <w:b/>
          <w:sz w:val="24"/>
          <w:szCs w:val="24"/>
        </w:rPr>
        <w:t>Облик и имена «со-сущностей» в религиоз</w:t>
      </w:r>
      <w:r w:rsidR="00B71ABD" w:rsidRPr="00B71ABD">
        <w:rPr>
          <w:rFonts w:ascii="Times New Roman" w:hAnsi="Times New Roman" w:cs="Times New Roman"/>
          <w:b/>
          <w:sz w:val="24"/>
          <w:szCs w:val="24"/>
        </w:rPr>
        <w:t xml:space="preserve">но-мифологической традиции майя </w:t>
      </w:r>
      <w:r w:rsidR="00466B58">
        <w:rPr>
          <w:rFonts w:ascii="Times New Roman" w:hAnsi="Times New Roman" w:cs="Times New Roman"/>
          <w:b/>
          <w:sz w:val="24"/>
          <w:szCs w:val="24"/>
        </w:rPr>
        <w:t>классического периода</w:t>
      </w:r>
      <w:bookmarkStart w:id="0" w:name="_GoBack"/>
      <w:bookmarkEnd w:id="0"/>
    </w:p>
    <w:p w14:paraId="16632BE6" w14:textId="4860FA55" w:rsidR="002C7E38" w:rsidRPr="00B71ABD" w:rsidRDefault="00B65D05" w:rsidP="00B71AB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Колганова</w:t>
      </w:r>
      <w:r w:rsidR="00E63AC5" w:rsidRPr="00B71ABD">
        <w:rPr>
          <w:rFonts w:ascii="Times New Roman" w:hAnsi="Times New Roman" w:cs="Times New Roman"/>
          <w:b/>
          <w:i/>
          <w:sz w:val="24"/>
          <w:szCs w:val="24"/>
        </w:rPr>
        <w:t xml:space="preserve"> Алиса Дмитриевна</w:t>
      </w:r>
    </w:p>
    <w:p w14:paraId="7597D185" w14:textId="77777777" w:rsidR="002C7E38" w:rsidRPr="00B71ABD" w:rsidRDefault="00E63AC5" w:rsidP="00B71AB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ABD">
        <w:rPr>
          <w:rFonts w:ascii="Times New Roman" w:hAnsi="Times New Roman" w:cs="Times New Roman"/>
          <w:i/>
          <w:sz w:val="24"/>
          <w:szCs w:val="24"/>
        </w:rPr>
        <w:t>Студентка 1 курса магистратуры</w:t>
      </w:r>
    </w:p>
    <w:p w14:paraId="5C4DD9A5" w14:textId="77777777" w:rsidR="002C7E38" w:rsidRPr="00B71ABD" w:rsidRDefault="00E63AC5" w:rsidP="00B71AB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ABD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B71ABD"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B71ABD">
        <w:rPr>
          <w:rFonts w:ascii="Times New Roman" w:hAnsi="Times New Roman" w:cs="Times New Roman"/>
          <w:i/>
          <w:sz w:val="24"/>
          <w:szCs w:val="24"/>
        </w:rPr>
        <w:t>,</w:t>
      </w:r>
    </w:p>
    <w:p w14:paraId="31A3725F" w14:textId="77777777" w:rsidR="002C7E38" w:rsidRPr="00B71ABD" w:rsidRDefault="00E63AC5" w:rsidP="00B71AB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ABD">
        <w:rPr>
          <w:rFonts w:ascii="Times New Roman" w:hAnsi="Times New Roman" w:cs="Times New Roman"/>
          <w:i/>
          <w:sz w:val="24"/>
          <w:szCs w:val="24"/>
        </w:rPr>
        <w:t>исторический факультет, Москва, Россия</w:t>
      </w:r>
    </w:p>
    <w:p w14:paraId="666781C6" w14:textId="77777777" w:rsidR="002C7E38" w:rsidRDefault="00E63AC5" w:rsidP="00B71AB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AB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71ABD">
        <w:rPr>
          <w:rFonts w:ascii="Times New Roman" w:hAnsi="Times New Roman" w:cs="Times New Roman"/>
          <w:i/>
          <w:sz w:val="24"/>
          <w:szCs w:val="24"/>
        </w:rPr>
        <w:t>-</w:t>
      </w:r>
      <w:r w:rsidRPr="00B71AB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71ABD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  <w:lang w:val="en-US"/>
          </w:rPr>
          <w:t>al</w:t>
        </w:r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</w:rPr>
          <w:t>.</w:t>
        </w:r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  <w:lang w:val="en-US"/>
          </w:rPr>
          <w:t>lis</w:t>
        </w:r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</w:rPr>
          <w:t>.</w:t>
        </w:r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  <w:lang w:val="en-US"/>
          </w:rPr>
          <w:t>lazareva</w:t>
        </w:r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</w:rPr>
          <w:t>@</w:t>
        </w:r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</w:rPr>
          <w:t>.</w:t>
        </w:r>
        <w:r w:rsidRPr="00B71ABD">
          <w:rPr>
            <w:rStyle w:val="Hyperlink0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2BEA6BE9" w14:textId="77777777" w:rsidR="00B71ABD" w:rsidRPr="00B71ABD" w:rsidRDefault="00B71ABD" w:rsidP="00B71AB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3AA176" w14:textId="34D40D2B" w:rsidR="002C7E38" w:rsidRPr="00B71ABD" w:rsidRDefault="00E63AC5" w:rsidP="00B71ABD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1ABD">
        <w:rPr>
          <w:rFonts w:ascii="Times New Roman" w:hAnsi="Times New Roman" w:cs="Times New Roman"/>
          <w:sz w:val="24"/>
          <w:szCs w:val="24"/>
        </w:rPr>
        <w:t xml:space="preserve"> В религиозно-мифологической традиции народов доколумбовой Америки присутствует немало пантеонов богов, почитаемых в том или ином регионе, и </w:t>
      </w:r>
      <w:r w:rsidRPr="00B65D05">
        <w:rPr>
          <w:rFonts w:ascii="Times New Roman" w:hAnsi="Times New Roman" w:cs="Times New Roman"/>
          <w:sz w:val="24"/>
          <w:szCs w:val="24"/>
        </w:rPr>
        <w:t>област</w:t>
      </w:r>
      <w:r w:rsidR="00B65D05" w:rsidRPr="00B65D05">
        <w:rPr>
          <w:rFonts w:ascii="Times New Roman" w:hAnsi="Times New Roman" w:cs="Times New Roman"/>
          <w:sz w:val="24"/>
          <w:szCs w:val="24"/>
        </w:rPr>
        <w:t>ь</w:t>
      </w:r>
      <w:r w:rsidR="00B65D05">
        <w:rPr>
          <w:rFonts w:ascii="Times New Roman" w:hAnsi="Times New Roman" w:cs="Times New Roman"/>
          <w:sz w:val="24"/>
          <w:szCs w:val="24"/>
        </w:rPr>
        <w:t xml:space="preserve"> </w:t>
      </w:r>
      <w:r w:rsidRPr="00B71ABD">
        <w:rPr>
          <w:rFonts w:ascii="Times New Roman" w:hAnsi="Times New Roman" w:cs="Times New Roman"/>
          <w:sz w:val="24"/>
          <w:szCs w:val="24"/>
        </w:rPr>
        <w:t xml:space="preserve">майя не стали исключением. На протяжении веков </w:t>
      </w:r>
      <w:r w:rsidR="00B65D05">
        <w:rPr>
          <w:rFonts w:ascii="Times New Roman" w:hAnsi="Times New Roman" w:cs="Times New Roman"/>
          <w:sz w:val="24"/>
          <w:szCs w:val="24"/>
        </w:rPr>
        <w:t>боги</w:t>
      </w:r>
      <w:r w:rsidRPr="00B71ABD">
        <w:rPr>
          <w:rFonts w:ascii="Times New Roman" w:hAnsi="Times New Roman" w:cs="Times New Roman"/>
          <w:sz w:val="24"/>
          <w:szCs w:val="24"/>
        </w:rPr>
        <w:t xml:space="preserve"> трансформировались и видоизменялись, однако </w:t>
      </w:r>
      <w:r w:rsidR="00B65D05">
        <w:rPr>
          <w:rFonts w:ascii="Times New Roman" w:hAnsi="Times New Roman" w:cs="Times New Roman"/>
          <w:sz w:val="24"/>
          <w:szCs w:val="24"/>
        </w:rPr>
        <w:t xml:space="preserve">их </w:t>
      </w:r>
      <w:r w:rsidRPr="00B71ABD">
        <w:rPr>
          <w:rFonts w:ascii="Times New Roman" w:hAnsi="Times New Roman" w:cs="Times New Roman"/>
          <w:sz w:val="24"/>
          <w:szCs w:val="24"/>
        </w:rPr>
        <w:t>отдельные</w:t>
      </w:r>
      <w:r w:rsidR="00B65D05">
        <w:rPr>
          <w:rStyle w:val="a6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65D05">
        <w:rPr>
          <w:rFonts w:ascii="Times New Roman" w:hAnsi="Times New Roman" w:cs="Times New Roman"/>
          <w:sz w:val="24"/>
          <w:szCs w:val="24"/>
        </w:rPr>
        <w:t>особенности</w:t>
      </w:r>
      <w:r w:rsidRPr="00B71ABD">
        <w:rPr>
          <w:rFonts w:ascii="Times New Roman" w:hAnsi="Times New Roman" w:cs="Times New Roman"/>
          <w:sz w:val="24"/>
          <w:szCs w:val="24"/>
        </w:rPr>
        <w:t xml:space="preserve"> проявляются и в представлениях о мире современных индейцев</w:t>
      </w:r>
      <w:r w:rsidR="00F75FD2" w:rsidRPr="00F75FD2">
        <w:rPr>
          <w:rFonts w:ascii="Times New Roman" w:hAnsi="Times New Roman" w:cs="Times New Roman"/>
          <w:sz w:val="24"/>
          <w:szCs w:val="24"/>
        </w:rPr>
        <w:t xml:space="preserve"> [1]</w:t>
      </w:r>
      <w:r w:rsidRPr="00B71ABD">
        <w:rPr>
          <w:rFonts w:ascii="Times New Roman" w:hAnsi="Times New Roman" w:cs="Times New Roman"/>
          <w:sz w:val="24"/>
          <w:szCs w:val="24"/>
        </w:rPr>
        <w:t>. В настоящий момент «со-сущности» («</w:t>
      </w:r>
      <w:r w:rsidRPr="00B71AB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71A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1ABD">
        <w:rPr>
          <w:rFonts w:ascii="Times New Roman" w:hAnsi="Times New Roman" w:cs="Times New Roman"/>
          <w:sz w:val="24"/>
          <w:szCs w:val="24"/>
          <w:lang w:val="en-US"/>
        </w:rPr>
        <w:t>essenties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>»), которым посвящено проведенное исследование, являются неотъемлемой частью культурной традиции майя и других народов Центральной Америки и воспринимаются скорее отрицательными, нежели положительными персонажами в мифологии</w:t>
      </w:r>
      <w:r w:rsidR="00F75FD2" w:rsidRPr="00F75FD2">
        <w:rPr>
          <w:rFonts w:ascii="Times New Roman" w:hAnsi="Times New Roman" w:cs="Times New Roman"/>
          <w:sz w:val="24"/>
          <w:szCs w:val="24"/>
        </w:rPr>
        <w:t xml:space="preserve"> [6]</w:t>
      </w:r>
      <w:r w:rsidRPr="00B71ABD">
        <w:rPr>
          <w:rFonts w:ascii="Times New Roman" w:hAnsi="Times New Roman" w:cs="Times New Roman"/>
          <w:sz w:val="24"/>
          <w:szCs w:val="24"/>
        </w:rPr>
        <w:t xml:space="preserve">. Современное толкование и понимание этих существ в силу древности религиозно-мифологических явлений и их преемственности объясняет актуальность данной работы. </w:t>
      </w:r>
    </w:p>
    <w:p w14:paraId="73510135" w14:textId="241D6FB7" w:rsidR="002C7E38" w:rsidRPr="00B71ABD" w:rsidRDefault="00E63AC5" w:rsidP="00B71ABD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1ABD">
        <w:rPr>
          <w:rFonts w:ascii="Times New Roman" w:hAnsi="Times New Roman" w:cs="Times New Roman"/>
          <w:sz w:val="24"/>
          <w:szCs w:val="24"/>
        </w:rPr>
        <w:t xml:space="preserve">Сам термин «со-сущность» впервые встречается в работах </w:t>
      </w:r>
      <w:r w:rsidR="00FE4A20">
        <w:rPr>
          <w:rFonts w:ascii="Times New Roman" w:hAnsi="Times New Roman" w:cs="Times New Roman"/>
          <w:sz w:val="24"/>
          <w:szCs w:val="24"/>
        </w:rPr>
        <w:t xml:space="preserve">американских эпиграфистов С. </w:t>
      </w:r>
      <w:proofErr w:type="spellStart"/>
      <w:r w:rsidR="00FE4A20" w:rsidRPr="00B65D05">
        <w:rPr>
          <w:rFonts w:ascii="Times New Roman" w:hAnsi="Times New Roman" w:cs="Times New Roman"/>
          <w:sz w:val="24"/>
          <w:szCs w:val="24"/>
        </w:rPr>
        <w:t>Х</w:t>
      </w:r>
      <w:r w:rsidR="00B65D05" w:rsidRPr="00B65D05">
        <w:rPr>
          <w:rFonts w:ascii="Times New Roman" w:hAnsi="Times New Roman" w:cs="Times New Roman"/>
          <w:sz w:val="24"/>
          <w:szCs w:val="24"/>
        </w:rPr>
        <w:t>аусто</w:t>
      </w:r>
      <w:r w:rsidR="00FE4A20" w:rsidRPr="00B65D05">
        <w:rPr>
          <w:rFonts w:ascii="Times New Roman" w:hAnsi="Times New Roman" w:cs="Times New Roman"/>
          <w:sz w:val="24"/>
          <w:szCs w:val="24"/>
        </w:rPr>
        <w:t>н</w:t>
      </w:r>
      <w:r w:rsidR="00B65D0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65D05">
        <w:rPr>
          <w:rFonts w:ascii="Times New Roman" w:hAnsi="Times New Roman" w:cs="Times New Roman"/>
          <w:sz w:val="24"/>
          <w:szCs w:val="24"/>
        </w:rPr>
        <w:t xml:space="preserve"> и</w:t>
      </w:r>
      <w:r w:rsidRPr="00B71ABD">
        <w:rPr>
          <w:rFonts w:ascii="Times New Roman" w:hAnsi="Times New Roman" w:cs="Times New Roman"/>
          <w:sz w:val="24"/>
          <w:szCs w:val="24"/>
        </w:rPr>
        <w:t xml:space="preserve"> Д.</w:t>
      </w:r>
      <w:r w:rsidR="00B71ABD">
        <w:rPr>
          <w:rFonts w:ascii="Times New Roman" w:hAnsi="Times New Roman" w:cs="Times New Roman"/>
          <w:sz w:val="24"/>
          <w:szCs w:val="24"/>
        </w:rPr>
        <w:t xml:space="preserve"> </w:t>
      </w:r>
      <w:r w:rsidRPr="00B71ABD">
        <w:rPr>
          <w:rFonts w:ascii="Times New Roman" w:hAnsi="Times New Roman" w:cs="Times New Roman"/>
          <w:sz w:val="24"/>
          <w:szCs w:val="24"/>
        </w:rPr>
        <w:t xml:space="preserve">Стюарта в контексте упоминания термина </w:t>
      </w:r>
      <w:r w:rsidRPr="00353ECE">
        <w:rPr>
          <w:rFonts w:ascii="Times New Roman" w:hAnsi="Times New Roman" w:cs="Times New Roman"/>
          <w:i/>
          <w:sz w:val="24"/>
          <w:szCs w:val="24"/>
          <w:lang w:val="en-US"/>
        </w:rPr>
        <w:t>way</w:t>
      </w:r>
      <w:r w:rsidRPr="00B71ABD">
        <w:rPr>
          <w:rFonts w:ascii="Times New Roman" w:hAnsi="Times New Roman" w:cs="Times New Roman"/>
          <w:sz w:val="24"/>
          <w:szCs w:val="24"/>
        </w:rPr>
        <w:t xml:space="preserve">, который обычно записывается логограммой </w:t>
      </w:r>
      <w:r w:rsidRPr="00353ECE">
        <w:rPr>
          <w:rFonts w:ascii="Times New Roman" w:hAnsi="Times New Roman" w:cs="Times New Roman"/>
          <w:b/>
          <w:sz w:val="24"/>
          <w:szCs w:val="24"/>
          <w:lang w:val="en-US"/>
        </w:rPr>
        <w:t>WAY</w:t>
      </w:r>
      <w:r w:rsidRPr="00B71ABD">
        <w:rPr>
          <w:rFonts w:ascii="Times New Roman" w:hAnsi="Times New Roman" w:cs="Times New Roman"/>
          <w:sz w:val="24"/>
          <w:szCs w:val="24"/>
        </w:rPr>
        <w:t xml:space="preserve"> со значениями «дух», «душа» или, как глагол, «спать». В разное время исследователи изучали функции «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вайев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>»</w:t>
      </w:r>
      <w:r w:rsidR="00353ECE">
        <w:rPr>
          <w:rFonts w:ascii="Times New Roman" w:hAnsi="Times New Roman" w:cs="Times New Roman"/>
          <w:sz w:val="24"/>
          <w:szCs w:val="24"/>
        </w:rPr>
        <w:t xml:space="preserve"> (</w:t>
      </w:r>
      <w:r w:rsidR="00353ECE" w:rsidRPr="00353ECE">
        <w:rPr>
          <w:rFonts w:ascii="Times New Roman" w:hAnsi="Times New Roman" w:cs="Times New Roman"/>
          <w:i/>
          <w:sz w:val="24"/>
          <w:szCs w:val="24"/>
          <w:lang w:val="en-GB"/>
        </w:rPr>
        <w:t>way</w:t>
      </w:r>
      <w:r w:rsidR="00353ECE" w:rsidRPr="00353ECE">
        <w:rPr>
          <w:rFonts w:ascii="Times New Roman" w:hAnsi="Times New Roman" w:cs="Times New Roman"/>
          <w:sz w:val="24"/>
          <w:szCs w:val="24"/>
        </w:rPr>
        <w:t>)</w:t>
      </w:r>
      <w:r w:rsidRPr="00B71ABD">
        <w:rPr>
          <w:rFonts w:ascii="Times New Roman" w:hAnsi="Times New Roman" w:cs="Times New Roman"/>
          <w:sz w:val="24"/>
          <w:szCs w:val="24"/>
        </w:rPr>
        <w:t xml:space="preserve"> на основе ик</w:t>
      </w:r>
      <w:r w:rsidR="0002686F">
        <w:rPr>
          <w:rFonts w:ascii="Times New Roman" w:hAnsi="Times New Roman" w:cs="Times New Roman"/>
          <w:sz w:val="24"/>
          <w:szCs w:val="24"/>
        </w:rPr>
        <w:t>онографии керамических сосудов</w:t>
      </w:r>
      <w:r w:rsidR="00F75FD2">
        <w:rPr>
          <w:rFonts w:ascii="Times New Roman" w:hAnsi="Times New Roman" w:cs="Times New Roman"/>
          <w:sz w:val="24"/>
          <w:szCs w:val="24"/>
        </w:rPr>
        <w:t xml:space="preserve"> [4</w:t>
      </w:r>
      <w:r w:rsidR="00F75FD2" w:rsidRPr="00F75FD2">
        <w:rPr>
          <w:rFonts w:ascii="Times New Roman" w:hAnsi="Times New Roman" w:cs="Times New Roman"/>
          <w:sz w:val="24"/>
          <w:szCs w:val="24"/>
        </w:rPr>
        <w:t>; 5]</w:t>
      </w:r>
      <w:r w:rsidRPr="00B71ABD">
        <w:rPr>
          <w:rFonts w:ascii="Times New Roman" w:hAnsi="Times New Roman" w:cs="Times New Roman"/>
          <w:sz w:val="24"/>
          <w:szCs w:val="24"/>
        </w:rPr>
        <w:t>. В конце ХХ века Н.</w:t>
      </w:r>
      <w:r w:rsidR="00B71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Грюбе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 и В.</w:t>
      </w:r>
      <w:r w:rsidR="00B71ABD">
        <w:rPr>
          <w:rFonts w:ascii="Times New Roman" w:hAnsi="Times New Roman" w:cs="Times New Roman"/>
          <w:sz w:val="24"/>
          <w:szCs w:val="24"/>
        </w:rPr>
        <w:t xml:space="preserve"> </w:t>
      </w:r>
      <w:r w:rsidRPr="00B71ABD">
        <w:rPr>
          <w:rFonts w:ascii="Times New Roman" w:hAnsi="Times New Roman" w:cs="Times New Roman"/>
          <w:sz w:val="24"/>
          <w:szCs w:val="24"/>
        </w:rPr>
        <w:t>Нам в работе «</w:t>
      </w:r>
      <w:r w:rsidRPr="00B71ABD">
        <w:rPr>
          <w:rFonts w:ascii="Times New Roman" w:hAnsi="Times New Roman" w:cs="Times New Roman"/>
          <w:sz w:val="24"/>
          <w:szCs w:val="24"/>
          <w:lang w:val="en-US"/>
        </w:rPr>
        <w:t>Census</w:t>
      </w:r>
      <w:r w:rsidRPr="00B71ABD">
        <w:rPr>
          <w:rFonts w:ascii="Times New Roman" w:hAnsi="Times New Roman" w:cs="Times New Roman"/>
          <w:sz w:val="24"/>
          <w:szCs w:val="24"/>
        </w:rPr>
        <w:t xml:space="preserve"> </w:t>
      </w:r>
      <w:r w:rsidRPr="00B71AB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71ABD">
        <w:rPr>
          <w:rFonts w:ascii="Times New Roman" w:hAnsi="Times New Roman" w:cs="Times New Roman"/>
          <w:sz w:val="24"/>
          <w:szCs w:val="24"/>
        </w:rPr>
        <w:t xml:space="preserve"> </w:t>
      </w:r>
      <w:r w:rsidRPr="00B71ABD">
        <w:rPr>
          <w:rFonts w:ascii="Times New Roman" w:hAnsi="Times New Roman" w:cs="Times New Roman"/>
          <w:sz w:val="24"/>
          <w:szCs w:val="24"/>
          <w:lang w:val="en-US"/>
        </w:rPr>
        <w:t>Xibalba</w:t>
      </w:r>
      <w:r w:rsidRPr="00B71ABD">
        <w:rPr>
          <w:rFonts w:ascii="Times New Roman" w:hAnsi="Times New Roman" w:cs="Times New Roman"/>
          <w:sz w:val="24"/>
          <w:szCs w:val="24"/>
        </w:rPr>
        <w:t>» опубликовали возможный список «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вайев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» древних майя с кратким описанием их внешнего облика, отраженного </w:t>
      </w:r>
      <w:r w:rsidR="0002686F">
        <w:rPr>
          <w:rFonts w:ascii="Times New Roman" w:hAnsi="Times New Roman" w:cs="Times New Roman"/>
          <w:sz w:val="24"/>
          <w:szCs w:val="24"/>
        </w:rPr>
        <w:t xml:space="preserve">в иконографии </w:t>
      </w:r>
      <w:r w:rsidR="00353ECE" w:rsidRPr="00353ECE">
        <w:rPr>
          <w:rFonts w:ascii="Times New Roman" w:hAnsi="Times New Roman" w:cs="Times New Roman"/>
          <w:sz w:val="24"/>
          <w:szCs w:val="24"/>
        </w:rPr>
        <w:t>[2]</w:t>
      </w:r>
      <w:r w:rsidRPr="00B71ABD">
        <w:rPr>
          <w:rFonts w:ascii="Times New Roman" w:hAnsi="Times New Roman" w:cs="Times New Roman"/>
          <w:sz w:val="24"/>
          <w:szCs w:val="24"/>
        </w:rPr>
        <w:t xml:space="preserve">. В отечественной науке этот аспект практически не исследовался. Таким образом, если некая картина возможного изображения этих мифологических сущностей на основе керамического материала есть, то рассмотрение большего количества возможных </w:t>
      </w:r>
      <w:r w:rsidR="00353E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вайев</w:t>
      </w:r>
      <w:proofErr w:type="spellEnd"/>
      <w:r w:rsidR="00353ECE">
        <w:rPr>
          <w:rFonts w:ascii="Times New Roman" w:hAnsi="Times New Roman" w:cs="Times New Roman"/>
          <w:sz w:val="24"/>
          <w:szCs w:val="24"/>
        </w:rPr>
        <w:t>»</w:t>
      </w:r>
      <w:r w:rsidRPr="00B71ABD">
        <w:rPr>
          <w:rFonts w:ascii="Times New Roman" w:hAnsi="Times New Roman" w:cs="Times New Roman"/>
          <w:sz w:val="24"/>
          <w:szCs w:val="24"/>
        </w:rPr>
        <w:t xml:space="preserve">, интерпретация их имен, пересечение и вероятное повторение образов разных существ, а также их соотнесение с конкретными, в действительности существовавшими историческими личностями ещё предстоит. </w:t>
      </w:r>
    </w:p>
    <w:p w14:paraId="05A84A30" w14:textId="18539700" w:rsidR="002C7E38" w:rsidRPr="00B71ABD" w:rsidRDefault="00E63AC5" w:rsidP="00B71ABD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1ABD">
        <w:rPr>
          <w:rFonts w:ascii="Times New Roman" w:hAnsi="Times New Roman" w:cs="Times New Roman"/>
          <w:sz w:val="24"/>
          <w:szCs w:val="24"/>
        </w:rPr>
        <w:t>Таким образом, целью исследования является рассмотрение образов «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вайев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» в их многообразии, выявление особенностей - и общих, и отличающих их друг от друга - в изображении, в именах, а также их возможное соотнесение к реальным личностям с целью выявления отношений между «со-сущностью» и личностью или регионом, из которого происходили те или иные люди. Помимо иконографического материала керамики, немаловажным источником для исследования стали некоторые изображения на монументальных источниках - панелях из археологических памятников 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Паленке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Йашчилана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 и Эль-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Кайо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>, а также колониальный текст, известный как «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Пополь-Вух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» и рассказывающий о сотворении мира и </w:t>
      </w:r>
      <w:r w:rsidR="0002686F">
        <w:rPr>
          <w:rFonts w:ascii="Times New Roman" w:hAnsi="Times New Roman" w:cs="Times New Roman"/>
          <w:sz w:val="24"/>
          <w:szCs w:val="24"/>
        </w:rPr>
        <w:t>приключениях братьев-близнецов</w:t>
      </w:r>
      <w:r w:rsidRPr="00B71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Хун-Ахпу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Шбаланке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>. Весь спектр источников позволил наиболее широко взглянуть на природу «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вайев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» и рассмотреть их облик более детально. </w:t>
      </w:r>
    </w:p>
    <w:p w14:paraId="2432D7B3" w14:textId="18EE3C48" w:rsidR="002C7E38" w:rsidRPr="00B71ABD" w:rsidRDefault="00E63AC5" w:rsidP="00B71ABD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1ABD">
        <w:rPr>
          <w:rFonts w:ascii="Times New Roman" w:hAnsi="Times New Roman" w:cs="Times New Roman"/>
          <w:sz w:val="24"/>
          <w:szCs w:val="24"/>
        </w:rPr>
        <w:t>Важно отметить, что «вайи» - существа, которые являются условными двойниками человека в потустороннем мире. Часто они изображаются в зоом</w:t>
      </w:r>
      <w:r w:rsidR="0002686F">
        <w:rPr>
          <w:rFonts w:ascii="Times New Roman" w:hAnsi="Times New Roman" w:cs="Times New Roman"/>
          <w:sz w:val="24"/>
          <w:szCs w:val="24"/>
        </w:rPr>
        <w:t>орфном или антропоморфном виде и обладают как минимум одним</w:t>
      </w:r>
      <w:r w:rsidRPr="00B71ABD">
        <w:rPr>
          <w:rFonts w:ascii="Times New Roman" w:hAnsi="Times New Roman" w:cs="Times New Roman"/>
          <w:sz w:val="24"/>
          <w:szCs w:val="24"/>
        </w:rPr>
        <w:t xml:space="preserve"> </w:t>
      </w:r>
      <w:r w:rsidR="0002686F">
        <w:rPr>
          <w:rFonts w:ascii="Times New Roman" w:hAnsi="Times New Roman" w:cs="Times New Roman"/>
          <w:sz w:val="24"/>
          <w:szCs w:val="24"/>
        </w:rPr>
        <w:t>отличительным</w:t>
      </w:r>
      <w:r w:rsidRPr="00B71ABD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02686F">
        <w:rPr>
          <w:rFonts w:ascii="Times New Roman" w:hAnsi="Times New Roman" w:cs="Times New Roman"/>
          <w:sz w:val="24"/>
          <w:szCs w:val="24"/>
        </w:rPr>
        <w:t>ом</w:t>
      </w:r>
      <w:r w:rsidRPr="00B71ABD">
        <w:rPr>
          <w:rFonts w:ascii="Times New Roman" w:hAnsi="Times New Roman" w:cs="Times New Roman"/>
          <w:sz w:val="24"/>
          <w:szCs w:val="24"/>
        </w:rPr>
        <w:t xml:space="preserve"> </w:t>
      </w:r>
      <w:r w:rsidR="0002686F">
        <w:rPr>
          <w:rFonts w:ascii="Times New Roman" w:hAnsi="Times New Roman" w:cs="Times New Roman"/>
          <w:sz w:val="24"/>
          <w:szCs w:val="24"/>
        </w:rPr>
        <w:t>–</w:t>
      </w:r>
      <w:r w:rsidRPr="00B71ABD">
        <w:rPr>
          <w:rFonts w:ascii="Times New Roman" w:hAnsi="Times New Roman" w:cs="Times New Roman"/>
          <w:sz w:val="24"/>
          <w:szCs w:val="24"/>
        </w:rPr>
        <w:t xml:space="preserve"> </w:t>
      </w:r>
      <w:r w:rsidR="0002686F">
        <w:rPr>
          <w:rFonts w:ascii="Times New Roman" w:hAnsi="Times New Roman" w:cs="Times New Roman"/>
          <w:sz w:val="24"/>
          <w:szCs w:val="24"/>
        </w:rPr>
        <w:t xml:space="preserve">их </w:t>
      </w:r>
      <w:r w:rsidRPr="00B71ABD">
        <w:rPr>
          <w:rFonts w:ascii="Times New Roman" w:hAnsi="Times New Roman" w:cs="Times New Roman"/>
          <w:sz w:val="24"/>
          <w:szCs w:val="24"/>
        </w:rPr>
        <w:t xml:space="preserve">главное качество. Чаще всего упоминаются </w:t>
      </w:r>
      <w:r w:rsidR="0002686F">
        <w:rPr>
          <w:rFonts w:ascii="Times New Roman" w:hAnsi="Times New Roman" w:cs="Times New Roman"/>
          <w:sz w:val="24"/>
          <w:szCs w:val="24"/>
        </w:rPr>
        <w:t>«</w:t>
      </w:r>
      <w:r w:rsidRPr="00B71ABD">
        <w:rPr>
          <w:rFonts w:ascii="Times New Roman" w:hAnsi="Times New Roman" w:cs="Times New Roman"/>
          <w:sz w:val="24"/>
          <w:szCs w:val="24"/>
        </w:rPr>
        <w:t>вайи</w:t>
      </w:r>
      <w:r w:rsidR="0002686F">
        <w:rPr>
          <w:rFonts w:ascii="Times New Roman" w:hAnsi="Times New Roman" w:cs="Times New Roman"/>
          <w:sz w:val="24"/>
          <w:szCs w:val="24"/>
        </w:rPr>
        <w:t>»</w:t>
      </w:r>
      <w:r w:rsidRPr="00B71ABD">
        <w:rPr>
          <w:rFonts w:ascii="Times New Roman" w:hAnsi="Times New Roman" w:cs="Times New Roman"/>
          <w:sz w:val="24"/>
          <w:szCs w:val="24"/>
        </w:rPr>
        <w:t xml:space="preserve"> - ягуары (</w:t>
      </w:r>
      <w:proofErr w:type="spellStart"/>
      <w:r w:rsidRPr="00353ECE">
        <w:rPr>
          <w:rFonts w:ascii="Times New Roman" w:hAnsi="Times New Roman" w:cs="Times New Roman"/>
          <w:i/>
          <w:sz w:val="24"/>
          <w:szCs w:val="24"/>
          <w:lang w:val="en-US"/>
        </w:rPr>
        <w:t>hix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, при этом слово </w:t>
      </w:r>
      <w:proofErr w:type="spellStart"/>
      <w:r w:rsidRPr="00353ECE">
        <w:rPr>
          <w:rFonts w:ascii="Times New Roman" w:hAnsi="Times New Roman" w:cs="Times New Roman"/>
          <w:i/>
          <w:sz w:val="24"/>
          <w:szCs w:val="24"/>
          <w:lang w:val="en-US"/>
        </w:rPr>
        <w:t>bahlam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, также означающее «ягуар», не используется вовсе). Они могут быть </w:t>
      </w:r>
      <w:r w:rsidR="00B65D05" w:rsidRPr="00B65D05">
        <w:rPr>
          <w:rFonts w:ascii="Times New Roman" w:hAnsi="Times New Roman" w:cs="Times New Roman"/>
          <w:sz w:val="24"/>
          <w:szCs w:val="24"/>
        </w:rPr>
        <w:t>водными</w:t>
      </w:r>
      <w:r w:rsidRPr="00B71ABD">
        <w:rPr>
          <w:rFonts w:ascii="Times New Roman" w:hAnsi="Times New Roman" w:cs="Times New Roman"/>
          <w:sz w:val="24"/>
          <w:szCs w:val="24"/>
        </w:rPr>
        <w:t xml:space="preserve"> (</w:t>
      </w:r>
      <w:r w:rsidRPr="00353ECE">
        <w:rPr>
          <w:rFonts w:ascii="Times New Roman" w:hAnsi="Times New Roman" w:cs="Times New Roman"/>
          <w:i/>
          <w:sz w:val="24"/>
          <w:szCs w:val="24"/>
          <w:lang w:val="en-US"/>
        </w:rPr>
        <w:t>ha</w:t>
      </w:r>
      <w:r w:rsidRPr="00353ECE">
        <w:rPr>
          <w:rFonts w:ascii="Times New Roman" w:hAnsi="Times New Roman" w:cs="Times New Roman"/>
          <w:i/>
          <w:sz w:val="24"/>
          <w:szCs w:val="24"/>
        </w:rPr>
        <w:t>’</w:t>
      </w:r>
      <w:r w:rsidRPr="00B71ABD">
        <w:rPr>
          <w:rFonts w:ascii="Times New Roman" w:hAnsi="Times New Roman" w:cs="Times New Roman"/>
          <w:sz w:val="24"/>
          <w:szCs w:val="24"/>
        </w:rPr>
        <w:t>) или огненными (</w:t>
      </w:r>
      <w:r w:rsidRPr="00353EC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53ECE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353ECE">
        <w:rPr>
          <w:rFonts w:ascii="Times New Roman" w:hAnsi="Times New Roman" w:cs="Times New Roman"/>
          <w:i/>
          <w:sz w:val="24"/>
          <w:szCs w:val="24"/>
          <w:lang w:val="en-US"/>
        </w:rPr>
        <w:t>ahk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), иногда имеют при себе ритуальные предметы или даже обладают антропоморфными чертами. Есть также немало образов обезьян, оленей, тапиров, некоторых рептилий (например, змей или жаб), птиц (индюки и совы), летучих мышей, а также светлячков и даже москитов. Последний, в частности, встречается как один из </w:t>
      </w:r>
      <w:r w:rsidRPr="00B71ABD">
        <w:rPr>
          <w:rFonts w:ascii="Times New Roman" w:hAnsi="Times New Roman" w:cs="Times New Roman"/>
          <w:sz w:val="24"/>
          <w:szCs w:val="24"/>
        </w:rPr>
        <w:lastRenderedPageBreak/>
        <w:t xml:space="preserve">героев-помощников божественного близнеца 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Хун-Ахпу</w:t>
      </w:r>
      <w:proofErr w:type="spellEnd"/>
      <w:r w:rsidRPr="00B71ABD">
        <w:rPr>
          <w:rFonts w:ascii="Times New Roman" w:hAnsi="Times New Roman" w:cs="Times New Roman"/>
          <w:sz w:val="24"/>
          <w:szCs w:val="24"/>
        </w:rPr>
        <w:t xml:space="preserve"> в </w:t>
      </w:r>
      <w:r w:rsidR="00F75FD2">
        <w:rPr>
          <w:rFonts w:ascii="Times New Roman" w:hAnsi="Times New Roman" w:cs="Times New Roman"/>
          <w:sz w:val="24"/>
          <w:szCs w:val="24"/>
        </w:rPr>
        <w:t>эпосе эпохи</w:t>
      </w:r>
      <w:r w:rsidRPr="00B71ABD">
        <w:rPr>
          <w:rFonts w:ascii="Times New Roman" w:hAnsi="Times New Roman" w:cs="Times New Roman"/>
          <w:sz w:val="24"/>
          <w:szCs w:val="24"/>
        </w:rPr>
        <w:t xml:space="preserve"> колониального времени. </w:t>
      </w:r>
    </w:p>
    <w:p w14:paraId="4D89B3B6" w14:textId="77777777" w:rsidR="002C7E38" w:rsidRPr="00B71ABD" w:rsidRDefault="00B71ABD" w:rsidP="00B71ABD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3AC5" w:rsidRPr="00B71ABD">
        <w:rPr>
          <w:rFonts w:ascii="Times New Roman" w:hAnsi="Times New Roman" w:cs="Times New Roman"/>
          <w:sz w:val="24"/>
          <w:szCs w:val="24"/>
        </w:rPr>
        <w:t xml:space="preserve">се эти мифические существа обладают некими угрожающими элементами в своем облике: это огонь или другие стихии, оскал, вырванные глаза, неестественные позы, капли крови. Контекст их изображения часто связан с </w:t>
      </w:r>
      <w:proofErr w:type="spellStart"/>
      <w:r w:rsidR="00E63AC5" w:rsidRPr="00B71ABD">
        <w:rPr>
          <w:rFonts w:ascii="Times New Roman" w:hAnsi="Times New Roman" w:cs="Times New Roman"/>
          <w:sz w:val="24"/>
          <w:szCs w:val="24"/>
        </w:rPr>
        <w:t>Шибальбой</w:t>
      </w:r>
      <w:proofErr w:type="spellEnd"/>
      <w:r w:rsidR="00E63AC5" w:rsidRPr="00B71ABD">
        <w:rPr>
          <w:rFonts w:ascii="Times New Roman" w:hAnsi="Times New Roman" w:cs="Times New Roman"/>
          <w:sz w:val="24"/>
          <w:szCs w:val="24"/>
        </w:rPr>
        <w:t xml:space="preserve">, миром подземных богов, поэтому на отдельных керамических сосудах </w:t>
      </w:r>
      <w:r w:rsidR="0019735A">
        <w:rPr>
          <w:rFonts w:ascii="Times New Roman" w:hAnsi="Times New Roman" w:cs="Times New Roman"/>
          <w:sz w:val="24"/>
          <w:szCs w:val="24"/>
        </w:rPr>
        <w:t>«</w:t>
      </w:r>
      <w:r w:rsidR="00E63AC5" w:rsidRPr="00B71ABD">
        <w:rPr>
          <w:rFonts w:ascii="Times New Roman" w:hAnsi="Times New Roman" w:cs="Times New Roman"/>
          <w:sz w:val="24"/>
          <w:szCs w:val="24"/>
        </w:rPr>
        <w:t>ва</w:t>
      </w:r>
      <w:r w:rsidR="00353ECE">
        <w:rPr>
          <w:rFonts w:ascii="Times New Roman" w:hAnsi="Times New Roman" w:cs="Times New Roman"/>
          <w:sz w:val="24"/>
          <w:szCs w:val="24"/>
        </w:rPr>
        <w:t>йи</w:t>
      </w:r>
      <w:r w:rsidR="0019735A">
        <w:rPr>
          <w:rFonts w:ascii="Times New Roman" w:hAnsi="Times New Roman" w:cs="Times New Roman"/>
          <w:sz w:val="24"/>
          <w:szCs w:val="24"/>
        </w:rPr>
        <w:t>»</w:t>
      </w:r>
      <w:r w:rsidR="00353ECE">
        <w:rPr>
          <w:rFonts w:ascii="Times New Roman" w:hAnsi="Times New Roman" w:cs="Times New Roman"/>
          <w:sz w:val="24"/>
          <w:szCs w:val="24"/>
        </w:rPr>
        <w:t xml:space="preserve"> запечатлены в сценах с богом</w:t>
      </w:r>
      <w:r w:rsidR="00E63AC5" w:rsidRPr="00B71ABD">
        <w:rPr>
          <w:rFonts w:ascii="Times New Roman" w:hAnsi="Times New Roman" w:cs="Times New Roman"/>
          <w:sz w:val="24"/>
          <w:szCs w:val="24"/>
        </w:rPr>
        <w:t xml:space="preserve"> смерти </w:t>
      </w:r>
      <w:proofErr w:type="spellStart"/>
      <w:r w:rsidR="00E63AC5" w:rsidRPr="00B71ABD">
        <w:rPr>
          <w:rFonts w:ascii="Times New Roman" w:hAnsi="Times New Roman" w:cs="Times New Roman"/>
          <w:sz w:val="24"/>
          <w:szCs w:val="24"/>
        </w:rPr>
        <w:t>Чами</w:t>
      </w:r>
      <w:proofErr w:type="spellEnd"/>
      <w:r w:rsidR="00353E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3ECE" w:rsidRPr="00353ECE">
        <w:rPr>
          <w:rFonts w:ascii="Times New Roman" w:hAnsi="Times New Roman" w:cs="Times New Roman"/>
          <w:i/>
          <w:sz w:val="24"/>
          <w:szCs w:val="24"/>
          <w:lang w:val="en-GB"/>
        </w:rPr>
        <w:t>Chami</w:t>
      </w:r>
      <w:proofErr w:type="spellEnd"/>
      <w:r w:rsidR="00353ECE" w:rsidRPr="00353ECE">
        <w:rPr>
          <w:rFonts w:ascii="Times New Roman" w:hAnsi="Times New Roman" w:cs="Times New Roman"/>
          <w:sz w:val="24"/>
          <w:szCs w:val="24"/>
        </w:rPr>
        <w:t>)</w:t>
      </w:r>
      <w:r w:rsidR="00F75FD2" w:rsidRPr="00F75FD2">
        <w:rPr>
          <w:rFonts w:ascii="Times New Roman" w:hAnsi="Times New Roman" w:cs="Times New Roman"/>
          <w:sz w:val="24"/>
          <w:szCs w:val="24"/>
        </w:rPr>
        <w:t xml:space="preserve"> [3]</w:t>
      </w:r>
      <w:r w:rsidR="00E63AC5" w:rsidRPr="00B71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0241C" w14:textId="77777777" w:rsidR="00353ECE" w:rsidRDefault="00E63AC5" w:rsidP="00B71ABD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1ABD">
        <w:rPr>
          <w:rFonts w:ascii="Times New Roman" w:hAnsi="Times New Roman" w:cs="Times New Roman"/>
          <w:sz w:val="24"/>
          <w:szCs w:val="24"/>
        </w:rPr>
        <w:t xml:space="preserve">Майя и другие современные индейские народы поныне представляют «со-сущностей» как представителей людей вне реального мира, живущими в </w:t>
      </w:r>
      <w:r w:rsidR="00353ECE">
        <w:rPr>
          <w:rFonts w:ascii="Times New Roman" w:hAnsi="Times New Roman" w:cs="Times New Roman"/>
          <w:sz w:val="24"/>
          <w:szCs w:val="24"/>
        </w:rPr>
        <w:t>области</w:t>
      </w:r>
      <w:r w:rsidRPr="00B71ABD">
        <w:rPr>
          <w:rFonts w:ascii="Times New Roman" w:hAnsi="Times New Roman" w:cs="Times New Roman"/>
          <w:sz w:val="24"/>
          <w:szCs w:val="24"/>
        </w:rPr>
        <w:t xml:space="preserve"> богов - и небесных, и подземных. Для владельца </w:t>
      </w:r>
      <w:r w:rsidR="00353E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1ABD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="00353ECE">
        <w:rPr>
          <w:rFonts w:ascii="Times New Roman" w:hAnsi="Times New Roman" w:cs="Times New Roman"/>
          <w:sz w:val="24"/>
          <w:szCs w:val="24"/>
        </w:rPr>
        <w:t>»</w:t>
      </w:r>
      <w:r w:rsidRPr="00B71ABD">
        <w:rPr>
          <w:rFonts w:ascii="Times New Roman" w:hAnsi="Times New Roman" w:cs="Times New Roman"/>
          <w:sz w:val="24"/>
          <w:szCs w:val="24"/>
        </w:rPr>
        <w:t xml:space="preserve"> был кем-то вроде </w:t>
      </w:r>
      <w:r w:rsidR="00353ECE">
        <w:rPr>
          <w:rFonts w:ascii="Times New Roman" w:hAnsi="Times New Roman" w:cs="Times New Roman"/>
          <w:sz w:val="24"/>
          <w:szCs w:val="24"/>
        </w:rPr>
        <w:t xml:space="preserve">спутника, </w:t>
      </w:r>
      <w:r w:rsidR="0002686F">
        <w:rPr>
          <w:rFonts w:ascii="Times New Roman" w:hAnsi="Times New Roman" w:cs="Times New Roman"/>
          <w:sz w:val="24"/>
          <w:szCs w:val="24"/>
        </w:rPr>
        <w:t>защитника и помощника. У</w:t>
      </w:r>
      <w:r w:rsidR="00353ECE">
        <w:rPr>
          <w:rFonts w:ascii="Times New Roman" w:hAnsi="Times New Roman" w:cs="Times New Roman"/>
          <w:sz w:val="24"/>
          <w:szCs w:val="24"/>
        </w:rPr>
        <w:t>грожающие элементы</w:t>
      </w:r>
      <w:r w:rsidR="0002686F">
        <w:rPr>
          <w:rFonts w:ascii="Times New Roman" w:hAnsi="Times New Roman" w:cs="Times New Roman"/>
          <w:sz w:val="24"/>
          <w:szCs w:val="24"/>
        </w:rPr>
        <w:t xml:space="preserve"> и устрашающие образы</w:t>
      </w:r>
      <w:r w:rsidRPr="00B71ABD">
        <w:rPr>
          <w:rFonts w:ascii="Times New Roman" w:hAnsi="Times New Roman" w:cs="Times New Roman"/>
          <w:sz w:val="24"/>
          <w:szCs w:val="24"/>
        </w:rPr>
        <w:t xml:space="preserve">, </w:t>
      </w:r>
      <w:r w:rsidR="00353ECE">
        <w:rPr>
          <w:rFonts w:ascii="Times New Roman" w:hAnsi="Times New Roman" w:cs="Times New Roman"/>
          <w:sz w:val="24"/>
          <w:szCs w:val="24"/>
        </w:rPr>
        <w:t xml:space="preserve">в которые облачался тот или иной дух, </w:t>
      </w:r>
      <w:r w:rsidR="0002686F">
        <w:rPr>
          <w:rFonts w:ascii="Times New Roman" w:hAnsi="Times New Roman" w:cs="Times New Roman"/>
          <w:sz w:val="24"/>
          <w:szCs w:val="24"/>
        </w:rPr>
        <w:t>должны были предостерегать врагов</w:t>
      </w:r>
      <w:r w:rsidR="00353ECE">
        <w:rPr>
          <w:rFonts w:ascii="Times New Roman" w:hAnsi="Times New Roman" w:cs="Times New Roman"/>
          <w:sz w:val="24"/>
          <w:szCs w:val="24"/>
        </w:rPr>
        <w:t xml:space="preserve"> о</w:t>
      </w:r>
      <w:r w:rsidR="0002686F">
        <w:rPr>
          <w:rFonts w:ascii="Times New Roman" w:hAnsi="Times New Roman" w:cs="Times New Roman"/>
          <w:sz w:val="24"/>
          <w:szCs w:val="24"/>
        </w:rPr>
        <w:t>т совершения злодеяния в отношении того</w:t>
      </w:r>
      <w:r w:rsidR="00353ECE">
        <w:rPr>
          <w:rFonts w:ascii="Times New Roman" w:hAnsi="Times New Roman" w:cs="Times New Roman"/>
          <w:sz w:val="24"/>
          <w:szCs w:val="24"/>
        </w:rPr>
        <w:t xml:space="preserve">, кто этим духом владел. </w:t>
      </w:r>
    </w:p>
    <w:p w14:paraId="04361B98" w14:textId="77777777" w:rsidR="00FE4A20" w:rsidRPr="00353ECE" w:rsidRDefault="00FE4A20" w:rsidP="00B71ABD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2ACD4C65" w14:textId="77777777" w:rsidR="00FE4A20" w:rsidRDefault="00FE4A20" w:rsidP="0002686F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0F87EAF" w14:textId="77777777" w:rsidR="00FE4A20" w:rsidRPr="00B65D05" w:rsidRDefault="00FE4A20" w:rsidP="00353ECE">
      <w:pPr>
        <w:pStyle w:val="a5"/>
        <w:numPr>
          <w:ilvl w:val="0"/>
          <w:numId w:val="2"/>
        </w:numPr>
        <w:jc w:val="both"/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65D05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Таубе</w:t>
      </w:r>
      <w:proofErr w:type="spellEnd"/>
      <w:r w:rsidRPr="00B65D05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К., 1993. Мифы ацтеков и майя / Перевод с англ. К. Ткаченко. М. 2005.</w:t>
      </w:r>
    </w:p>
    <w:p w14:paraId="7820B7B1" w14:textId="77777777" w:rsidR="00FE4A20" w:rsidRPr="00B65D05" w:rsidRDefault="00FE4A20" w:rsidP="00353ECE">
      <w:pPr>
        <w:pStyle w:val="a5"/>
        <w:numPr>
          <w:ilvl w:val="0"/>
          <w:numId w:val="2"/>
        </w:numPr>
        <w:jc w:val="both"/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65D05">
        <w:rPr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Grube</w:t>
      </w:r>
      <w:proofErr w:type="spellEnd"/>
      <w:r w:rsidRPr="00B65D05">
        <w:rPr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N., </w:t>
      </w:r>
      <w:proofErr w:type="spellStart"/>
      <w:r w:rsidRPr="00B65D05">
        <w:rPr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Nahm</w:t>
      </w:r>
      <w:proofErr w:type="spellEnd"/>
      <w:r w:rsidRPr="00B65D05">
        <w:rPr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W. 1994. The Census of Xibalba // Maya Vase Book. Vol.4. </w:t>
      </w:r>
      <w:r w:rsidRPr="00B65D05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URL: </w:t>
      </w:r>
      <w:hyperlink r:id="rId9" w:history="1">
        <w:r w:rsidRPr="00B65D05">
          <w:rPr>
            <w:rStyle w:val="a3"/>
            <w:lang w:val="ru-RU" w:eastAsia="ru-RU"/>
            <w14:textOutline w14:w="0" w14:cap="flat" w14:cmpd="sng" w14:algn="ctr">
              <w14:noFill/>
              <w14:prstDash w14:val="solid"/>
              <w14:bevel/>
            </w14:textOutline>
          </w:rPr>
          <w:t>https://www.academia.edu/5240934/Census_of_Xibalba</w:t>
        </w:r>
      </w:hyperlink>
      <w:r w:rsidRPr="00B65D05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1A340361" w14:textId="77777777" w:rsidR="00FE4A20" w:rsidRPr="00B65D05" w:rsidRDefault="00FE4A20" w:rsidP="00353E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Just B. 2012. Dancing into Dreams: Maya Vase Painting of the </w:t>
      </w:r>
      <w:proofErr w:type="spellStart"/>
      <w:r w:rsidRPr="00B65D05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B65D05">
        <w:rPr>
          <w:rFonts w:ascii="Times New Roman" w:hAnsi="Times New Roman" w:cs="Times New Roman"/>
          <w:sz w:val="24"/>
          <w:szCs w:val="24"/>
          <w:lang w:val="en-US"/>
        </w:rPr>
        <w:t>’ Kingdom. New Haven.</w:t>
      </w:r>
    </w:p>
    <w:p w14:paraId="5872604D" w14:textId="77777777" w:rsidR="00FE4A20" w:rsidRPr="00B65D05" w:rsidRDefault="00FE4A20" w:rsidP="00353E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D05">
        <w:rPr>
          <w:rFonts w:ascii="Times New Roman" w:hAnsi="Times New Roman" w:cs="Times New Roman"/>
          <w:sz w:val="24"/>
          <w:szCs w:val="24"/>
          <w:lang w:val="en-GB"/>
        </w:rPr>
        <w:t>Houston S., Stuart D. 1989. The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Way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Glyph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Evidence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 «Co-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essences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among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Classic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 xml:space="preserve">Maya </w:t>
      </w:r>
      <w:r w:rsidRPr="00B65D0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65D05">
        <w:rPr>
          <w:rFonts w:ascii="Times New Roman" w:hAnsi="Times New Roman" w:cs="Times New Roman"/>
          <w:sz w:val="24"/>
          <w:szCs w:val="24"/>
          <w:lang w:val="en-GB"/>
        </w:rPr>
        <w:t>/ Research Reports on Ancient Maya Writing 30. Washington, DC.</w:t>
      </w:r>
    </w:p>
    <w:p w14:paraId="36E54F6D" w14:textId="77777777" w:rsidR="00FE4A20" w:rsidRPr="00B65D05" w:rsidRDefault="00FE4A20" w:rsidP="00353E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Stuart D. 2005. The WAY Beings. </w:t>
      </w:r>
      <w:r w:rsidRPr="00B65D05">
        <w:rPr>
          <w:rFonts w:ascii="Times New Roman" w:hAnsi="Times New Roman" w:cs="Times New Roman"/>
          <w:sz w:val="24"/>
          <w:szCs w:val="24"/>
        </w:rPr>
        <w:t xml:space="preserve">URL:  </w:t>
      </w:r>
    </w:p>
    <w:p w14:paraId="1624E031" w14:textId="77777777" w:rsidR="00FE4A20" w:rsidRPr="00B65D05" w:rsidRDefault="00444590" w:rsidP="00353ECE">
      <w:pPr>
        <w:pStyle w:val="a4"/>
        <w:ind w:left="75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E4A20" w:rsidRPr="00B65D05">
          <w:rPr>
            <w:rStyle w:val="a3"/>
            <w:rFonts w:ascii="Times New Roman" w:hAnsi="Times New Roman" w:cs="Times New Roman"/>
            <w:sz w:val="24"/>
            <w:szCs w:val="24"/>
          </w:rPr>
          <w:t>https://mayadecipherment.com/wp-content/uploads/2012/10/stuart-wahy-chapter-2005.pdf</w:t>
        </w:r>
      </w:hyperlink>
      <w:r w:rsidR="00FE4A20" w:rsidRPr="00B65D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9783E" w14:textId="77777777" w:rsidR="00FE4A20" w:rsidRPr="00B65D05" w:rsidRDefault="00FE4A20" w:rsidP="00353E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5D05">
        <w:rPr>
          <w:rFonts w:ascii="Times New Roman" w:hAnsi="Times New Roman" w:cs="Times New Roman"/>
          <w:sz w:val="24"/>
          <w:szCs w:val="24"/>
          <w:lang w:val="en-US"/>
        </w:rPr>
        <w:t>Velásquez</w:t>
      </w:r>
      <w:proofErr w:type="spellEnd"/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 E.G. 2011. Spirit Entities and Forces in Classic Maya </w:t>
      </w:r>
      <w:proofErr w:type="spellStart"/>
      <w:r w:rsidRPr="00B65D05">
        <w:rPr>
          <w:rFonts w:ascii="Times New Roman" w:hAnsi="Times New Roman" w:cs="Times New Roman"/>
          <w:sz w:val="24"/>
          <w:szCs w:val="24"/>
          <w:lang w:val="en-US"/>
        </w:rPr>
        <w:t>Cosmovision</w:t>
      </w:r>
      <w:proofErr w:type="spellEnd"/>
      <w:r w:rsidRPr="00B65D05">
        <w:rPr>
          <w:rFonts w:ascii="Times New Roman" w:hAnsi="Times New Roman" w:cs="Times New Roman"/>
          <w:sz w:val="24"/>
          <w:szCs w:val="24"/>
          <w:lang w:val="en-US"/>
        </w:rPr>
        <w:t xml:space="preserve"> // The Maya: Voices in stone. </w:t>
      </w:r>
      <w:r w:rsidRPr="00B65D05">
        <w:rPr>
          <w:rFonts w:ascii="Times New Roman" w:hAnsi="Times New Roman" w:cs="Times New Roman"/>
          <w:sz w:val="24"/>
          <w:szCs w:val="24"/>
          <w:lang w:val="es-ES"/>
        </w:rPr>
        <w:t xml:space="preserve">Ed. by by Alejandra Cortina, Maria Villalobos. </w:t>
      </w:r>
      <w:r w:rsidRPr="00B65D05">
        <w:rPr>
          <w:rFonts w:ascii="Times New Roman" w:hAnsi="Times New Roman" w:cs="Times New Roman"/>
          <w:sz w:val="24"/>
          <w:szCs w:val="24"/>
        </w:rPr>
        <w:t>Ά</w:t>
      </w:r>
      <w:r w:rsidRPr="00B65D05">
        <w:rPr>
          <w:rFonts w:ascii="Times New Roman" w:hAnsi="Times New Roman" w:cs="Times New Roman"/>
          <w:sz w:val="24"/>
          <w:szCs w:val="24"/>
          <w:lang w:val="es-ES"/>
        </w:rPr>
        <w:t>mbar Diseño, S.C. P. 177-197.</w:t>
      </w:r>
    </w:p>
    <w:p w14:paraId="29469E18" w14:textId="77777777" w:rsidR="00FE4A20" w:rsidRPr="00B65D05" w:rsidRDefault="00FE4A20" w:rsidP="00FE4A20">
      <w:pPr>
        <w:pStyle w:val="a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2BC1B5" w14:textId="77777777" w:rsidR="00FE4A20" w:rsidRPr="00B65D05" w:rsidRDefault="00FE4A20" w:rsidP="00FE4A20">
      <w:pPr>
        <w:pStyle w:val="a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FE4A20" w:rsidRPr="00B65D05" w:rsidSect="00B71ABD">
      <w:headerReference w:type="default" r:id="rId11"/>
      <w:footerReference w:type="default" r:id="rId12"/>
      <w:pgSz w:w="11906" w:h="16838"/>
      <w:pgMar w:top="1361" w:right="1134" w:bottom="1134" w:left="1361" w:header="709" w:footer="851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29A08D" w15:done="0"/>
  <w15:commentEx w15:paraId="69010CE6" w15:done="0"/>
  <w15:commentEx w15:paraId="6858BEED" w15:done="0"/>
  <w15:commentEx w15:paraId="4D3CD808" w15:done="0"/>
  <w15:commentEx w15:paraId="7C92372F" w15:done="0"/>
  <w15:commentEx w15:paraId="7DAB94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1902" w14:textId="77777777" w:rsidR="00444590" w:rsidRDefault="00444590">
      <w:r>
        <w:separator/>
      </w:r>
    </w:p>
  </w:endnote>
  <w:endnote w:type="continuationSeparator" w:id="0">
    <w:p w14:paraId="4273D62D" w14:textId="77777777" w:rsidR="00444590" w:rsidRDefault="0044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580C" w14:textId="77777777" w:rsidR="002C7E38" w:rsidRDefault="002C7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4C6E9" w14:textId="77777777" w:rsidR="00444590" w:rsidRDefault="00444590">
      <w:r>
        <w:separator/>
      </w:r>
    </w:p>
  </w:footnote>
  <w:footnote w:type="continuationSeparator" w:id="0">
    <w:p w14:paraId="3C3944C0" w14:textId="77777777" w:rsidR="00444590" w:rsidRDefault="0044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D777B" w14:textId="77777777" w:rsidR="002C7E38" w:rsidRDefault="002C7E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E39"/>
    <w:multiLevelType w:val="hybridMultilevel"/>
    <w:tmpl w:val="6074A2AC"/>
    <w:lvl w:ilvl="0" w:tplc="ADC01D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78F4"/>
    <w:multiLevelType w:val="hybridMultilevel"/>
    <w:tmpl w:val="18EED0B6"/>
    <w:lvl w:ilvl="0" w:tplc="F1001C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76696842"/>
    <w:multiLevelType w:val="hybridMultilevel"/>
    <w:tmpl w:val="01CA1F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7E38"/>
    <w:rsid w:val="0002686F"/>
    <w:rsid w:val="0006233E"/>
    <w:rsid w:val="0019735A"/>
    <w:rsid w:val="001C5883"/>
    <w:rsid w:val="002C7E38"/>
    <w:rsid w:val="00353ECE"/>
    <w:rsid w:val="00444590"/>
    <w:rsid w:val="00466B58"/>
    <w:rsid w:val="008803CD"/>
    <w:rsid w:val="00B65D05"/>
    <w:rsid w:val="00B71ABD"/>
    <w:rsid w:val="00C26A4B"/>
    <w:rsid w:val="00E6112E"/>
    <w:rsid w:val="00E63AC5"/>
    <w:rsid w:val="00F75FD2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D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List Paragraph"/>
    <w:basedOn w:val="a"/>
    <w:uiPriority w:val="34"/>
    <w:qFormat/>
    <w:rsid w:val="00FE4A2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26A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6A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6A4B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6A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6A4B"/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26A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6A4B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List Paragraph"/>
    <w:basedOn w:val="a"/>
    <w:uiPriority w:val="34"/>
    <w:qFormat/>
    <w:rsid w:val="00FE4A2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26A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6A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6A4B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6A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6A4B"/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26A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6A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lis.lazarev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mayadecipherment.com/wp-content/uploads/2012/10/stuart-wahy-chapter-20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5240934/Census_of_Xibal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Лазарева</dc:creator>
  <cp:lastModifiedBy>alice</cp:lastModifiedBy>
  <cp:revision>2</cp:revision>
  <dcterms:created xsi:type="dcterms:W3CDTF">2024-02-29T15:39:00Z</dcterms:created>
  <dcterms:modified xsi:type="dcterms:W3CDTF">2024-02-29T15:39:00Z</dcterms:modified>
</cp:coreProperties>
</file>