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>
          <w:b w:val="false"/>
          <w:b w:val="false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  <w:lang w:eastAsia="ru-RU"/>
        </w:rPr>
        <w:t>Фрейминг в политическом медиа-дискурсе Польши в период 2000 - 2010 годов.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Казимирова В.В.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информационного обеспечения внешней политики, Студент (бакалавр), 2024</w:t>
      </w:r>
    </w:p>
    <w:p>
      <w:pPr>
        <w:pStyle w:val="Style16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verakazimirova1108@gmail.com</w:t>
      </w:r>
    </w:p>
    <w:p>
      <w:pPr>
        <w:pStyle w:val="Normal"/>
        <w:jc w:val="both"/>
        <w:rPr>
          <w:rFonts w:ascii="Times" w:hAnsi="Times" w:eastAsia="Times New Roman" w:cs="Arial"/>
          <w:color w:val="000000"/>
          <w:shd w:fill="F5FBFF" w:val="clear"/>
          <w:lang w:eastAsia="ru-RU"/>
        </w:rPr>
      </w:pPr>
      <w:r>
        <w:rPr>
          <w:rFonts w:eastAsia="Times New Roman" w:cs="Times New Roman" w:ascii="Times" w:hAnsi="Times"/>
          <w:lang w:eastAsia="ru-RU"/>
        </w:rPr>
        <w:t xml:space="preserve">Данная работа посвящена применению стратегии фрейминга в политическом медиа-дискурсе Польши. Фрейминг рассматривается как механизм воздействия на общественное мнение, в основе которого лежит процесс отбора и акцентирования информации сообщения [6]. Структурной единицей процесса фрейминга является фрейм. Фрейм – это «схема интерпретации» [8], основанная на культурно-нравственных установках и нормах, присущих определенной культурной среде [5]. В результате применения фрейминга коммуникатор получает возможность как формировать репрезентации события в медиасреде, так и продвигать интерпретации этого события среди аудитории. </w:t>
      </w:r>
    </w:p>
    <w:p>
      <w:pPr>
        <w:pStyle w:val="Normal"/>
        <w:jc w:val="both"/>
        <w:rPr>
          <w:rFonts w:ascii="Times" w:hAnsi="Times" w:eastAsia="Times New Roman" w:cs="Times New Roman"/>
          <w:lang w:eastAsia="ru-RU"/>
        </w:rPr>
      </w:pPr>
      <w:r>
        <w:rPr>
          <w:rFonts w:eastAsia="Times New Roman" w:cs="Times New Roman" w:ascii="Times" w:hAnsi="Times"/>
          <w:lang w:eastAsia="ru-RU"/>
        </w:rPr>
      </w:r>
    </w:p>
    <w:p>
      <w:pPr>
        <w:pStyle w:val="Normal"/>
        <w:jc w:val="both"/>
        <w:rPr>
          <w:rFonts w:ascii="Times" w:hAnsi="Times" w:eastAsia="Times New Roman" w:cs="Times New Roman"/>
          <w:lang w:eastAsia="ru-RU"/>
        </w:rPr>
      </w:pPr>
      <w:r>
        <w:rPr>
          <w:rFonts w:eastAsia="Times New Roman" w:cs="Times New Roman" w:ascii="Times" w:hAnsi="Times"/>
          <w:lang w:eastAsia="ru-RU"/>
        </w:rPr>
        <w:t>Тема фрейминга в польских медиа остается малоизученной, исследований на русском языке практически нет. Изучение фрейминга в польском медиа-пространстве позволяет сформировать понимание об эмоциональ</w:t>
      </w:r>
      <w:bookmarkStart w:id="0" w:name="_GoBack"/>
      <w:bookmarkEnd w:id="0"/>
      <w:r>
        <w:rPr>
          <w:rFonts w:eastAsia="Times New Roman" w:cs="Times New Roman" w:ascii="Times" w:hAnsi="Times"/>
          <w:lang w:eastAsia="ru-RU"/>
        </w:rPr>
        <w:t>ном освещении в медиа-повестке того или иного политического события. А также выявить фреймы, отражающие наиболее резонирующие у аудитории культурные паттерны. Знание медийных образов политических событий делает вклад в развитие представлений о национальных особенностях польского медиа-пространства, что является важным при построении со страной двусторонних отношений.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 xml:space="preserve">Для работы над данным исследованием было выбрано два кейса – вступление Польши в НАТО в 1999 году и Катастрофа самолета ТУ-154 под Смоленском в 2010 году. Цель исследования - выделение фреймовых конструкций в медиа-пространстве Польши и их дальнейшая интерпретация в рамках исторического контекста. В процессе работы были применены методы дискурс-анализа и фремй-анализа, которые позволил выделить фрейминоговые конструкции в рассматриваемых медиа-текстах. Впоследствии фреймы были разделены на тематические группы и проанализированы. В качестве источников выступили газеты, записи телепрограмм и новостные сайты. В процессе исследования были рассмотрены новостные статьи, видеохроника, документальные фильмы и выпуски новостей. 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>С целью понимания исторического и культурного контекста, была дана характеристика политического пространства и медиа-рынка Польши в период 2000-2010 годов. Были выделены такие важные особенности, как влияние католической церкви, тенденция к двухпартийности в политической системе, политизированность СМИ и значительное присутствие иностранных компаний на медиа-рынке.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>Несмотря на все различия, в контексте описания двух кейсов были обнаружены схожие фреймовые конструкции, относящиеся к теме «взаимосвязи безопасности и независимости Польши». Также хотелось бы отметить следующие фреймы, которые в определенной степени раскрывают особенности польской политической культуры – перенесение паттернов семейных отношений на политическую арену, проведение исторических параллелей между событиями настоящего и прошлого и поиск внешнего врага, выступающего угрозой безопасности и независимости Польши.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 xml:space="preserve">В период 2000-2010 годов польскими властями были предприняты шаги по интеграции в западные структуры, что способствовало изменению самоидентификации Польши. В связи с этим в медиа-пространстве активно транслировались фреймы Общность исторического пути с западными странами и фрейм Возвращение Польши в семью. Однако параллельно в Польше наблюдался рост консерватизма, который ставил главной целью сохранение польской самобытности. В дальнейшем эти две тенденции европеизации и усиления национальной идентичности вступят в конфликт. 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>Мотивированное интеграцией в Западноевропейские структуры вступление Польши в НАТО ставит перед Польшей вопрос поиска той самой угрозы, от которой страна будет искать спасение в рамках альянса. Впоследствии, Россия была идентифицирована в польском медиа-пространстве как «внешняя угроза», в чем значительную роль сыграло крушение самолета ТУ-154 под Смоленском. Фреймы Вины и причастности России в этой катастрофе и фрейм Повторения истории вместе с польской национальной культурной травмой способствовали созданию негативного образа России в глазах польской аудитории.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  <w:t>Можно сделать заключение о том, что анализ медиа-фреймов какой-либо страны в некоторой мере раскрывает глубинные установки национального менталитета, что может способствовать пониманию особенностей функционирования публичной сферы этой страны и последующему установлению более тесных связей и взаимопонимания с населением этого государства.</w:t>
      </w:r>
    </w:p>
    <w:p>
      <w:pPr>
        <w:pStyle w:val="Normal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jc w:val="both"/>
        <w:rPr>
          <w:rFonts w:ascii="Times" w:hAnsi="Times"/>
          <w:lang w:val="en-US"/>
        </w:rPr>
      </w:pPr>
      <w:r>
        <w:rPr>
          <w:rFonts w:ascii="Times" w:hAnsi="Times"/>
          <w:b/>
          <w:bCs/>
        </w:rPr>
        <w:t>Список литературы</w:t>
      </w:r>
      <w:r>
        <w:rPr>
          <w:rFonts w:ascii="Times" w:hAnsi="Times"/>
          <w:b/>
          <w:bCs/>
          <w:lang w:val="en-US"/>
        </w:rPr>
        <w:t>:</w:t>
      </w:r>
      <w:r>
        <w:rPr>
          <w:rFonts w:ascii="Times" w:hAnsi="Times"/>
          <w:lang w:val="en-US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Ван Дейк Т.А. Язык. Познание. Коммуникация. М. – Прогресс, 1989.</w:t>
      </w:r>
    </w:p>
    <w:p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Добросклонская Т.Г. Медиадискурс как объект лингвистики и межкультурной коммуникации // Вестник Московского университета. Серия 10. Журналистика. 2006. №2. </w:t>
      </w:r>
    </w:p>
    <w:p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Лесная Г.М. Антоновский С.П. Воротников В.В. История и культура Польши: Учебник для вузов / Под ред. Г.М.Лесной – М: МГИМО-Университет, 2021</w:t>
      </w:r>
      <w:r>
        <w:rPr>
          <w:rFonts w:ascii="Times" w:hAnsi="Times"/>
          <w:lang w:val="en-US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Лыкошина Л.С. «Польско-польская война»: политическая жизнь современной Польши – М.: РАН.ИНИОН, 2015.</w:t>
      </w:r>
    </w:p>
    <w:p>
      <w:pPr>
        <w:pStyle w:val="ListParagraph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Пономарев Н.Ф. Коммуникационный менеджмент власти. Институциональные теории и дискурсивные практики. - М.: Наука, 2016.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" w:hAnsi="Times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  <w:t>Entman R. Framing: towards clarification of a fractured paradigm // Journal of communication. 1993. No 43 (4). P. 51 – 58.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" w:hAnsi="Times"/>
          <w:color w:val="000000" w:themeColor="text1"/>
          <w:u w:val="single"/>
        </w:rPr>
      </w:pPr>
      <w:r>
        <w:rPr>
          <w:rFonts w:ascii="Times" w:hAnsi="Times"/>
          <w:lang w:val="en-US"/>
        </w:rPr>
        <w:t>Gamson W.A Modigliani A. Media discourse and public opinion on nuclear power: A constructionist approach// American Journal of Sociology. 1989. No 95 (1).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" w:hAnsi="Times" w:cs="" w:cstheme="minorBidi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  <w:t>Goffman E. Frame Analysis: An Essay on the Organization of Experience. Boston:Northstream University Press, 1989.</w:t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both"/>
        <w:rPr>
          <w:rFonts w:ascii="Times" w:hAnsi="Times"/>
          <w:color w:val="000000" w:themeColor="text1"/>
          <w:lang w:val="pl-PL"/>
        </w:rPr>
      </w:pPr>
      <w:r>
        <w:rPr>
          <w:rStyle w:val="Style13"/>
          <w:rFonts w:ascii="Times" w:hAnsi="Times"/>
          <w:color w:val="000000" w:themeColor="text1"/>
          <w:u w:val="none"/>
          <w:lang w:val="pl-PL"/>
        </w:rPr>
        <w:t>Ochorowicz J. O polskim charakterze narodowym. Lublin: Krajowa Agencja Wydawnicza, 1986.</w:t>
      </w:r>
    </w:p>
    <w:p>
      <w:pPr>
        <w:pStyle w:val="Style20"/>
        <w:numPr>
          <w:ilvl w:val="0"/>
          <w:numId w:val="1"/>
        </w:numPr>
        <w:rPr>
          <w:rFonts w:ascii="Times" w:hAnsi="Times" w:cs="Times New Roman"/>
          <w:color w:val="000000" w:themeColor="text1"/>
          <w:sz w:val="24"/>
          <w:szCs w:val="24"/>
          <w:lang w:val="en-US"/>
        </w:rPr>
      </w:pPr>
      <w:r>
        <w:rPr>
          <w:rFonts w:cs="Times New Roman" w:ascii="Times" w:hAnsi="Times"/>
          <w:color w:val="000000" w:themeColor="text1"/>
          <w:sz w:val="24"/>
          <w:szCs w:val="24"/>
          <w:lang w:val="en-US"/>
        </w:rPr>
        <w:t>Jakubowicz A. Civil society and public sphere in Central and Eastern Europe. A polish Case Study Warsaw: PAN, 2000.</w:t>
      </w:r>
    </w:p>
    <w:p>
      <w:pPr>
        <w:pStyle w:val="Normal"/>
        <w:spacing w:beforeAutospacing="1" w:afterAutospacing="1"/>
        <w:jc w:val="both"/>
        <w:rPr>
          <w:b/>
          <w:b/>
          <w:bCs/>
        </w:rPr>
      </w:pPr>
      <w:r>
        <w:rPr>
          <w:rFonts w:ascii="Times" w:hAnsi="Times"/>
          <w:b/>
          <w:bCs/>
          <w:color w:val="000000" w:themeColor="text1"/>
        </w:rPr>
        <w:t>Список источников: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 xml:space="preserve">1. Dziennik URL: </w:t>
      </w:r>
      <w:hyperlink r:id="rId2">
        <w:r>
          <w:rPr>
            <w:rFonts w:ascii="Times" w:hAnsi="Times"/>
            <w:color w:val="000000" w:themeColor="text1"/>
            <w:lang w:val="pl-PL"/>
          </w:rPr>
          <w:t>https://wiadomosci.dziennik.pl/</w:t>
        </w:r>
      </w:hyperlink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>2. Fakt URL: https://www.fakt.pl/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>3. Gazeta Wyborcza URL: https://wyborcza.pl/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 xml:space="preserve">4. Oficjalny kanał YouTube Ministerstwa Spraw Zagranicznych Rzeczypospolitej Polskiej URL: </w:t>
      </w:r>
      <w:hyperlink r:id="rId3">
        <w:r>
          <w:rPr>
            <w:rFonts w:ascii="Times" w:hAnsi="Times"/>
            <w:color w:val="000000" w:themeColor="text1"/>
            <w:lang w:val="pl-PL"/>
          </w:rPr>
          <w:t>https://www.youtube.com/@PolandMFA</w:t>
        </w:r>
      </w:hyperlink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 xml:space="preserve">5. Oficjalny kanał YouTube Ministerstwa Obrony Narodowej </w:t>
      </w:r>
      <w:hyperlink r:id="rId4">
        <w:r>
          <w:rPr>
            <w:rFonts w:ascii="Times" w:hAnsi="Times"/>
            <w:color w:val="000000" w:themeColor="text1"/>
            <w:lang w:val="pl-PL"/>
          </w:rPr>
          <w:t>URL:https://www.youtube.com/@MinisterstwoObronyNarodowej</w:t>
        </w:r>
      </w:hyperlink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>6. Polityka URL: https://www.polityka.pl/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>7. Polsatnews URL: https://www.polsatnews.pl/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pl-PL"/>
        </w:rPr>
      </w:pPr>
      <w:r>
        <w:rPr>
          <w:rFonts w:ascii="Times" w:hAnsi="Times"/>
          <w:color w:val="000000" w:themeColor="text1"/>
          <w:lang w:val="pl-PL"/>
        </w:rPr>
        <w:t>8. Radio Maryja URL: https://www.radiomaryja.pl/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  <w:t>9. TVP Info URL: https://www.tvp.info/</w:t>
      </w:r>
    </w:p>
    <w:p>
      <w:pPr>
        <w:pStyle w:val="Normal"/>
        <w:spacing w:beforeAutospacing="1" w:afterAutospacing="1"/>
        <w:jc w:val="both"/>
        <w:rPr>
          <w:rFonts w:ascii="Times" w:hAnsi="Times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</w:r>
    </w:p>
    <w:p>
      <w:pPr>
        <w:pStyle w:val="Normal"/>
        <w:jc w:val="both"/>
        <w:rPr>
          <w:rFonts w:ascii="Times" w:hAnsi="Times"/>
          <w:color w:val="000000" w:themeColor="text1"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d371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9831ea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9831ea"/>
    <w:rPr/>
  </w:style>
  <w:style w:type="character" w:styleId="Strong">
    <w:name w:val="Strong"/>
    <w:basedOn w:val="DefaultParagraphFont"/>
    <w:uiPriority w:val="22"/>
    <w:qFormat/>
    <w:rsid w:val="009831ea"/>
    <w:rPr>
      <w:b/>
      <w:bCs/>
    </w:rPr>
  </w:style>
  <w:style w:type="character" w:styleId="31" w:customStyle="1">
    <w:name w:val="Заголовок 3 Знак"/>
    <w:basedOn w:val="DefaultParagraphFont"/>
    <w:uiPriority w:val="9"/>
    <w:qFormat/>
    <w:rsid w:val="009831e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0d121f"/>
    <w:rPr>
      <w:color w:val="0563C1" w:themeColor="hyperlink"/>
      <w:u w:val="single"/>
    </w:rPr>
  </w:style>
  <w:style w:type="character" w:styleId="Style14" w:customStyle="1">
    <w:name w:val="Текст сноски Знак"/>
    <w:basedOn w:val="DefaultParagraphFont"/>
    <w:uiPriority w:val="99"/>
    <w:qFormat/>
    <w:rsid w:val="000d121f"/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qFormat/>
    <w:rsid w:val="00476996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84d8c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lang w:eastAsia="ru-RU"/>
    </w:rPr>
  </w:style>
  <w:style w:type="paragraph" w:styleId="Style20">
    <w:name w:val="Footnote Text"/>
    <w:basedOn w:val="Normal"/>
    <w:link w:val="Style14"/>
    <w:uiPriority w:val="99"/>
    <w:unhideWhenUsed/>
    <w:rsid w:val="000d121f"/>
    <w:pPr>
      <w:jc w:val="both"/>
    </w:pPr>
    <w:rPr>
      <w:rFonts w:ascii="Times New Roman" w:hAnsi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iadomosci.dziennik.pl/" TargetMode="External"/><Relationship Id="rId3" Type="http://schemas.openxmlformats.org/officeDocument/2006/relationships/hyperlink" Target="https://www.youtube.com/@PolandMFA" TargetMode="External"/><Relationship Id="rId4" Type="http://schemas.openxmlformats.org/officeDocument/2006/relationships/hyperlink" Target="url:https://www.youtube.com/@MinisterstwoObronyNarodowe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LibreOffice/7.3.7.2$Linux_X86_64 LibreOffice_project/30$Build-2</Application>
  <AppVersion>15.0000</AppVersion>
  <Pages>3</Pages>
  <Words>770</Words>
  <Characters>5575</Characters>
  <CharactersWithSpaces>6313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2024-02-14T14:19:00Z</dcterms:created>
  <dc:creator>Вера Казимирова</dc:creator>
  <dc:description/>
  <dc:language>ru-RU</dc:language>
  <cp:lastModifiedBy/>
  <dcterms:modified xsi:type="dcterms:W3CDTF">2024-04-27T19:55:53Z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