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0"/>
        <w:spacing w:lineRule="auto" w:line="36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</w:rPr>
      </w:pPr>
      <w:r>
        <w:rPr>
          <w:rFonts w:eastAsia="Times New Roman" w:cs="Times New Roman"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1"/>
          <w:highlight w:val="white"/>
          <w:u w:val="none"/>
          <w:effect w:val="none"/>
          <w:shd w:fill="auto" w:val="clear"/>
          <w:vertAlign w:val="baseline"/>
        </w:rPr>
        <w:t>Связь между Ираном и ХАМАС: баланс интересов и степень устойчивости</w:t>
      </w:r>
    </w:p>
    <w:p>
      <w:pPr>
        <w:pStyle w:val="Style10"/>
        <w:bidi w:val="0"/>
        <w:spacing w:lineRule="auto" w:line="307" w:before="0" w:after="0"/>
        <w:jc w:val="center"/>
        <w:rPr>
          <w:rFonts w:ascii="Times New Roman;serif" w:hAnsi="Times New Roman;serif"/>
          <w:b/>
          <w:b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Анисимов Д.Е.</w:t>
      </w:r>
    </w:p>
    <w:p>
      <w:pPr>
        <w:pStyle w:val="Style10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Государственный академический университет гуманитарных наук, Студент (бакалавр), 2025</w:t>
      </w:r>
    </w:p>
    <w:p>
      <w:pPr>
        <w:pStyle w:val="Style10"/>
        <w:jc w:val="center"/>
        <w:rPr>
          <w:b w:val="false"/>
          <w:b w:val="false"/>
        </w:rPr>
      </w:pPr>
      <w:bookmarkStart w:id="0" w:name="_gjdgxs"/>
      <w:bookmarkEnd w:id="0"/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denisanisimov313@mail.ru</w:t>
      </w:r>
    </w:p>
    <w:p>
      <w:pPr>
        <w:pStyle w:val="Normal"/>
        <w:keepNext w:val="false"/>
        <w:keepLines w:val="false"/>
        <w:widowControl/>
        <w:overflowPunct w:val="false"/>
        <w:bidi w:val="0"/>
        <w:snapToGrid w:val="true"/>
        <w:spacing w:lineRule="auto" w:line="360"/>
        <w:ind w:left="-200" w:firstLine="315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</w:rPr>
        <w:t>Поддержка группировки ХАМАС со стороны Исламской республики Иран многие годы была объектом внимания со стороны журналистских, академических, и разведывательных сообществ. ХАМАС долгие годы проявлял террористическую активность в Израиле, которая ставила под угрозу её безопасность. 7 октября боевики ХАМАС пересекли границу, разделяющую анклав Газа и Израиль, и начали вторжение в приграничные израильские населённые пункты. Это стало критической точкой в противостоянии Израиля и палестинского сопротивления.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/>
        <w:ind w:firstLine="315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</w:rPr>
        <w:t xml:space="preserve">Цель исследования состоит в том, чтобы </w:t>
      </w:r>
      <w:r>
        <w:rPr>
          <w:rFonts w:eastAsia="Times New Roman" w:ascii="Times New Roman" w:hAnsi="Times New Roman"/>
          <w:b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  <w:lang w:val="ru-RU"/>
        </w:rPr>
        <w:t>выявить</w:t>
      </w:r>
      <w:r>
        <w:rPr>
          <w:rFonts w:eastAsia="Times New Roman" w:ascii="Times New Roman" w:hAnsi="Times New Roman"/>
          <w:b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</w:rPr>
        <w:t xml:space="preserve"> баланс интересов и степень устойчивости в отношениях между Ираном и ХАМАС, учитывая общие цели, </w:t>
      </w:r>
      <w:r>
        <w:rPr>
          <w:rFonts w:eastAsia="Times New Roman" w:ascii="Times New Roman" w:hAnsi="Times New Roman"/>
          <w:b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  <w:lang w:val="ru-RU"/>
        </w:rPr>
        <w:t xml:space="preserve">идеологические </w:t>
      </w:r>
      <w:r>
        <w:rPr>
          <w:rFonts w:eastAsia="Times New Roman" w:ascii="Times New Roman" w:hAnsi="Times New Roman"/>
          <w:b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</w:rPr>
        <w:t xml:space="preserve">различия, </w:t>
      </w:r>
      <w:r>
        <w:rPr>
          <w:rFonts w:eastAsia="Times New Roman" w:ascii="Times New Roman" w:hAnsi="Times New Roman"/>
          <w:b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  <w:lang w:val="ru-RU"/>
        </w:rPr>
        <w:t>внешние</w:t>
      </w:r>
      <w:r>
        <w:rPr>
          <w:rFonts w:eastAsia="Times New Roman" w:ascii="Times New Roman" w:hAnsi="Times New Roman"/>
          <w:b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</w:rPr>
        <w:t xml:space="preserve"> факторы и долгосрочную жизнеспособность их альянса.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/>
        <w:ind w:firstLine="315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</w:rPr>
        <w:t xml:space="preserve">После прихода к власти шиитского духовенства в Иране в 1979 году, во внешней политике Ирана был обозначен про-палестинский нарратив. Для заручения поддержки арабского населения Ближнего Востока и смягчения шиито-суннитских контуров, посольство Израиля было преобразовано в посольство Палестины в Иране, а религиозные проповеди </w:t>
      </w:r>
      <w:r>
        <w:rPr>
          <w:rFonts w:cs="Times New Roman" w:ascii="Times New Roman" w:hAnsi="Times New Roman"/>
        </w:rPr>
        <w:t>использовались для мобилизации масс против Израиля</w:t>
      </w:r>
      <w:r>
        <w:rPr>
          <w:rFonts w:cs="Times New Roman" w:ascii="Times New Roman" w:hAnsi="Times New Roman"/>
          <w:lang w:val="en-US"/>
        </w:rPr>
        <w:t xml:space="preserve"> [3, p. 234]</w:t>
      </w:r>
      <w:r>
        <w:rPr>
          <w:rFonts w:cs="Times New Roman" w:ascii="Times New Roman" w:hAnsi="Times New Roman"/>
        </w:rPr>
        <w:t xml:space="preserve">. В ходе ирано-иракской </w:t>
      </w:r>
      <w:r>
        <w:rPr>
          <w:rFonts w:eastAsia="Times New Roman" w:cs="Times New Roman" w:ascii="Times New Roman" w:hAnsi="Times New Roman"/>
          <w:b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</w:rPr>
        <w:t>войны и других внешнеполитических вызовов Ирану пришлось отказаться от революционно-экспансионистской риторики в пользу большого политического реализма. Политический реализм Ирана нашёл свое отражение в выстраивании связей между Тегераном и  региональными политическими силами и парамилитарными группировками.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/>
        <w:ind w:firstLine="315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</w:rPr>
        <w:t>Одной из них стала группировка ХАМАС, палестинское крыло «Братьев-мусульман». Наряду с группировкой «Палестинский исламский джихад» они начали устанавливать контакты с Ираном в обмен на получение поддержки в борьбе с Израилем. В результате чего Иран сумел выстроить всю необходимую инфраструктуру: была налажена система военной подготовки, поставок вооружений, и политическая агитация</w:t>
      </w:r>
      <w:r>
        <w:rPr>
          <w:rFonts w:eastAsia="Times New Roman" w:cs="Times New Roman" w:ascii="Times New Roman" w:hAnsi="Times New Roman"/>
          <w:b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  <w:lang w:val="en-US"/>
        </w:rPr>
        <w:t xml:space="preserve"> [7, p. 110]</w:t>
      </w:r>
      <w:r>
        <w:rPr>
          <w:rFonts w:eastAsia="Times New Roman" w:cs="Times New Roman" w:ascii="Times New Roman" w:hAnsi="Times New Roman"/>
          <w:b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</w:rPr>
        <w:t>. Дополнительный импульс этому сближению дала Мадридская конференция 1991 года. В ответ на неё Иран проводит саммиты с целью дальнейшего сближения с лидерами палестинского сопротивления</w:t>
      </w:r>
      <w:r>
        <w:rPr>
          <w:rFonts w:eastAsia="Times New Roman" w:cs="Times New Roman" w:ascii="Times New Roman" w:hAnsi="Times New Roman"/>
          <w:b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  <w:lang w:val="en-US"/>
        </w:rPr>
        <w:t xml:space="preserve"> [4]</w:t>
      </w:r>
      <w:r>
        <w:rPr>
          <w:rFonts w:eastAsia="Times New Roman" w:cs="Times New Roman" w:ascii="Times New Roman" w:hAnsi="Times New Roman"/>
          <w:b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</w:rPr>
        <w:t>. К примеру, Шейх Ахмед Ясин, основатель ХАМАС,  регулярно участвовал во встречах с высокопоставленными иранскими лицами</w:t>
      </w:r>
      <w:r>
        <w:rPr>
          <w:rFonts w:eastAsia="Times New Roman" w:cs="Times New Roman" w:ascii="Times New Roman" w:hAnsi="Times New Roman"/>
          <w:b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  <w:lang w:val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  <w:lang w:val="en-US"/>
        </w:rPr>
        <w:t xml:space="preserve">[1,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pp. 1373-1388</w:t>
      </w:r>
      <w:r>
        <w:rPr>
          <w:rFonts w:eastAsia="Times New Roman" w:cs="Times New Roman" w:ascii="Times New Roman" w:hAnsi="Times New Roman"/>
          <w:b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  <w:lang w:val="en-US"/>
        </w:rPr>
        <w:t>]</w:t>
      </w:r>
      <w:r>
        <w:rPr>
          <w:rFonts w:eastAsia="Times New Roman" w:cs="Times New Roman" w:ascii="Times New Roman" w:hAnsi="Times New Roman"/>
          <w:b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</w:rPr>
        <w:t>. Это указывало на наличие крепких связей между Ираном и организацией.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/>
        <w:ind w:firstLine="315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</w:rPr>
        <w:t>В результате, в течение второй интифады Иран систематически поставлял в Палестину вооружение через посредников в Ливане и обучал боевиков ХАМАС кустарному производству ракет</w:t>
      </w:r>
      <w:r>
        <w:rPr>
          <w:rFonts w:eastAsia="Times New Roman" w:cs="Times New Roman" w:ascii="Times New Roman" w:hAnsi="Times New Roman"/>
          <w:b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  <w:lang w:val="en-US"/>
        </w:rPr>
        <w:t xml:space="preserve"> [9]</w:t>
      </w:r>
      <w:r>
        <w:rPr>
          <w:rFonts w:eastAsia="Times New Roman" w:cs="Times New Roman" w:ascii="Times New Roman" w:hAnsi="Times New Roman"/>
          <w:b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</w:rPr>
        <w:t>, что позволило группировке нарастить боевой потенциал.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color w:val="2C2D2E"/>
          <w:sz w:val="21"/>
          <w:szCs w:val="21"/>
          <w:highlight w:val="white"/>
        </w:rPr>
      </w:pPr>
      <w:r>
        <w:rPr>
          <w:rFonts w:eastAsia="Times New Roman" w:cs="Times New Roman" w:ascii="Times New Roman" w:hAnsi="Times New Roman"/>
          <w:color w:val="2C2D2E"/>
          <w:sz w:val="21"/>
          <w:szCs w:val="21"/>
          <w:highlight w:val="white"/>
        </w:rPr>
        <w:t>Ситуация в Секторе Газа качественно изменилась с приходом ХАМАС к власти: из парамилитарной организации она превратилась в квазигосударственную структуру</w:t>
      </w:r>
      <w:r>
        <w:rPr>
          <w:rFonts w:eastAsia="Times New Roman" w:cs="Times New Roman" w:ascii="Times New Roman" w:hAnsi="Times New Roman"/>
          <w:b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</w:rPr>
        <w:t>. В ответ Израиль объявил экономическую блокаду Газы. Соответственно, Иран начал увеличивать финансовую помощь ХАМАС</w:t>
      </w:r>
      <w:r>
        <w:rPr>
          <w:rFonts w:eastAsia="Times New Roman" w:cs="Times New Roman" w:ascii="Times New Roman" w:hAnsi="Times New Roman"/>
          <w:b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  <w:lang w:val="en-US"/>
        </w:rPr>
        <w:t xml:space="preserve"> [8]</w:t>
      </w:r>
      <w:r>
        <w:rPr>
          <w:rFonts w:eastAsia="Times New Roman" w:cs="Times New Roman" w:ascii="Times New Roman" w:hAnsi="Times New Roman"/>
          <w:b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</w:rPr>
        <w:t>. На фоне войны в Южном Ливане ХАМАС начал отправлять боевиков на подготовку непосредственно в Иран после прорыва стены в Рафахе.</w:t>
      </w:r>
      <w:r>
        <w:rPr>
          <w:rFonts w:eastAsia="Times New Roman" w:cs="Times New Roman" w:ascii="Times New Roman" w:hAnsi="Times New Roman"/>
          <w:b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  <w:lang w:val="en-US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</w:rPr>
        <w:t>Она включала в себя подготовку по изготовлению взрывчатых веществ и использованию различного оружия для диверсий и методам маскировки</w:t>
      </w:r>
      <w:r>
        <w:rPr>
          <w:rFonts w:eastAsia="Times New Roman" w:cs="Times New Roman" w:ascii="Times New Roman" w:hAnsi="Times New Roman"/>
          <w:b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  <w:lang w:val="en-US"/>
        </w:rPr>
        <w:t xml:space="preserve"> [2]</w:t>
      </w:r>
      <w:r>
        <w:rPr>
          <w:rFonts w:eastAsia="Times New Roman" w:cs="Times New Roman" w:ascii="Times New Roman" w:hAnsi="Times New Roman"/>
          <w:b w:val="false"/>
          <w:i w:val="false"/>
          <w:color w:val="2C2D2E"/>
          <w:position w:val="0"/>
          <w:sz w:val="21"/>
          <w:sz w:val="21"/>
          <w:szCs w:val="21"/>
          <w:highlight w:val="white"/>
          <w:u w:val="none"/>
          <w:vertAlign w:val="baseline"/>
        </w:rPr>
        <w:t>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/>
        <w:ind w:firstLine="315"/>
        <w:jc w:val="both"/>
        <w:textAlignment w:val="auto"/>
        <w:rPr>
          <w:rFonts w:ascii="Times New Roman" w:hAnsi="Times New Roman" w:eastAsia="Times New Roman" w:cs="Times New Roman"/>
          <w:color w:val="2C2D2E"/>
          <w:sz w:val="21"/>
          <w:szCs w:val="21"/>
          <w:highlight w:val="white"/>
        </w:rPr>
      </w:pPr>
      <w:r>
        <w:rPr>
          <w:rFonts w:eastAsia="Times New Roman" w:cs="Times New Roman" w:ascii="Times New Roman" w:hAnsi="Times New Roman"/>
          <w:color w:val="2C2D2E"/>
          <w:sz w:val="21"/>
          <w:szCs w:val="21"/>
          <w:highlight w:val="white"/>
        </w:rPr>
        <w:t>В период гражданской войны в Сирии в 2012 году ХАМАС поддерживал исламистскую оппозицию режиму Башара Асада, что привело к охлаждению отношений с Ираном. Финансовая поддержка сократилась, офис ХАМАС в Дамаске закрылся (ключевым донором ХАМАС стали страны Персидского Залива, прежде всего Катар), а субсидии направляли страны Персидского Залива. Однако после смены руководства в ХАМАС в 2017 году и визита делегации в Тегеран, подчеркивались хорошие отношения с Ираном, и финансовая помощь от Ирана увеличилась до 70 млн. Долларов</w:t>
      </w:r>
      <w:r>
        <w:rPr>
          <w:rFonts w:eastAsia="Times New Roman" w:cs="Times New Roman" w:ascii="Times New Roman" w:hAnsi="Times New Roman"/>
          <w:color w:val="2C2D2E"/>
          <w:sz w:val="21"/>
          <w:szCs w:val="21"/>
          <w:highlight w:val="white"/>
          <w:lang w:val="en-US"/>
        </w:rPr>
        <w:t xml:space="preserve"> [6]</w:t>
      </w:r>
      <w:r>
        <w:rPr>
          <w:rFonts w:eastAsia="Times New Roman" w:cs="Times New Roman" w:ascii="Times New Roman" w:hAnsi="Times New Roman"/>
          <w:color w:val="2C2D2E"/>
          <w:sz w:val="21"/>
          <w:szCs w:val="21"/>
          <w:highlight w:val="white"/>
        </w:rPr>
        <w:t>. Лишь в 2022 году были урегулированы связи ХАМАС с сирийским правительством Башара Асада</w:t>
      </w:r>
      <w:r>
        <w:rPr>
          <w:rFonts w:eastAsia="Times New Roman" w:cs="Times New Roman" w:ascii="Times New Roman" w:hAnsi="Times New Roman"/>
          <w:color w:val="2C2D2E"/>
          <w:sz w:val="21"/>
          <w:szCs w:val="21"/>
          <w:highlight w:val="white"/>
          <w:lang w:val="en-US"/>
        </w:rPr>
        <w:t xml:space="preserve"> [5]</w:t>
      </w:r>
      <w:r>
        <w:rPr>
          <w:rFonts w:eastAsia="Times New Roman" w:cs="Times New Roman" w:ascii="Times New Roman" w:hAnsi="Times New Roman"/>
          <w:color w:val="2C2D2E"/>
          <w:sz w:val="21"/>
          <w:szCs w:val="21"/>
          <w:highlight w:val="white"/>
        </w:rPr>
        <w:t>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/>
        <w:ind w:firstLine="315"/>
        <w:jc w:val="both"/>
        <w:textAlignment w:val="auto"/>
        <w:rPr>
          <w:rFonts w:ascii="Times New Roman" w:hAnsi="Times New Roman" w:eastAsia="Times New Roman" w:cs="Times New Roman"/>
          <w:color w:val="2C2D2E"/>
          <w:sz w:val="21"/>
          <w:szCs w:val="21"/>
          <w:highlight w:val="white"/>
        </w:rPr>
      </w:pPr>
      <w:r>
        <w:rPr>
          <w:rFonts w:eastAsia="Times New Roman" w:cs="Times New Roman" w:ascii="Times New Roman" w:hAnsi="Times New Roman"/>
          <w:color w:val="2C2D2E"/>
          <w:sz w:val="21"/>
          <w:szCs w:val="21"/>
          <w:highlight w:val="white"/>
        </w:rPr>
        <w:t>Таким образом, разрыв связей между группировкой ХАМАС и Исламской республикой Иран возможен лишь при урегулировании палестино-израильского конфликта. С одной стороны, интерес к группировке ХАМАС со стороны иранских властей будет утрачен, в случае её отказа от вооруженной борьбы с Израилем. С другой стороны, стимул к сотрудничеству с подсанкционным Ираном исчезнет у палестинцев в случае налаживания межгосударственных отношений новообразованного палестинского государства с другими странами мира.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color w:val="2C2D2E"/>
          <w:sz w:val="21"/>
          <w:szCs w:val="21"/>
          <w:highlight w:val="white"/>
        </w:rPr>
      </w:pPr>
      <w:r>
        <w:rPr>
          <w:rFonts w:eastAsia="Times New Roman" w:cs="Times New Roman" w:ascii="Times New Roman" w:hAnsi="Times New Roman"/>
          <w:color w:val="2C2D2E"/>
          <w:sz w:val="21"/>
          <w:szCs w:val="21"/>
          <w:highlight w:val="white"/>
        </w:rPr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b/>
          <w:bCs/>
          <w:color w:val="2C2D2E"/>
          <w:sz w:val="21"/>
          <w:szCs w:val="21"/>
          <w:highlight w:val="white"/>
          <w:lang w:val="ru-RU"/>
        </w:rPr>
      </w:pPr>
      <w:r>
        <w:rPr>
          <w:rFonts w:eastAsia="Times New Roman" w:cs="Times New Roman" w:ascii="Times New Roman" w:hAnsi="Times New Roman"/>
          <w:b/>
          <w:bCs/>
          <w:color w:val="2C2D2E"/>
          <w:sz w:val="21"/>
          <w:szCs w:val="21"/>
          <w:highlight w:val="white"/>
          <w:lang w:val="ru-RU"/>
        </w:rPr>
        <w:t>Список литературы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color w:val="2C2D2E"/>
          <w:sz w:val="21"/>
          <w:szCs w:val="21"/>
          <w:highlight w:val="white"/>
        </w:rPr>
      </w:pPr>
      <w:r>
        <w:rPr>
          <w:rFonts w:eastAsia="Times New Roman" w:cs="Times New Roman" w:ascii="Times New Roman" w:hAnsi="Times New Roman"/>
          <w:color w:val="2C2D2E"/>
          <w:sz w:val="21"/>
          <w:szCs w:val="21"/>
          <w:highlight w:val="white"/>
        </w:rPr>
      </w:r>
    </w:p>
    <w:p>
      <w:pPr>
        <w:pStyle w:val="Normal"/>
        <w:numPr>
          <w:ilvl w:val="0"/>
          <w:numId w:val="1"/>
        </w:numPr>
        <w:spacing w:lineRule="auto" w:line="360"/>
        <w:ind w:left="425" w:hanging="425"/>
        <w:jc w:val="both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white"/>
          <w:u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position w:val="0"/>
          <w:sz w:val="20"/>
          <w:sz w:val="20"/>
          <w:szCs w:val="20"/>
          <w:u w:val="none"/>
          <w:shd w:fill="auto" w:val="clear"/>
          <w:vertAlign w:val="baseline"/>
          <w14:textFill>
            <w14:solidFill>
              <w14:schemeClr w14:val="tx1"/>
            </w14:solidFill>
          </w14:textFill>
        </w:rPr>
        <w:t>Are Knudsen, “Crescent and Sword: the Hamas Enigma”, Third World Quarterly, Vol. 26, No. 8, 2005.</w:t>
      </w:r>
    </w:p>
    <w:p>
      <w:pPr>
        <w:pStyle w:val="Normal"/>
        <w:numPr>
          <w:ilvl w:val="0"/>
          <w:numId w:val="1"/>
        </w:numPr>
        <w:spacing w:lineRule="auto" w:line="360"/>
        <w:ind w:left="425" w:hanging="425"/>
        <w:jc w:val="both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white"/>
          <w:u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position w:val="0"/>
          <w:sz w:val="20"/>
          <w:sz w:val="20"/>
          <w:szCs w:val="20"/>
          <w:u w:val="none"/>
          <w:shd w:fill="auto" w:val="clear"/>
          <w:vertAlign w:val="baseline"/>
          <w14:textFill>
            <w14:solidFill>
              <w14:schemeClr w14:val="tx1"/>
            </w14:solidFill>
          </w14:textFill>
        </w:rPr>
        <w:t>Al-Quds, July 14, 2007, Cited in Intelligence and Terrorism Information Center at the Israeli Heritage &amp; Commemoration Center, “Iranian Support of HAMAS,” January 12, 2008, 18.</w:t>
      </w:r>
    </w:p>
    <w:p>
      <w:pPr>
        <w:pStyle w:val="Normal"/>
        <w:numPr>
          <w:ilvl w:val="0"/>
          <w:numId w:val="1"/>
        </w:numPr>
        <w:spacing w:lineRule="auto" w:line="360"/>
        <w:ind w:left="425" w:hanging="425"/>
        <w:jc w:val="both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white"/>
          <w:u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position w:val="0"/>
          <w:sz w:val="20"/>
          <w:sz w:val="20"/>
          <w:szCs w:val="20"/>
          <w:u w:val="none"/>
          <w:shd w:fill="auto" w:val="clear"/>
          <w:vertAlign w:val="baseline"/>
          <w14:textFill>
            <w14:solidFill>
              <w14:schemeClr w14:val="tx1"/>
            </w14:solidFill>
          </w14:textFill>
        </w:rPr>
        <w:t>Ervand Abrahamian, A history of modern Iran (Cambridge: Cambridge University Press, 2008)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position w:val="0"/>
          <w:sz w:val="20"/>
          <w:sz w:val="20"/>
          <w:szCs w:val="20"/>
          <w:u w:val="none"/>
          <w:shd w:fill="auto" w:val="clear"/>
          <w:vertAlign w:val="baseline"/>
          <w:lang w:val="en-US"/>
          <w14:textFill>
            <w14:solidFill>
              <w14:schemeClr w14:val="tx1"/>
            </w14:solidFill>
          </w14:textFill>
        </w:rPr>
        <w:t>.</w:t>
      </w:r>
    </w:p>
    <w:p>
      <w:pPr>
        <w:pStyle w:val="Normal"/>
        <w:numPr>
          <w:ilvl w:val="0"/>
          <w:numId w:val="1"/>
        </w:numPr>
        <w:spacing w:lineRule="auto" w:line="360"/>
        <w:ind w:left="425" w:hanging="425"/>
        <w:jc w:val="both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white"/>
          <w:u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highlight w:val="white"/>
          <w:u w:val="none"/>
          <w:lang w:val="en-US"/>
          <w14:textFill>
            <w14:solidFill>
              <w14:schemeClr w14:val="tx1"/>
            </w14:solidFill>
          </w14:textFill>
        </w:rPr>
        <w:t xml:space="preserve">Elie Rekhess. The Terrorist Connection - Iran, </w:t>
      </w: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highlight w:val="white"/>
          <w:u w:val="none"/>
          <w:lang w:val="en-US"/>
          <w14:textFill>
            <w14:solidFill>
              <w14:schemeClr w14:val="tx1"/>
            </w14:solidFill>
          </w14:textFill>
        </w:rPr>
        <w:t>t</w:t>
      </w: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highlight w:val="white"/>
          <w:u w:val="none"/>
          <w:lang w:val="en-US"/>
          <w14:textFill>
            <w14:solidFill>
              <w14:schemeClr w14:val="tx1"/>
            </w14:solidFill>
          </w14:textFill>
        </w:rPr>
        <w:t>he Islamic Jihad</w:t>
      </w: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highlight w:val="white"/>
          <w:u w:val="none"/>
          <w:lang w:val="en-US"/>
          <w14:textFill>
            <w14:solidFill>
              <w14:schemeClr w14:val="tx1"/>
            </w14:solidFill>
          </w14:textFill>
        </w:rPr>
        <w:t xml:space="preserve"> a</w:t>
      </w: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highlight w:val="white"/>
          <w:u w:val="none"/>
          <w:lang w:val="en-US"/>
          <w14:textFill>
            <w14:solidFill>
              <w14:schemeClr w14:val="tx1"/>
            </w14:solidFill>
          </w14:textFill>
        </w:rPr>
        <w:t>nd Hamas. "Justice", Vol. 5 (May 1995)</w:t>
      </w:r>
    </w:p>
    <w:p>
      <w:pPr>
        <w:pStyle w:val="Normal"/>
        <w:numPr>
          <w:ilvl w:val="0"/>
          <w:numId w:val="1"/>
        </w:numPr>
        <w:spacing w:lineRule="auto" w:line="360"/>
        <w:ind w:left="425" w:hanging="425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 w:themeColor="text1"/>
          <w:position w:val="0"/>
          <w:sz w:val="20"/>
          <w:sz w:val="20"/>
          <w:szCs w:val="20"/>
          <w:u w:val="none"/>
          <w:shd w:fill="auto" w:val="clear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eastAsia="SimSu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position w:val="0"/>
          <w:sz w:val="20"/>
          <w:sz w:val="20"/>
          <w:szCs w:val="20"/>
          <w:u w:val="none"/>
          <w:shd w:fill="auto" w:val="clear"/>
          <w:vertAlign w:val="baseline"/>
          <w14:textFill>
            <w14:solidFill>
              <w14:schemeClr w14:val="tx1"/>
            </w14:solidFill>
          </w14:textFill>
        </w:rPr>
        <w:t>M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position w:val="0"/>
          <w:sz w:val="20"/>
          <w:sz w:val="20"/>
          <w:szCs w:val="20"/>
          <w:u w:val="none"/>
          <w:shd w:fill="auto" w:val="clear"/>
          <w:vertAlign w:val="baseline"/>
          <w14:textFill>
            <w14:solidFill>
              <w14:schemeClr w14:val="tx1"/>
            </w14:solidFill>
          </w14:textFill>
        </w:rPr>
        <w:t>eir Hatina, Islam and Salvation in Palestine: The Islamic Jihad Movement</w:t>
      </w:r>
    </w:p>
    <w:p>
      <w:pPr>
        <w:pStyle w:val="Normal"/>
        <w:numPr>
          <w:ilvl w:val="0"/>
          <w:numId w:val="1"/>
        </w:numPr>
        <w:spacing w:lineRule="auto" w:line="360"/>
        <w:ind w:left="425" w:hanging="425"/>
        <w:jc w:val="both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white"/>
          <w:u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 w:ascii="Times New Roman" w:hAnsi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 xml:space="preserve">Hamas Resumes Ties With Syria in Damascus Visit. UPD: </w:t>
      </w:r>
      <w:hyperlink r:id="rId2">
        <w:r>
          <w:rPr>
            <w:rFonts w:eastAsia="Times New Roman" w:cs="Times New Roman" w:ascii="Times New Roman" w:hAnsi="Times New Roman"/>
            <w:color w:val="000000" w:themeColor="text1"/>
            <w:u w:val="none"/>
            <w14:textFill>
              <w14:solidFill>
                <w14:schemeClr w14:val="tx1"/>
              </w14:solidFill>
            </w14:textFill>
          </w:rPr>
          <w:t>https://www.voanews.com/a/hamas-resumes-ties-with-syria-in-damascus-visit-/6797583.html</w:t>
        </w:r>
      </w:hyperlink>
    </w:p>
    <w:p>
      <w:pPr>
        <w:pStyle w:val="Normal"/>
        <w:numPr>
          <w:ilvl w:val="0"/>
          <w:numId w:val="1"/>
        </w:numPr>
        <w:spacing w:lineRule="auto" w:line="360"/>
        <w:ind w:left="425" w:hanging="425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 w:themeColor="text1"/>
          <w:position w:val="0"/>
          <w:sz w:val="20"/>
          <w:sz w:val="20"/>
          <w:szCs w:val="20"/>
          <w:u w:val="none"/>
          <w:shd w:fill="auto" w:val="clear"/>
          <w:vertAlign w:val="baseline"/>
          <w:lang w:val="en-US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highlight w:val="white"/>
          <w:u w:val="none"/>
          <w:lang w:val="en-US"/>
          <w14:textFill>
            <w14:solidFill>
              <w14:schemeClr w14:val="tx1"/>
            </w14:solidFill>
          </w14:textFill>
        </w:rPr>
        <w:t xml:space="preserve">Iran's $100 million aid to Hamas and Islamic Jihad. UPD: </w:t>
      </w:r>
      <w:hyperlink r:id="rId3">
        <w:r>
          <w:rPr>
            <w:rFonts w:eastAsia="Times New Roman" w:cs="Times New Roman" w:ascii="Times New Roman" w:hAnsi="Times New Roman"/>
            <w:color w:val="000000" w:themeColor="text1"/>
            <w:sz w:val="20"/>
            <w:szCs w:val="20"/>
            <w:highlight w:val="white"/>
            <w:u w:val="none"/>
            <w:lang w:val="en-US"/>
            <w14:textFill>
              <w14:solidFill>
                <w14:schemeClr w14:val="tx1"/>
              </w14:solidFill>
            </w14:textFill>
          </w:rPr>
          <w:t>https://www.timesofisrael.com/iran-agrees-to-increase-hamas-funding-to-30-million-per-month-report/</w:t>
        </w:r>
      </w:hyperlink>
    </w:p>
    <w:p>
      <w:pPr>
        <w:pStyle w:val="Normal"/>
        <w:numPr>
          <w:ilvl w:val="0"/>
          <w:numId w:val="1"/>
        </w:numPr>
        <w:spacing w:lineRule="auto" w:line="360"/>
        <w:ind w:left="425" w:hanging="425"/>
        <w:jc w:val="both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white"/>
          <w:u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position w:val="0"/>
          <w:sz w:val="20"/>
          <w:sz w:val="20"/>
          <w:szCs w:val="20"/>
          <w:u w:val="none"/>
          <w:shd w:fill="auto" w:val="clear"/>
          <w:vertAlign w:val="baseline"/>
          <w14:textFill>
            <w14:solidFill>
              <w14:schemeClr w14:val="tx1"/>
            </w14:solidFill>
          </w14:textFill>
        </w:rPr>
        <w:t xml:space="preserve">Sarah el-Deeb, “Haniyeh: Iran Pledges $250M in Aid,” Washingtonpost.com, December 11, 2006, </w:t>
      </w:r>
      <w:hyperlink r:id="rId4">
        <w:r>
          <w:rPr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 w:themeColor="text1"/>
            <w:position w:val="0"/>
            <w:sz w:val="20"/>
            <w:sz w:val="20"/>
            <w:szCs w:val="20"/>
            <w:u w:val="none"/>
            <w:shd w:fill="auto" w:val="clear"/>
            <w:vertAlign w:val="baseline"/>
            <w14:textFill>
              <w14:solidFill>
                <w14:schemeClr w14:val="tx1"/>
              </w14:solidFill>
            </w14:textFill>
          </w:rPr>
          <w:t>http://www.washingtonpost.com/wp-dyn/content/article/2006/07/11/AR2006071100742.html</w:t>
        </w:r>
      </w:hyperlink>
    </w:p>
    <w:p>
      <w:pPr>
        <w:pStyle w:val="Normal"/>
        <w:numPr>
          <w:ilvl w:val="0"/>
          <w:numId w:val="1"/>
        </w:numPr>
        <w:spacing w:lineRule="auto" w:line="360"/>
        <w:ind w:left="425" w:hanging="425"/>
        <w:jc w:val="both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white"/>
          <w:u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position w:val="0"/>
          <w:sz w:val="20"/>
          <w:sz w:val="20"/>
          <w:szCs w:val="20"/>
          <w:u w:val="none"/>
          <w:shd w:fill="auto" w:val="clear"/>
          <w:vertAlign w:val="baseline"/>
          <w14:textFill>
            <w14:solidFill>
              <w14:schemeClr w14:val="tx1"/>
            </w14:solidFill>
          </w14:textFill>
        </w:rPr>
        <w:t xml:space="preserve">What to Know About Hamas, Hezbollah, and Rocket Attacks From Lebanon. UPD: </w:t>
      </w:r>
      <w:hyperlink r:id="rId5">
        <w:r>
          <w:rPr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 w:themeColor="text1"/>
            <w:position w:val="0"/>
            <w:sz w:val="20"/>
            <w:sz w:val="20"/>
            <w:szCs w:val="20"/>
            <w:u w:val="none"/>
            <w:shd w:fill="auto" w:val="clear"/>
            <w:vertAlign w:val="baseline"/>
            <w14:textFill>
              <w14:solidFill>
                <w14:schemeClr w14:val="tx1"/>
              </w14:solidFill>
            </w14:textFill>
          </w:rPr>
          <w:t>https://www.ajc.org/news/what-to-know-about-hamas-hezbollah-and-rocket-attacks-from-lebanon</w:t>
        </w:r>
      </w:hyperlink>
    </w:p>
    <w:p>
      <w:pPr>
        <w:pStyle w:val="Normal"/>
        <w:keepNext w:val="false"/>
        <w:keepLines w:val="false"/>
        <w:widowControl/>
        <w:overflowPunct w:val="true"/>
        <w:bidi w:val="0"/>
        <w:snapToGrid w:val="true"/>
        <w:spacing w:lineRule="auto" w:line="360"/>
        <w:ind w:left="-200" w:hanging="0"/>
        <w:jc w:val="both"/>
        <w:textAlignment w:val="auto"/>
        <w:rPr/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altName w:val="serif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/>
    <w:lsdException w:name="heading 1" w:uiPriority="0" w:semiHidden="0" w:unhideWhenUsed="0" w:qFormat="1"/>
    <w:lsdException w:name="heading 2" w:uiPriority="0" w:semiHidden="0" w:unhideWhenUsed="0"/>
    <w:lsdException w:name="heading 3" w:uiPriority="0" w:semiHidden="0" w:unhideWhenUsed="0" w:qFormat="1"/>
    <w:lsdException w:name="heading 4" w:uiPriority="0" w:semiHidden="0" w:unhideWhenUsed="0" w:qFormat="1"/>
    <w:lsdException w:name="heading 5" w:uiPriority="0" w:semiHidden="0" w:unhideWhenUsed="0" w:qFormat="1"/>
    <w:lsdException w:name="heading 6" w:uiPriority="0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 w:qFormat="1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ru-RU" w:eastAsia="zh-CN" w:bidi="hi-IN"/>
    </w:rPr>
  </w:style>
  <w:style w:type="paragraph" w:styleId="1">
    <w:name w:val="Heading 1"/>
    <w:basedOn w:val="Normal"/>
    <w:next w:val="Normal"/>
    <w:link w:val="1Char"/>
    <w:uiPriority w:val="0"/>
    <w:qFormat/>
    <w:pPr>
      <w:keepNext w:val="true"/>
      <w:keepLines/>
      <w:pageBreakBefore w:val="false"/>
      <w:spacing w:before="480" w:after="12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0"/>
    <w:qFormat/>
    <w:pPr>
      <w:keepNext w:val="true"/>
      <w:keepLines/>
      <w:pageBreakBefore w:val="false"/>
      <w:spacing w:before="360" w:after="80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0"/>
    <w:qFormat/>
    <w:pPr>
      <w:keepNext w:val="true"/>
      <w:keepLines/>
      <w:pageBreakBefore w:val="false"/>
      <w:spacing w:before="280" w:after="80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0"/>
    <w:qFormat/>
    <w:pPr>
      <w:keepNext w:val="true"/>
      <w:keepLines/>
      <w:pageBreakBefore w:val="false"/>
      <w:spacing w:before="240" w:after="40"/>
    </w:pPr>
    <w:rPr>
      <w:b/>
      <w:sz w:val="24"/>
      <w:szCs w:val="24"/>
    </w:rPr>
  </w:style>
  <w:style w:type="paragraph" w:styleId="5">
    <w:name w:val="Heading 5"/>
    <w:basedOn w:val="Normal"/>
    <w:next w:val="Normal"/>
    <w:uiPriority w:val="0"/>
    <w:qFormat/>
    <w:pPr>
      <w:keepNext w:val="true"/>
      <w:keepLines/>
      <w:pageBreakBefore w:val="false"/>
      <w:spacing w:before="220" w:after="40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0"/>
    <w:qFormat/>
    <w:pPr>
      <w:keepNext w:val="true"/>
      <w:keepLines/>
      <w:pageBreakBefore w:val="false"/>
      <w:spacing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8">
    <w:name w:val="Интернет-ссылка"/>
    <w:basedOn w:val="DefaultParagraphFont"/>
    <w:uiPriority w:val="0"/>
    <w:qFormat/>
    <w:rPr>
      <w:color w:val="0000FF"/>
      <w:u w:val="single"/>
    </w:rPr>
  </w:style>
  <w:style w:type="character" w:styleId="1Char" w:customStyle="1">
    <w:name w:val="Заголовок 1 Char"/>
    <w:uiPriority w:val="0"/>
    <w:qFormat/>
    <w:rPr>
      <w:b/>
      <w:sz w:val="48"/>
      <w:szCs w:val="48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ohit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Style14">
    <w:name w:val="Title"/>
    <w:basedOn w:val="Normal"/>
    <w:next w:val="Normal"/>
    <w:uiPriority w:val="0"/>
    <w:qFormat/>
    <w:pPr>
      <w:keepNext w:val="true"/>
      <w:keepLines/>
      <w:pageBreakBefore w:val="false"/>
      <w:spacing w:before="480" w:after="120"/>
    </w:pPr>
    <w:rPr>
      <w:b/>
      <w:sz w:val="72"/>
      <w:szCs w:val="72"/>
    </w:rPr>
  </w:style>
  <w:style w:type="paragraph" w:styleId="Style15">
    <w:name w:val="Subtitle"/>
    <w:basedOn w:val="Normal"/>
    <w:next w:val="Normal"/>
    <w:uiPriority w:val="0"/>
    <w:qFormat/>
    <w:pPr>
      <w:keepNext w:val="true"/>
      <w:keepLines/>
      <w:pageBreakBefore w:val="false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9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Table Normal"/>
    <w:uiPriority w:val="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voanews.com/a/hamas-resumes-ties-with-syria-in-damascus-visit-/6797583.html" TargetMode="External"/><Relationship Id="rId3" Type="http://schemas.openxmlformats.org/officeDocument/2006/relationships/hyperlink" Target="https://www.timesofisrael.com/iran-agrees-to-increase-hamas-funding-to-30-million-per-month-report/" TargetMode="External"/><Relationship Id="rId4" Type="http://schemas.openxmlformats.org/officeDocument/2006/relationships/hyperlink" Target="http://www.washingtonpost.com/wp-dyn/content/article/2006/07/11/AR2006071100742.html" TargetMode="External"/><Relationship Id="rId5" Type="http://schemas.openxmlformats.org/officeDocument/2006/relationships/hyperlink" Target="https://www.ajc.org/news/what-to-know-about-hamas-hezbollah-and-rocket-attacks-from-lebanon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LibreOffice/7.3.7.2$Linux_X86_64 LibreOffice_project/30$Build-2</Application>
  <AppVersion>15.0000</AppVersion>
  <Pages>4</Pages>
  <Words>706</Words>
  <Characters>4884</Characters>
  <CharactersWithSpaces>5560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2024-02-28T16:03:00Z</dcterms:created>
  <dc:creator>denis</dc:creator>
  <dc:description/>
  <dc:language>ru-RU</dc:language>
  <cp:lastModifiedBy/>
  <dcterms:modified xsi:type="dcterms:W3CDTF">2024-04-27T19:05:44Z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E9D412F9878C4AFBA618E9B74BA24EF3_13</vt:lpwstr>
  </property>
  <property fmtid="{D5CDD505-2E9C-101B-9397-08002B2CF9AE}" pid="3" name="KSOProductBuildVer">
    <vt:lpwstr>1049-12.2.0.13489</vt:lpwstr>
  </property>
</Properties>
</file>