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CCAE" w14:textId="303CBDD6" w:rsidR="00417101" w:rsidRPr="000873D1" w:rsidRDefault="00DA56F4" w:rsidP="00DA5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3D1">
        <w:rPr>
          <w:rFonts w:ascii="Times New Roman" w:hAnsi="Times New Roman" w:cs="Times New Roman"/>
          <w:b/>
          <w:bCs/>
          <w:sz w:val="24"/>
          <w:szCs w:val="24"/>
        </w:rPr>
        <w:t>Семантическая структура компаративов в терском диалекте кумыкского языка</w:t>
      </w:r>
    </w:p>
    <w:p w14:paraId="6FB09616" w14:textId="77777777" w:rsidR="00246898" w:rsidRPr="000873D1" w:rsidRDefault="00246898" w:rsidP="00246898">
      <w:pPr>
        <w:jc w:val="center"/>
        <w:rPr>
          <w:rFonts w:ascii="Times New Roman" w:hAnsi="Times New Roman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>Манина Мария Михайловна</w:t>
      </w:r>
    </w:p>
    <w:p w14:paraId="647AAC99" w14:textId="1DED801E" w:rsidR="00246898" w:rsidRPr="000873D1" w:rsidRDefault="00246898" w:rsidP="00246898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>Студентка НИУ «Высшая школа экономики», Москва, Россия</w:t>
      </w:r>
    </w:p>
    <w:p w14:paraId="2B34900B" w14:textId="44FFCBCF" w:rsidR="003D031D" w:rsidRPr="000873D1" w:rsidRDefault="00521F5E" w:rsidP="00466F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>Семантически</w:t>
      </w:r>
      <w:r w:rsidR="003D031D" w:rsidRPr="000873D1">
        <w:rPr>
          <w:rFonts w:ascii="Times New Roman" w:hAnsi="Times New Roman" w:cs="Times New Roman"/>
          <w:sz w:val="24"/>
          <w:szCs w:val="24"/>
        </w:rPr>
        <w:t xml:space="preserve"> сравнение определяется как процесс присвоения двум (или более) объектам некоторой позиции на </w:t>
      </w:r>
      <w:r w:rsidR="00E43008" w:rsidRPr="000873D1">
        <w:rPr>
          <w:rFonts w:ascii="Times New Roman" w:hAnsi="Times New Roman" w:cs="Times New Roman"/>
          <w:sz w:val="24"/>
          <w:szCs w:val="24"/>
        </w:rPr>
        <w:t>абстрактной</w:t>
      </w:r>
      <w:r w:rsidR="003D031D" w:rsidRPr="000873D1">
        <w:rPr>
          <w:rFonts w:ascii="Times New Roman" w:hAnsi="Times New Roman" w:cs="Times New Roman"/>
          <w:sz w:val="24"/>
          <w:szCs w:val="24"/>
        </w:rPr>
        <w:t xml:space="preserve"> шкале (</w:t>
      </w:r>
      <w:r w:rsidR="00C563F2" w:rsidRPr="000873D1">
        <w:rPr>
          <w:rFonts w:ascii="Times New Roman" w:hAnsi="Times New Roman" w:cs="Times New Roman"/>
          <w:sz w:val="24"/>
          <w:szCs w:val="24"/>
        </w:rPr>
        <w:t>напр</w:t>
      </w:r>
      <w:r w:rsidR="003D031D" w:rsidRPr="000873D1">
        <w:rPr>
          <w:rFonts w:ascii="Times New Roman" w:hAnsi="Times New Roman" w:cs="Times New Roman"/>
          <w:sz w:val="24"/>
          <w:szCs w:val="24"/>
        </w:rPr>
        <w:t xml:space="preserve">., шкале высокости, ума, доброты, … X-овости; см. [Stassen 2013]). Классические компаративные конструкции (напр., </w:t>
      </w:r>
      <w:r w:rsidR="003D031D" w:rsidRPr="000873D1">
        <w:rPr>
          <w:rFonts w:ascii="Times New Roman" w:hAnsi="Times New Roman" w:cs="Times New Roman"/>
          <w:i/>
          <w:iCs/>
          <w:sz w:val="24"/>
          <w:szCs w:val="24"/>
        </w:rPr>
        <w:t>Петя выше Васи</w:t>
      </w:r>
      <w:r w:rsidR="003D031D" w:rsidRPr="000873D1">
        <w:rPr>
          <w:rFonts w:ascii="Times New Roman" w:hAnsi="Times New Roman" w:cs="Times New Roman"/>
          <w:sz w:val="24"/>
          <w:szCs w:val="24"/>
        </w:rPr>
        <w:t xml:space="preserve">) предполагают несовпадение </w:t>
      </w:r>
      <w:r w:rsidR="00853D7B" w:rsidRPr="000873D1">
        <w:rPr>
          <w:rFonts w:ascii="Times New Roman" w:hAnsi="Times New Roman" w:cs="Times New Roman"/>
          <w:sz w:val="24"/>
          <w:szCs w:val="24"/>
        </w:rPr>
        <w:t>двух степеней Х-овости объектов.</w:t>
      </w:r>
      <w:r w:rsidR="00545558" w:rsidRPr="000873D1">
        <w:rPr>
          <w:rFonts w:ascii="Times New Roman" w:hAnsi="Times New Roman" w:cs="Times New Roman"/>
          <w:sz w:val="24"/>
          <w:szCs w:val="24"/>
        </w:rPr>
        <w:t xml:space="preserve"> При этом объекты сравнения имеют семантический тип</w:t>
      </w:r>
      <w:r w:rsidR="00545558" w:rsidRPr="000873D1"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="00545558" w:rsidRPr="000873D1">
        <w:rPr>
          <w:rFonts w:ascii="Times New Roman" w:hAnsi="Times New Roman" w:cs="Times New Roman"/>
          <w:sz w:val="24"/>
          <w:szCs w:val="24"/>
        </w:rPr>
        <w:t xml:space="preserve"> (индивид), а основа прилагательного — тип функции, которая нуждается в индивидном и степенном аргументах и возвращает истинностное значение (тип &lt;d, &lt;e,t&gt;&gt;).</w:t>
      </w:r>
      <w:r w:rsidR="00E43008" w:rsidRPr="000873D1">
        <w:rPr>
          <w:rFonts w:ascii="Times New Roman" w:hAnsi="Times New Roman" w:cs="Times New Roman"/>
          <w:sz w:val="24"/>
          <w:szCs w:val="24"/>
        </w:rPr>
        <w:t xml:space="preserve"> </w:t>
      </w:r>
      <w:r w:rsidR="00040651" w:rsidRPr="000873D1">
        <w:rPr>
          <w:rFonts w:ascii="Times New Roman" w:hAnsi="Times New Roman" w:cs="Times New Roman"/>
          <w:sz w:val="24"/>
          <w:szCs w:val="24"/>
        </w:rPr>
        <w:t xml:space="preserve">Эти составляющие объединяются правилом семантической композиции с помощью компаративного оператора. </w:t>
      </w:r>
      <w:r w:rsidR="00E43008" w:rsidRPr="000873D1">
        <w:rPr>
          <w:rFonts w:ascii="Times New Roman" w:hAnsi="Times New Roman" w:cs="Times New Roman"/>
          <w:sz w:val="24"/>
          <w:szCs w:val="24"/>
        </w:rPr>
        <w:t xml:space="preserve">В таком случае предложение </w:t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begin"/>
      </w:r>
      <w:r w:rsidR="007C0989" w:rsidRPr="000873D1">
        <w:rPr>
          <w:rFonts w:ascii="Times New Roman" w:hAnsi="Times New Roman" w:cs="Times New Roman"/>
          <w:sz w:val="24"/>
          <w:szCs w:val="24"/>
        </w:rPr>
        <w:instrText xml:space="preserve"> REF _Ref160124915 \r \h </w:instrText>
      </w:r>
      <w:r w:rsidR="007C0989" w:rsidRPr="000873D1">
        <w:rPr>
          <w:rFonts w:ascii="Times New Roman" w:hAnsi="Times New Roman" w:cs="Times New Roman"/>
          <w:sz w:val="24"/>
          <w:szCs w:val="24"/>
        </w:rPr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separate"/>
      </w:r>
      <w:r w:rsidR="007C0989" w:rsidRPr="000873D1">
        <w:rPr>
          <w:rFonts w:ascii="Times New Roman" w:hAnsi="Times New Roman" w:cs="Times New Roman"/>
          <w:sz w:val="24"/>
          <w:szCs w:val="24"/>
        </w:rPr>
        <w:t>(1)</w:t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end"/>
      </w:r>
      <w:r w:rsidR="007C0989" w:rsidRPr="000873D1">
        <w:rPr>
          <w:rFonts w:ascii="Times New Roman" w:hAnsi="Times New Roman" w:cs="Times New Roman"/>
          <w:sz w:val="24"/>
          <w:szCs w:val="24"/>
        </w:rPr>
        <w:t xml:space="preserve"> </w:t>
      </w:r>
      <w:r w:rsidR="00E43008" w:rsidRPr="000873D1">
        <w:rPr>
          <w:rFonts w:ascii="Times New Roman" w:hAnsi="Times New Roman" w:cs="Times New Roman"/>
          <w:sz w:val="24"/>
          <w:szCs w:val="24"/>
        </w:rPr>
        <w:t xml:space="preserve">на кумыкском языке имеет </w:t>
      </w:r>
      <w:r w:rsidR="007C0989" w:rsidRPr="000873D1">
        <w:rPr>
          <w:rFonts w:ascii="Times New Roman" w:hAnsi="Times New Roman" w:cs="Times New Roman"/>
          <w:sz w:val="24"/>
          <w:szCs w:val="24"/>
        </w:rPr>
        <w:t xml:space="preserve">условие истинности </w:t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begin"/>
      </w:r>
      <w:r w:rsidR="007C0989" w:rsidRPr="000873D1">
        <w:rPr>
          <w:rFonts w:ascii="Times New Roman" w:hAnsi="Times New Roman" w:cs="Times New Roman"/>
          <w:sz w:val="24"/>
          <w:szCs w:val="24"/>
        </w:rPr>
        <w:instrText xml:space="preserve"> REF _Ref160124945 \r \h </w:instrText>
      </w:r>
      <w:r w:rsidR="007C0989" w:rsidRPr="000873D1">
        <w:rPr>
          <w:rFonts w:ascii="Times New Roman" w:hAnsi="Times New Roman" w:cs="Times New Roman"/>
          <w:sz w:val="24"/>
          <w:szCs w:val="24"/>
        </w:rPr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separate"/>
      </w:r>
      <w:r w:rsidR="007C0989" w:rsidRPr="000873D1">
        <w:rPr>
          <w:rFonts w:ascii="Times New Roman" w:hAnsi="Times New Roman" w:cs="Times New Roman"/>
          <w:sz w:val="24"/>
          <w:szCs w:val="24"/>
        </w:rPr>
        <w:t>(2)</w:t>
      </w:r>
      <w:r w:rsidR="007C0989" w:rsidRPr="000873D1">
        <w:rPr>
          <w:rFonts w:ascii="Times New Roman" w:hAnsi="Times New Roman" w:cs="Times New Roman"/>
          <w:sz w:val="24"/>
          <w:szCs w:val="24"/>
        </w:rPr>
        <w:fldChar w:fldCharType="end"/>
      </w:r>
      <w:r w:rsidR="007C0989" w:rsidRPr="000873D1">
        <w:rPr>
          <w:rFonts w:ascii="Times New Roman" w:hAnsi="Times New Roman" w:cs="Times New Roman"/>
          <w:sz w:val="24"/>
          <w:szCs w:val="24"/>
        </w:rPr>
        <w:t xml:space="preserve"> </w:t>
      </w:r>
      <w:r w:rsidR="00E43008" w:rsidRPr="000873D1">
        <w:rPr>
          <w:rFonts w:ascii="Times New Roman" w:hAnsi="Times New Roman" w:cs="Times New Roman"/>
          <w:sz w:val="24"/>
          <w:szCs w:val="24"/>
        </w:rPr>
        <w:t>:</w:t>
      </w:r>
    </w:p>
    <w:p w14:paraId="4901B2E9" w14:textId="7ED45158" w:rsidR="00040651" w:rsidRPr="000873D1" w:rsidRDefault="00040651" w:rsidP="00466F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Ref160124915"/>
      <w:r w:rsidRPr="000873D1">
        <w:rPr>
          <w:rFonts w:ascii="Times New Roman" w:hAnsi="Times New Roman"/>
          <w:sz w:val="24"/>
          <w:szCs w:val="24"/>
        </w:rPr>
        <w:t>Роман</w:t>
      </w:r>
      <w:r w:rsidRPr="000873D1">
        <w:rPr>
          <w:rFonts w:ascii="Times New Roman" w:hAnsi="Times New Roman"/>
          <w:sz w:val="24"/>
          <w:szCs w:val="24"/>
        </w:rPr>
        <w:tab/>
      </w:r>
      <w:r w:rsidR="0043743E"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>повесть-ден</w:t>
      </w:r>
      <w:r w:rsidRPr="000873D1">
        <w:rPr>
          <w:rFonts w:ascii="Times New Roman" w:hAnsi="Times New Roman"/>
          <w:sz w:val="24"/>
          <w:szCs w:val="24"/>
        </w:rPr>
        <w:tab/>
        <w:t>узун</w:t>
      </w:r>
      <w:r w:rsidRPr="000873D1">
        <w:rPr>
          <w:rFonts w:ascii="Times New Roman" w:hAnsi="Times New Roman"/>
          <w:sz w:val="24"/>
          <w:szCs w:val="24"/>
        </w:rPr>
        <w:br/>
        <w:t>Роман</w:t>
      </w:r>
      <w:r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ab/>
        <w:t>повесть-</w:t>
      </w:r>
      <w:r w:rsidRPr="000873D1">
        <w:rPr>
          <w:rFonts w:ascii="Times New Roman" w:hAnsi="Times New Roman"/>
          <w:smallCaps/>
          <w:sz w:val="24"/>
          <w:szCs w:val="24"/>
        </w:rPr>
        <w:t>abl</w:t>
      </w:r>
      <w:r w:rsidRPr="000873D1">
        <w:rPr>
          <w:rFonts w:ascii="Times New Roman" w:hAnsi="Times New Roman"/>
          <w:sz w:val="24"/>
          <w:szCs w:val="24"/>
        </w:rPr>
        <w:tab/>
        <w:t>длинный</w:t>
      </w:r>
      <w:r w:rsidRPr="000873D1">
        <w:rPr>
          <w:rFonts w:ascii="Times New Roman" w:hAnsi="Times New Roman"/>
          <w:sz w:val="24"/>
          <w:szCs w:val="24"/>
        </w:rPr>
        <w:br/>
      </w:r>
      <w:r w:rsidRPr="000873D1">
        <w:rPr>
          <w:rFonts w:ascii="Times New Roman" w:hAnsi="Times New Roman"/>
          <w:i/>
          <w:iCs/>
          <w:sz w:val="24"/>
          <w:szCs w:val="24"/>
        </w:rPr>
        <w:t>Роман длиннее повести</w:t>
      </w:r>
      <w:bookmarkEnd w:id="0"/>
    </w:p>
    <w:p w14:paraId="63816E52" w14:textId="77777777" w:rsidR="007C0989" w:rsidRPr="000873D1" w:rsidRDefault="007C0989" w:rsidP="00466FA0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63FF0D9D" w14:textId="1D36F227" w:rsidR="00362B33" w:rsidRPr="000873D1" w:rsidRDefault="00040651" w:rsidP="00466F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1" w:name="_Ref160124945"/>
      <w:r w:rsidRPr="000873D1">
        <w:rPr>
          <w:rFonts w:ascii="Times New Roman" w:hAnsi="Times New Roman"/>
          <w:sz w:val="24"/>
          <w:szCs w:val="24"/>
        </w:rPr>
        <w:t>[[</w:t>
      </w:r>
      <w:r w:rsidR="007C0989" w:rsidRPr="000873D1">
        <w:rPr>
          <w:rFonts w:ascii="Times New Roman" w:hAnsi="Times New Roman"/>
          <w:sz w:val="24"/>
          <w:szCs w:val="24"/>
        </w:rPr>
        <w:t>Роман</w:t>
      </w:r>
      <w:r w:rsidRPr="000873D1">
        <w:rPr>
          <w:rFonts w:ascii="Times New Roman" w:hAnsi="Times New Roman"/>
          <w:sz w:val="24"/>
          <w:szCs w:val="24"/>
        </w:rPr>
        <w:t xml:space="preserve"> [[</w:t>
      </w:r>
      <w:r w:rsidR="007C0989" w:rsidRPr="000873D1">
        <w:rPr>
          <w:rFonts w:ascii="Times New Roman" w:hAnsi="Times New Roman"/>
          <w:sz w:val="24"/>
          <w:szCs w:val="24"/>
        </w:rPr>
        <w:t>повесть</w:t>
      </w:r>
      <w:r w:rsidRPr="000873D1">
        <w:rPr>
          <w:rFonts w:ascii="Times New Roman" w:hAnsi="Times New Roman"/>
          <w:sz w:val="24"/>
          <w:szCs w:val="24"/>
        </w:rPr>
        <w:t>]-</w:t>
      </w:r>
      <w:r w:rsidR="007C0989" w:rsidRPr="000873D1">
        <w:rPr>
          <w:rFonts w:ascii="Times New Roman" w:hAnsi="Times New Roman"/>
          <w:sz w:val="24"/>
          <w:szCs w:val="24"/>
        </w:rPr>
        <w:t>ден</w:t>
      </w:r>
      <w:r w:rsidRPr="000873D1">
        <w:rPr>
          <w:rFonts w:ascii="Times New Roman" w:hAnsi="Times New Roman"/>
          <w:sz w:val="24"/>
          <w:szCs w:val="24"/>
        </w:rPr>
        <w:t xml:space="preserve">] </w:t>
      </w:r>
      <w:r w:rsidR="007C0989" w:rsidRPr="000873D1">
        <w:rPr>
          <w:rFonts w:ascii="Times New Roman" w:hAnsi="Times New Roman"/>
          <w:sz w:val="24"/>
          <w:szCs w:val="24"/>
        </w:rPr>
        <w:t>узун</w:t>
      </w:r>
      <w:r w:rsidRPr="000873D1">
        <w:rPr>
          <w:rFonts w:ascii="Times New Roman" w:hAnsi="Times New Roman"/>
          <w:sz w:val="24"/>
          <w:szCs w:val="24"/>
        </w:rPr>
        <w:t xml:space="preserve"> COMP]]</w:t>
      </w:r>
      <w:bookmarkEnd w:id="1"/>
      <w:r w:rsidRPr="000873D1">
        <w:rPr>
          <w:rFonts w:ascii="Times New Roman" w:hAnsi="Times New Roman"/>
          <w:sz w:val="24"/>
          <w:szCs w:val="24"/>
        </w:rPr>
        <w:t xml:space="preserve"> </w:t>
      </w:r>
      <w:r w:rsidR="007C0989" w:rsidRPr="000873D1">
        <w:rPr>
          <w:rFonts w:ascii="Times New Roman" w:hAnsi="Times New Roman"/>
          <w:sz w:val="24"/>
          <w:szCs w:val="24"/>
        </w:rPr>
        <w:br/>
      </w:r>
      <w:r w:rsidRPr="000873D1">
        <w:rPr>
          <w:rFonts w:ascii="Times New Roman" w:hAnsi="Times New Roman"/>
          <w:sz w:val="24"/>
          <w:szCs w:val="24"/>
        </w:rPr>
        <w:t>[[</w:t>
      </w:r>
      <w:r w:rsidR="007C0989" w:rsidRPr="000873D1">
        <w:rPr>
          <w:rFonts w:ascii="Times New Roman" w:hAnsi="Times New Roman"/>
          <w:sz w:val="24"/>
          <w:szCs w:val="24"/>
        </w:rPr>
        <w:t>узун</w:t>
      </w:r>
      <w:r w:rsidRPr="000873D1">
        <w:rPr>
          <w:rFonts w:ascii="Times New Roman" w:hAnsi="Times New Roman"/>
          <w:sz w:val="24"/>
          <w:szCs w:val="24"/>
        </w:rPr>
        <w:t xml:space="preserve"> COMP]] = λye. λxe. max(λd1.длина(x) ≥ d1) &gt; max(λd2.длина(y) ≥ d2) </w:t>
      </w:r>
      <w:r w:rsidR="007C0989" w:rsidRPr="000873D1">
        <w:rPr>
          <w:rFonts w:ascii="Times New Roman" w:hAnsi="Times New Roman"/>
          <w:sz w:val="24"/>
          <w:szCs w:val="24"/>
        </w:rPr>
        <w:br/>
      </w:r>
      <w:r w:rsidRPr="000873D1">
        <w:rPr>
          <w:rFonts w:ascii="Times New Roman" w:hAnsi="Times New Roman"/>
          <w:sz w:val="24"/>
          <w:szCs w:val="24"/>
        </w:rPr>
        <w:t>[[</w:t>
      </w:r>
      <w:r w:rsidR="007C0989" w:rsidRPr="000873D1">
        <w:rPr>
          <w:rFonts w:ascii="Times New Roman" w:hAnsi="Times New Roman"/>
          <w:sz w:val="24"/>
          <w:szCs w:val="24"/>
        </w:rPr>
        <w:t>узун</w:t>
      </w:r>
      <w:r w:rsidRPr="000873D1">
        <w:rPr>
          <w:rFonts w:ascii="Times New Roman" w:hAnsi="Times New Roman"/>
          <w:sz w:val="24"/>
          <w:szCs w:val="24"/>
        </w:rPr>
        <w:t xml:space="preserve"> COMP]]([[</w:t>
      </w:r>
      <w:r w:rsidR="007C0989" w:rsidRPr="000873D1">
        <w:rPr>
          <w:rFonts w:ascii="Times New Roman" w:hAnsi="Times New Roman"/>
          <w:sz w:val="24"/>
          <w:szCs w:val="24"/>
        </w:rPr>
        <w:t>повесть-ден</w:t>
      </w:r>
      <w:r w:rsidRPr="000873D1">
        <w:rPr>
          <w:rFonts w:ascii="Times New Roman" w:hAnsi="Times New Roman"/>
          <w:sz w:val="24"/>
          <w:szCs w:val="24"/>
        </w:rPr>
        <w:t>]])([[</w:t>
      </w:r>
      <w:r w:rsidR="007C0989" w:rsidRPr="000873D1">
        <w:rPr>
          <w:rFonts w:ascii="Times New Roman" w:hAnsi="Times New Roman"/>
          <w:sz w:val="24"/>
          <w:szCs w:val="24"/>
        </w:rPr>
        <w:t>роман</w:t>
      </w:r>
      <w:r w:rsidRPr="000873D1">
        <w:rPr>
          <w:rFonts w:ascii="Times New Roman" w:hAnsi="Times New Roman"/>
          <w:sz w:val="24"/>
          <w:szCs w:val="24"/>
        </w:rPr>
        <w:t>]]) = 1 титтк max(λd1.длина(</w:t>
      </w:r>
      <w:r w:rsidR="007C0989" w:rsidRPr="000873D1">
        <w:rPr>
          <w:rFonts w:ascii="Times New Roman" w:hAnsi="Times New Roman"/>
          <w:sz w:val="24"/>
          <w:szCs w:val="24"/>
        </w:rPr>
        <w:t>роман</w:t>
      </w:r>
      <w:r w:rsidRPr="000873D1">
        <w:rPr>
          <w:rFonts w:ascii="Times New Roman" w:hAnsi="Times New Roman"/>
          <w:sz w:val="24"/>
          <w:szCs w:val="24"/>
        </w:rPr>
        <w:t>) ≥ d1) &gt; max(λd2.длина(</w:t>
      </w:r>
      <w:r w:rsidR="007C0989" w:rsidRPr="000873D1">
        <w:rPr>
          <w:rFonts w:ascii="Times New Roman" w:hAnsi="Times New Roman"/>
          <w:sz w:val="24"/>
          <w:szCs w:val="24"/>
        </w:rPr>
        <w:t>повесть</w:t>
      </w:r>
      <w:r w:rsidRPr="000873D1">
        <w:rPr>
          <w:rFonts w:ascii="Times New Roman" w:hAnsi="Times New Roman"/>
          <w:sz w:val="24"/>
          <w:szCs w:val="24"/>
        </w:rPr>
        <w:t>) ≥ d2)</w:t>
      </w:r>
    </w:p>
    <w:p w14:paraId="44515E93" w14:textId="4D713D8A" w:rsidR="00362B33" w:rsidRPr="000873D1" w:rsidRDefault="00D24897" w:rsidP="00466F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>Поскольку для кумыкского языка предпочтителен скорее фразовый анализ стандартов сравнения, чем клаузальный (см., напр., тест</w:t>
      </w:r>
      <w:r w:rsidR="00D91254" w:rsidRPr="000873D1">
        <w:rPr>
          <w:rFonts w:ascii="Times New Roman" w:hAnsi="Times New Roman"/>
          <w:sz w:val="24"/>
          <w:szCs w:val="24"/>
        </w:rPr>
        <w:t xml:space="preserve"> </w:t>
      </w:r>
      <w:r w:rsidR="00D91254" w:rsidRPr="000873D1">
        <w:rPr>
          <w:rFonts w:ascii="Times New Roman" w:hAnsi="Times New Roman"/>
          <w:sz w:val="24"/>
          <w:szCs w:val="24"/>
        </w:rPr>
        <w:fldChar w:fldCharType="begin"/>
      </w:r>
      <w:r w:rsidR="00D91254" w:rsidRPr="000873D1">
        <w:rPr>
          <w:rFonts w:ascii="Times New Roman" w:hAnsi="Times New Roman"/>
          <w:sz w:val="24"/>
          <w:szCs w:val="24"/>
        </w:rPr>
        <w:instrText xml:space="preserve"> REF _Ref160130180 \r \h </w:instrText>
      </w:r>
      <w:r w:rsidR="00D91254" w:rsidRPr="000873D1">
        <w:rPr>
          <w:rFonts w:ascii="Times New Roman" w:hAnsi="Times New Roman"/>
          <w:sz w:val="24"/>
          <w:szCs w:val="24"/>
        </w:rPr>
      </w:r>
      <w:r w:rsidR="00D91254" w:rsidRPr="000873D1">
        <w:rPr>
          <w:rFonts w:ascii="Times New Roman" w:hAnsi="Times New Roman"/>
          <w:sz w:val="24"/>
          <w:szCs w:val="24"/>
        </w:rPr>
        <w:fldChar w:fldCharType="separate"/>
      </w:r>
      <w:r w:rsidR="00D91254" w:rsidRPr="000873D1">
        <w:rPr>
          <w:rFonts w:ascii="Times New Roman" w:hAnsi="Times New Roman"/>
          <w:sz w:val="24"/>
          <w:szCs w:val="24"/>
        </w:rPr>
        <w:t>(3)</w:t>
      </w:r>
      <w:r w:rsidR="00D91254" w:rsidRPr="000873D1">
        <w:rPr>
          <w:rFonts w:ascii="Times New Roman" w:hAnsi="Times New Roman"/>
          <w:sz w:val="24"/>
          <w:szCs w:val="24"/>
        </w:rPr>
        <w:fldChar w:fldCharType="end"/>
      </w:r>
      <w:r w:rsidRPr="000873D1">
        <w:rPr>
          <w:rFonts w:ascii="Times New Roman" w:hAnsi="Times New Roman"/>
          <w:sz w:val="24"/>
          <w:szCs w:val="24"/>
        </w:rPr>
        <w:t xml:space="preserve"> на эллиптичность, рассматривавшийся в [Тихомиров 201</w:t>
      </w:r>
      <w:r w:rsidR="00F97AE3">
        <w:rPr>
          <w:rFonts w:ascii="Times New Roman" w:hAnsi="Times New Roman"/>
          <w:sz w:val="24"/>
          <w:szCs w:val="24"/>
        </w:rPr>
        <w:t>7</w:t>
      </w:r>
      <w:r w:rsidRPr="000873D1">
        <w:rPr>
          <w:rFonts w:ascii="Times New Roman" w:hAnsi="Times New Roman"/>
          <w:sz w:val="24"/>
          <w:szCs w:val="24"/>
        </w:rPr>
        <w:t>] для башкирского языка</w:t>
      </w:r>
      <w:r w:rsidR="00D91254" w:rsidRPr="000873D1">
        <w:rPr>
          <w:rFonts w:ascii="Times New Roman" w:hAnsi="Times New Roman"/>
          <w:sz w:val="24"/>
          <w:szCs w:val="24"/>
        </w:rPr>
        <w:t>, другие тесты будут рассмотрены в докладе</w:t>
      </w:r>
      <w:r w:rsidRPr="000873D1">
        <w:rPr>
          <w:rFonts w:ascii="Times New Roman" w:hAnsi="Times New Roman"/>
          <w:sz w:val="24"/>
          <w:szCs w:val="24"/>
        </w:rPr>
        <w:t xml:space="preserve">), возникает вопрос о типе компаративного оператора. </w:t>
      </w:r>
    </w:p>
    <w:p w14:paraId="39B46E4B" w14:textId="3FED2DC3" w:rsidR="00D24897" w:rsidRPr="000873D1" w:rsidRDefault="00D24897" w:rsidP="00466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Ref160130180"/>
      <w:r w:rsidRPr="000873D1">
        <w:rPr>
          <w:rFonts w:ascii="Times New Roman" w:hAnsi="Times New Roman"/>
          <w:sz w:val="24"/>
          <w:szCs w:val="24"/>
        </w:rPr>
        <w:t>Сув-ну</w:t>
      </w:r>
      <w:r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ab/>
        <w:t>эртен</w:t>
      </w:r>
      <w:r w:rsidRPr="000873D1">
        <w:rPr>
          <w:rFonts w:ascii="Times New Roman" w:hAnsi="Times New Roman"/>
          <w:sz w:val="24"/>
          <w:szCs w:val="24"/>
        </w:rPr>
        <w:tab/>
        <w:t>ич-меге</w:t>
      </w:r>
      <w:r w:rsidRPr="000873D1">
        <w:rPr>
          <w:rFonts w:ascii="Times New Roman" w:hAnsi="Times New Roman"/>
          <w:sz w:val="24"/>
          <w:szCs w:val="24"/>
        </w:rPr>
        <w:tab/>
        <w:t>яхшы,</w:t>
      </w:r>
      <w:r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ab/>
        <w:t>тюш-ден</w:t>
      </w:r>
      <w:r w:rsidRPr="000873D1">
        <w:rPr>
          <w:rFonts w:ascii="Times New Roman" w:hAnsi="Times New Roman"/>
          <w:sz w:val="24"/>
          <w:szCs w:val="24"/>
        </w:rPr>
        <w:tab/>
        <w:t xml:space="preserve">сонг </w:t>
      </w:r>
      <w:r w:rsidRPr="000873D1">
        <w:rPr>
          <w:rFonts w:ascii="Times New Roman" w:hAnsi="Times New Roman"/>
          <w:sz w:val="24"/>
          <w:szCs w:val="24"/>
        </w:rPr>
        <w:br/>
        <w:t>Вода-</w:t>
      </w:r>
      <w:r w:rsidR="006618A9" w:rsidRPr="000873D1">
        <w:rPr>
          <w:rFonts w:ascii="Times New Roman" w:hAnsi="Times New Roman"/>
          <w:smallCaps/>
          <w:sz w:val="24"/>
          <w:szCs w:val="24"/>
        </w:rPr>
        <w:t>acc</w:t>
      </w:r>
      <w:r w:rsidRPr="000873D1">
        <w:rPr>
          <w:rFonts w:ascii="Times New Roman" w:hAnsi="Times New Roman"/>
          <w:sz w:val="24"/>
          <w:szCs w:val="24"/>
        </w:rPr>
        <w:tab/>
        <w:t>утро</w:t>
      </w:r>
      <w:r w:rsidRPr="000873D1">
        <w:rPr>
          <w:rFonts w:ascii="Times New Roman" w:hAnsi="Times New Roman"/>
          <w:sz w:val="24"/>
          <w:szCs w:val="24"/>
        </w:rPr>
        <w:tab/>
        <w:t>пить-</w:t>
      </w:r>
      <w:r w:rsidR="006618A9" w:rsidRPr="000873D1">
        <w:rPr>
          <w:rFonts w:ascii="Times New Roman" w:hAnsi="Times New Roman"/>
          <w:smallCaps/>
          <w:sz w:val="24"/>
          <w:szCs w:val="24"/>
        </w:rPr>
        <w:t>inf</w:t>
      </w:r>
      <w:r w:rsidRPr="000873D1">
        <w:rPr>
          <w:rFonts w:ascii="Times New Roman" w:hAnsi="Times New Roman"/>
          <w:smallCaps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>хорошо</w:t>
      </w:r>
      <w:r w:rsidRPr="000873D1">
        <w:rPr>
          <w:rFonts w:ascii="Times New Roman" w:hAnsi="Times New Roman"/>
          <w:sz w:val="24"/>
          <w:szCs w:val="24"/>
        </w:rPr>
        <w:tab/>
        <w:t>обед-</w:t>
      </w:r>
      <w:r w:rsidR="006618A9" w:rsidRPr="000873D1">
        <w:rPr>
          <w:rFonts w:ascii="Times New Roman" w:hAnsi="Times New Roman"/>
          <w:smallCaps/>
          <w:sz w:val="24"/>
          <w:szCs w:val="24"/>
        </w:rPr>
        <w:t>abl</w:t>
      </w:r>
      <w:r w:rsidRPr="000873D1">
        <w:rPr>
          <w:rFonts w:ascii="Times New Roman" w:hAnsi="Times New Roman"/>
          <w:sz w:val="24"/>
          <w:szCs w:val="24"/>
        </w:rPr>
        <w:tab/>
        <w:t>после</w:t>
      </w:r>
      <w:bookmarkEnd w:id="2"/>
      <w:r w:rsidRPr="000873D1">
        <w:rPr>
          <w:rFonts w:ascii="Times New Roman" w:hAnsi="Times New Roman"/>
          <w:sz w:val="24"/>
          <w:szCs w:val="24"/>
        </w:rPr>
        <w:t xml:space="preserve"> </w:t>
      </w:r>
    </w:p>
    <w:p w14:paraId="1D6567CB" w14:textId="77777777" w:rsidR="00D24897" w:rsidRPr="000873D1" w:rsidRDefault="00D24897" w:rsidP="00466FA0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FE4B954" w14:textId="796F59EA" w:rsidR="00D24897" w:rsidRPr="000873D1" w:rsidRDefault="00D24897" w:rsidP="00466FA0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>ич-ген-ден</w:t>
      </w:r>
    </w:p>
    <w:p w14:paraId="6A360240" w14:textId="405BF0D5" w:rsidR="00D24897" w:rsidRPr="000873D1" w:rsidRDefault="00D24897" w:rsidP="00466FA0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>пить-</w:t>
      </w:r>
      <w:r w:rsidR="006618A9" w:rsidRPr="000873D1">
        <w:rPr>
          <w:rFonts w:ascii="Times New Roman" w:hAnsi="Times New Roman"/>
          <w:smallCaps/>
          <w:sz w:val="24"/>
          <w:szCs w:val="24"/>
        </w:rPr>
        <w:t>nml-abl</w:t>
      </w:r>
      <w:r w:rsidRPr="000873D1">
        <w:rPr>
          <w:rFonts w:ascii="Times New Roman" w:hAnsi="Times New Roman"/>
          <w:sz w:val="24"/>
          <w:szCs w:val="24"/>
        </w:rPr>
        <w:br/>
      </w:r>
      <w:r w:rsidRPr="000873D1">
        <w:rPr>
          <w:rFonts w:ascii="Times New Roman" w:hAnsi="Times New Roman"/>
          <w:i/>
          <w:iCs/>
          <w:sz w:val="24"/>
          <w:szCs w:val="24"/>
        </w:rPr>
        <w:t>Пить воду лучше утром, чем после обеда</w:t>
      </w:r>
    </w:p>
    <w:p w14:paraId="5A69A735" w14:textId="370B4123" w:rsidR="00762E6F" w:rsidRPr="000873D1" w:rsidRDefault="00762E6F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 xml:space="preserve">Тип компаративного оператора </w:t>
      </w:r>
      <w:r w:rsidRPr="000873D1">
        <w:rPr>
          <w:rFonts w:ascii="Times New Roman" w:hAnsi="Times New Roman" w:cs="Times New Roman"/>
          <w:sz w:val="24"/>
          <w:szCs w:val="24"/>
        </w:rPr>
        <w:t>—</w:t>
      </w:r>
      <w:r w:rsidRPr="000873D1">
        <w:rPr>
          <w:rFonts w:ascii="Times New Roman" w:hAnsi="Times New Roman"/>
          <w:sz w:val="24"/>
          <w:szCs w:val="24"/>
        </w:rPr>
        <w:t xml:space="preserve"> один из параметров типологического варьирования, специфичный для каждого языка.</w:t>
      </w:r>
      <w:r w:rsidRPr="000873D1">
        <w:rPr>
          <w:rFonts w:ascii="Times New Roman" w:hAnsi="Times New Roman" w:cs="Times New Roman"/>
          <w:sz w:val="24"/>
          <w:szCs w:val="24"/>
        </w:rPr>
        <w:t xml:space="preserve"> </w:t>
      </w:r>
      <w:r w:rsidR="001C58ED" w:rsidRPr="000873D1">
        <w:rPr>
          <w:rFonts w:ascii="Times New Roman" w:hAnsi="Times New Roman" w:cs="Times New Roman"/>
          <w:sz w:val="24"/>
          <w:szCs w:val="24"/>
        </w:rPr>
        <w:t>Разница между тремя существующими типами семантических операторов заключается в порядке композиции объектов сравнения и основания для сравнения</w:t>
      </w:r>
      <w:r w:rsidR="000838FC" w:rsidRPr="000873D1">
        <w:rPr>
          <w:rFonts w:ascii="Times New Roman" w:hAnsi="Times New Roman" w:cs="Times New Roman"/>
          <w:sz w:val="24"/>
          <w:szCs w:val="24"/>
        </w:rPr>
        <w:t xml:space="preserve"> (R)</w:t>
      </w:r>
      <w:r w:rsidR="001C58ED" w:rsidRPr="000873D1">
        <w:rPr>
          <w:rFonts w:ascii="Times New Roman" w:hAnsi="Times New Roman" w:cs="Times New Roman"/>
          <w:sz w:val="24"/>
          <w:szCs w:val="24"/>
        </w:rPr>
        <w:t>:</w:t>
      </w:r>
    </w:p>
    <w:p w14:paraId="602BADD9" w14:textId="77777777" w:rsidR="001C58ED" w:rsidRPr="000873D1" w:rsidRDefault="001C58ED" w:rsidP="00466F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 xml:space="preserve">[Heim 1985], [Bhatt &amp; Takahashi 2011] </w:t>
      </w:r>
    </w:p>
    <w:p w14:paraId="0A3217D1" w14:textId="73444F72" w:rsidR="001C58ED" w:rsidRPr="000873D1" w:rsidRDefault="001C58ED" w:rsidP="00466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60130996"/>
      <w:r w:rsidRPr="000873D1">
        <w:rPr>
          <w:rFonts w:ascii="Times New Roman" w:hAnsi="Times New Roman"/>
          <w:sz w:val="24"/>
          <w:szCs w:val="24"/>
        </w:rPr>
        <w:t>[[COMP</w:t>
      </w:r>
      <w:r w:rsidRPr="000873D1">
        <w:rPr>
          <w:rFonts w:ascii="Times New Roman" w:hAnsi="Times New Roman"/>
          <w:sz w:val="24"/>
          <w:szCs w:val="24"/>
          <w:vertAlign w:val="subscript"/>
        </w:rPr>
        <w:t>Heim</w:t>
      </w:r>
      <w:r w:rsidRPr="000873D1">
        <w:rPr>
          <w:rFonts w:ascii="Times New Roman" w:hAnsi="Times New Roman"/>
          <w:sz w:val="24"/>
          <w:szCs w:val="24"/>
        </w:rPr>
        <w:t>]] = λye. λR</w:t>
      </w:r>
      <w:r w:rsidRPr="000873D1">
        <w:rPr>
          <w:rFonts w:ascii="Times New Roman" w:hAnsi="Times New Roman"/>
          <w:sz w:val="24"/>
          <w:szCs w:val="24"/>
          <w:vertAlign w:val="subscript"/>
        </w:rPr>
        <w:t>&lt;d,</w:t>
      </w:r>
      <w:r w:rsidR="00A756D9" w:rsidRPr="000873D1">
        <w:rPr>
          <w:rFonts w:ascii="Times New Roman" w:hAnsi="Times New Roman"/>
          <w:sz w:val="24"/>
          <w:szCs w:val="24"/>
          <w:vertAlign w:val="subscript"/>
        </w:rPr>
        <w:t>&lt;e,t&gt;</w:t>
      </w:r>
      <w:r w:rsidRPr="000873D1">
        <w:rPr>
          <w:rFonts w:ascii="Times New Roman" w:hAnsi="Times New Roman"/>
          <w:sz w:val="24"/>
          <w:szCs w:val="24"/>
          <w:vertAlign w:val="subscript"/>
        </w:rPr>
        <w:t xml:space="preserve">&gt;. </w:t>
      </w:r>
      <w:r w:rsidRPr="000873D1">
        <w:rPr>
          <w:rFonts w:ascii="Times New Roman" w:hAnsi="Times New Roman"/>
          <w:sz w:val="24"/>
          <w:szCs w:val="24"/>
        </w:rPr>
        <w:t>λxe.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)(x)) &gt;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)(y))</w:t>
      </w:r>
      <w:bookmarkEnd w:id="3"/>
      <w:r w:rsidRPr="000873D1">
        <w:rPr>
          <w:rFonts w:ascii="Times New Roman" w:hAnsi="Times New Roman"/>
          <w:sz w:val="24"/>
          <w:szCs w:val="24"/>
        </w:rPr>
        <w:t xml:space="preserve"> </w:t>
      </w:r>
    </w:p>
    <w:p w14:paraId="27526AA9" w14:textId="2C0CE6DB" w:rsidR="001C58ED" w:rsidRPr="000873D1" w:rsidRDefault="001C58ED" w:rsidP="00466F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 xml:space="preserve">[Kennedy 1997] </w:t>
      </w:r>
    </w:p>
    <w:p w14:paraId="703D669B" w14:textId="560F3AAC" w:rsidR="001C58ED" w:rsidRPr="000873D1" w:rsidRDefault="001C58ED" w:rsidP="00466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Ref160130998"/>
      <w:r w:rsidRPr="000873D1">
        <w:rPr>
          <w:rFonts w:ascii="Times New Roman" w:hAnsi="Times New Roman"/>
          <w:sz w:val="24"/>
          <w:szCs w:val="24"/>
        </w:rPr>
        <w:t>[[COMP</w:t>
      </w:r>
      <w:r w:rsidRPr="000873D1">
        <w:rPr>
          <w:rFonts w:ascii="Times New Roman" w:hAnsi="Times New Roman"/>
          <w:sz w:val="24"/>
          <w:szCs w:val="24"/>
          <w:vertAlign w:val="subscript"/>
        </w:rPr>
        <w:t>Kennedy</w:t>
      </w:r>
      <w:r w:rsidRPr="000873D1">
        <w:rPr>
          <w:rFonts w:ascii="Times New Roman" w:hAnsi="Times New Roman"/>
          <w:sz w:val="24"/>
          <w:szCs w:val="24"/>
        </w:rPr>
        <w:t>]] = λR</w:t>
      </w:r>
      <w:r w:rsidR="00A756D9" w:rsidRPr="000873D1">
        <w:rPr>
          <w:rFonts w:ascii="Times New Roman" w:hAnsi="Times New Roman"/>
          <w:sz w:val="24"/>
          <w:szCs w:val="24"/>
          <w:vertAlign w:val="subscript"/>
        </w:rPr>
        <w:t>&lt;d,&lt;e,t&gt;&gt;</w:t>
      </w:r>
      <w:r w:rsidRPr="000873D1">
        <w:rPr>
          <w:rFonts w:ascii="Times New Roman" w:hAnsi="Times New Roman"/>
          <w:sz w:val="24"/>
          <w:szCs w:val="24"/>
        </w:rPr>
        <w:t>. λye. λxe.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)(x)) &gt;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)(y))</w:t>
      </w:r>
      <w:bookmarkEnd w:id="4"/>
    </w:p>
    <w:p w14:paraId="4221F6FC" w14:textId="77777777" w:rsidR="005342F9" w:rsidRPr="000873D1" w:rsidRDefault="005342F9" w:rsidP="00466FA0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EED9A41" w14:textId="77777777" w:rsidR="001C58ED" w:rsidRPr="000873D1" w:rsidRDefault="001C58ED" w:rsidP="00466F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 xml:space="preserve"> [Merchant 2009], цитируется адаптированная версия по [Berezovskaya 2020]</w:t>
      </w:r>
    </w:p>
    <w:p w14:paraId="2A60A38E" w14:textId="1A1BE4D1" w:rsidR="001C58ED" w:rsidRPr="000873D1" w:rsidRDefault="001C58ED" w:rsidP="00466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Ref160130999"/>
      <w:r w:rsidRPr="000873D1">
        <w:rPr>
          <w:rFonts w:ascii="Times New Roman" w:hAnsi="Times New Roman"/>
          <w:sz w:val="24"/>
          <w:szCs w:val="24"/>
        </w:rPr>
        <w:t>[[COMP</w:t>
      </w:r>
      <w:r w:rsidRPr="000873D1">
        <w:rPr>
          <w:rFonts w:ascii="Times New Roman" w:hAnsi="Times New Roman"/>
          <w:sz w:val="24"/>
          <w:szCs w:val="24"/>
          <w:vertAlign w:val="subscript"/>
        </w:rPr>
        <w:t>Merchant</w:t>
      </w:r>
      <w:r w:rsidRPr="000873D1">
        <w:rPr>
          <w:rFonts w:ascii="Times New Roman" w:hAnsi="Times New Roman"/>
          <w:sz w:val="24"/>
          <w:szCs w:val="24"/>
        </w:rPr>
        <w:t>]] = λR</w:t>
      </w:r>
      <w:r w:rsidR="00A756D9" w:rsidRPr="000873D1">
        <w:rPr>
          <w:rFonts w:ascii="Times New Roman" w:hAnsi="Times New Roman"/>
          <w:sz w:val="24"/>
          <w:szCs w:val="24"/>
          <w:vertAlign w:val="subscript"/>
        </w:rPr>
        <w:t>&lt;d,&lt;e,t&gt;&gt;</w:t>
      </w:r>
      <w:r w:rsidRPr="000873D1">
        <w:rPr>
          <w:rFonts w:ascii="Times New Roman" w:hAnsi="Times New Roman"/>
          <w:sz w:val="24"/>
          <w:szCs w:val="24"/>
        </w:rPr>
        <w:t>. λxe. λye.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1</w:t>
      </w:r>
      <w:r w:rsidRPr="000873D1">
        <w:rPr>
          <w:rFonts w:ascii="Times New Roman" w:hAnsi="Times New Roman"/>
          <w:sz w:val="24"/>
          <w:szCs w:val="24"/>
        </w:rPr>
        <w:t>)(x)) &gt; max(λd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.R(d</w:t>
      </w:r>
      <w:r w:rsidRPr="000873D1">
        <w:rPr>
          <w:rFonts w:ascii="Times New Roman" w:hAnsi="Times New Roman"/>
          <w:sz w:val="24"/>
          <w:szCs w:val="24"/>
          <w:vertAlign w:val="subscript"/>
        </w:rPr>
        <w:t>2</w:t>
      </w:r>
      <w:r w:rsidRPr="000873D1">
        <w:rPr>
          <w:rFonts w:ascii="Times New Roman" w:hAnsi="Times New Roman"/>
          <w:sz w:val="24"/>
          <w:szCs w:val="24"/>
        </w:rPr>
        <w:t>)(y))</w:t>
      </w:r>
      <w:bookmarkEnd w:id="5"/>
    </w:p>
    <w:p w14:paraId="2536502B" w14:textId="77777777" w:rsidR="00B749AC" w:rsidRPr="000873D1" w:rsidRDefault="00D8337C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/>
          <w:sz w:val="24"/>
          <w:szCs w:val="24"/>
        </w:rPr>
        <w:t xml:space="preserve">В некоторых конфигурациях операторы </w:t>
      </w:r>
      <w:r w:rsidRPr="000873D1">
        <w:rPr>
          <w:rFonts w:ascii="Times New Roman" w:hAnsi="Times New Roman"/>
          <w:sz w:val="24"/>
          <w:szCs w:val="24"/>
        </w:rPr>
        <w:fldChar w:fldCharType="begin"/>
      </w:r>
      <w:r w:rsidRPr="000873D1">
        <w:rPr>
          <w:rFonts w:ascii="Times New Roman" w:hAnsi="Times New Roman"/>
          <w:sz w:val="24"/>
          <w:szCs w:val="24"/>
        </w:rPr>
        <w:instrText xml:space="preserve"> REF _Ref160130996 \r \h </w:instrText>
      </w:r>
      <w:r w:rsidRPr="000873D1">
        <w:rPr>
          <w:rFonts w:ascii="Times New Roman" w:hAnsi="Times New Roman"/>
          <w:sz w:val="24"/>
          <w:szCs w:val="24"/>
        </w:rPr>
      </w:r>
      <w:r w:rsidRPr="000873D1">
        <w:rPr>
          <w:rFonts w:ascii="Times New Roman" w:hAnsi="Times New Roman"/>
          <w:sz w:val="24"/>
          <w:szCs w:val="24"/>
        </w:rPr>
        <w:fldChar w:fldCharType="separate"/>
      </w:r>
      <w:r w:rsidRPr="000873D1">
        <w:rPr>
          <w:rFonts w:ascii="Times New Roman" w:hAnsi="Times New Roman"/>
          <w:sz w:val="24"/>
          <w:szCs w:val="24"/>
        </w:rPr>
        <w:t>(4)</w:t>
      </w:r>
      <w:r w:rsidRPr="000873D1">
        <w:rPr>
          <w:rFonts w:ascii="Times New Roman" w:hAnsi="Times New Roman"/>
          <w:sz w:val="24"/>
          <w:szCs w:val="24"/>
        </w:rPr>
        <w:fldChar w:fldCharType="end"/>
      </w:r>
      <w:r w:rsidRPr="000873D1">
        <w:rPr>
          <w:rFonts w:ascii="Times New Roman" w:hAnsi="Times New Roman"/>
          <w:sz w:val="24"/>
          <w:szCs w:val="24"/>
        </w:rPr>
        <w:t xml:space="preserve">, </w:t>
      </w:r>
      <w:r w:rsidRPr="000873D1">
        <w:rPr>
          <w:rFonts w:ascii="Times New Roman" w:hAnsi="Times New Roman"/>
          <w:sz w:val="24"/>
          <w:szCs w:val="24"/>
        </w:rPr>
        <w:fldChar w:fldCharType="begin"/>
      </w:r>
      <w:r w:rsidRPr="000873D1">
        <w:rPr>
          <w:rFonts w:ascii="Times New Roman" w:hAnsi="Times New Roman"/>
          <w:sz w:val="24"/>
          <w:szCs w:val="24"/>
        </w:rPr>
        <w:instrText xml:space="preserve"> REF _Ref160130998 \r \h </w:instrText>
      </w:r>
      <w:r w:rsidRPr="000873D1">
        <w:rPr>
          <w:rFonts w:ascii="Times New Roman" w:hAnsi="Times New Roman"/>
          <w:sz w:val="24"/>
          <w:szCs w:val="24"/>
        </w:rPr>
      </w:r>
      <w:r w:rsidRPr="000873D1">
        <w:rPr>
          <w:rFonts w:ascii="Times New Roman" w:hAnsi="Times New Roman"/>
          <w:sz w:val="24"/>
          <w:szCs w:val="24"/>
        </w:rPr>
        <w:fldChar w:fldCharType="separate"/>
      </w:r>
      <w:r w:rsidRPr="000873D1">
        <w:rPr>
          <w:rFonts w:ascii="Times New Roman" w:hAnsi="Times New Roman"/>
          <w:sz w:val="24"/>
          <w:szCs w:val="24"/>
        </w:rPr>
        <w:t>(5)</w:t>
      </w:r>
      <w:r w:rsidRPr="000873D1">
        <w:rPr>
          <w:rFonts w:ascii="Times New Roman" w:hAnsi="Times New Roman"/>
          <w:sz w:val="24"/>
          <w:szCs w:val="24"/>
        </w:rPr>
        <w:fldChar w:fldCharType="end"/>
      </w:r>
      <w:r w:rsidRPr="000873D1">
        <w:rPr>
          <w:rFonts w:ascii="Times New Roman" w:hAnsi="Times New Roman"/>
          <w:sz w:val="24"/>
          <w:szCs w:val="24"/>
        </w:rPr>
        <w:t xml:space="preserve">, </w:t>
      </w:r>
      <w:r w:rsidRPr="000873D1">
        <w:rPr>
          <w:rFonts w:ascii="Times New Roman" w:hAnsi="Times New Roman"/>
          <w:sz w:val="24"/>
          <w:szCs w:val="24"/>
        </w:rPr>
        <w:fldChar w:fldCharType="begin"/>
      </w:r>
      <w:r w:rsidRPr="000873D1">
        <w:rPr>
          <w:rFonts w:ascii="Times New Roman" w:hAnsi="Times New Roman"/>
          <w:sz w:val="24"/>
          <w:szCs w:val="24"/>
        </w:rPr>
        <w:instrText xml:space="preserve"> REF _Ref160130999 \r \h </w:instrText>
      </w:r>
      <w:r w:rsidRPr="000873D1">
        <w:rPr>
          <w:rFonts w:ascii="Times New Roman" w:hAnsi="Times New Roman"/>
          <w:sz w:val="24"/>
          <w:szCs w:val="24"/>
        </w:rPr>
      </w:r>
      <w:r w:rsidRPr="000873D1">
        <w:rPr>
          <w:rFonts w:ascii="Times New Roman" w:hAnsi="Times New Roman"/>
          <w:sz w:val="24"/>
          <w:szCs w:val="24"/>
        </w:rPr>
        <w:fldChar w:fldCharType="separate"/>
      </w:r>
      <w:r w:rsidRPr="000873D1">
        <w:rPr>
          <w:rFonts w:ascii="Times New Roman" w:hAnsi="Times New Roman"/>
          <w:sz w:val="24"/>
          <w:szCs w:val="24"/>
        </w:rPr>
        <w:t>(6)</w:t>
      </w:r>
      <w:r w:rsidRPr="000873D1">
        <w:rPr>
          <w:rFonts w:ascii="Times New Roman" w:hAnsi="Times New Roman"/>
          <w:sz w:val="24"/>
          <w:szCs w:val="24"/>
        </w:rPr>
        <w:fldChar w:fldCharType="end"/>
      </w:r>
      <w:r w:rsidRPr="000873D1">
        <w:rPr>
          <w:rFonts w:ascii="Times New Roman" w:hAnsi="Times New Roman"/>
          <w:sz w:val="24"/>
          <w:szCs w:val="24"/>
        </w:rPr>
        <w:t xml:space="preserve"> дают одинаковые условия истинности, однако в общем случае</w:t>
      </w:r>
      <w:r w:rsidR="004F16C6" w:rsidRPr="000873D1">
        <w:rPr>
          <w:rFonts w:ascii="Times New Roman" w:hAnsi="Times New Roman"/>
          <w:sz w:val="24"/>
          <w:szCs w:val="24"/>
        </w:rPr>
        <w:t xml:space="preserve"> </w:t>
      </w:r>
      <w:r w:rsidR="004F16C6" w:rsidRPr="000873D1">
        <w:rPr>
          <w:rFonts w:ascii="Times New Roman" w:hAnsi="Times New Roman" w:cs="Times New Roman"/>
          <w:sz w:val="24"/>
          <w:szCs w:val="24"/>
        </w:rPr>
        <w:t>COMP</w:t>
      </w:r>
      <w:r w:rsidR="004F16C6" w:rsidRPr="000873D1">
        <w:rPr>
          <w:rFonts w:ascii="Times New Roman" w:hAnsi="Times New Roman" w:cs="Times New Roman"/>
          <w:sz w:val="24"/>
          <w:szCs w:val="24"/>
          <w:vertAlign w:val="subscript"/>
        </w:rPr>
        <w:t>Heim</w:t>
      </w:r>
      <w:r w:rsidR="004F16C6" w:rsidRPr="000873D1">
        <w:rPr>
          <w:rFonts w:ascii="Times New Roman" w:hAnsi="Times New Roman" w:cs="Times New Roman"/>
          <w:sz w:val="24"/>
          <w:szCs w:val="24"/>
        </w:rPr>
        <w:t xml:space="preserve"> имеет больше семантической свободы. В </w:t>
      </w:r>
      <w:r w:rsidR="004F16C6" w:rsidRPr="000873D1">
        <w:rPr>
          <w:rFonts w:ascii="Times New Roman" w:hAnsi="Times New Roman" w:cs="Times New Roman"/>
          <w:sz w:val="24"/>
          <w:szCs w:val="24"/>
        </w:rPr>
        <w:lastRenderedPageBreak/>
        <w:t>частности, для случаев, в которых компаративный оператор взаимодействует с другими операторами по сфере действия, COMP</w:t>
      </w:r>
      <w:r w:rsidR="004F16C6" w:rsidRPr="000873D1">
        <w:rPr>
          <w:rFonts w:ascii="Times New Roman" w:hAnsi="Times New Roman" w:cs="Times New Roman"/>
          <w:sz w:val="24"/>
          <w:szCs w:val="24"/>
          <w:vertAlign w:val="subscript"/>
        </w:rPr>
        <w:t>Heim</w:t>
      </w:r>
      <w:r w:rsidR="004F16C6" w:rsidRPr="000873D1">
        <w:rPr>
          <w:rFonts w:ascii="Times New Roman" w:hAnsi="Times New Roman" w:cs="Times New Roman"/>
          <w:sz w:val="24"/>
          <w:szCs w:val="24"/>
        </w:rPr>
        <w:t xml:space="preserve"> допускает как прочтение с узкой сферой действия компаративного оператора, так и с широкой:</w:t>
      </w:r>
    </w:p>
    <w:p w14:paraId="641C6F1E" w14:textId="46898814" w:rsidR="004F16C6" w:rsidRPr="000873D1" w:rsidRDefault="004F16C6" w:rsidP="00466F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>(Контекст: студент написал драфт курсовой работы и обсуждает его с научным</w:t>
      </w:r>
      <w:r w:rsidR="00B749AC" w:rsidRPr="000873D1">
        <w:rPr>
          <w:rFonts w:ascii="Times New Roman" w:hAnsi="Times New Roman" w:cs="Times New Roman"/>
          <w:sz w:val="24"/>
          <w:szCs w:val="24"/>
        </w:rPr>
        <w:t xml:space="preserve"> </w:t>
      </w:r>
      <w:r w:rsidRPr="000873D1">
        <w:rPr>
          <w:rFonts w:ascii="Times New Roman" w:hAnsi="Times New Roman" w:cs="Times New Roman"/>
          <w:sz w:val="24"/>
          <w:szCs w:val="24"/>
        </w:rPr>
        <w:t>руководителем)</w:t>
      </w:r>
    </w:p>
    <w:p w14:paraId="0F9DC8DE" w14:textId="4318972C" w:rsidR="004F16C6" w:rsidRPr="000873D1" w:rsidRDefault="004F16C6" w:rsidP="00466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Ref160131484"/>
      <w:r w:rsidRPr="000873D1">
        <w:rPr>
          <w:rFonts w:ascii="Times New Roman" w:hAnsi="Times New Roman"/>
          <w:sz w:val="24"/>
          <w:szCs w:val="24"/>
        </w:rPr>
        <w:t>Сизин</w:t>
      </w:r>
      <w:r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ab/>
        <w:t>курсовой</w:t>
      </w:r>
      <w:r w:rsidRPr="000873D1">
        <w:rPr>
          <w:rFonts w:ascii="Times New Roman" w:hAnsi="Times New Roman"/>
          <w:sz w:val="24"/>
          <w:szCs w:val="24"/>
        </w:rPr>
        <w:tab/>
        <w:t xml:space="preserve">работа-гъыз </w:t>
      </w:r>
      <w:r w:rsidRPr="000873D1">
        <w:rPr>
          <w:rFonts w:ascii="Times New Roman" w:hAnsi="Times New Roman"/>
          <w:sz w:val="24"/>
          <w:szCs w:val="24"/>
        </w:rPr>
        <w:tab/>
      </w:r>
      <w:r w:rsidRPr="000873D1">
        <w:rPr>
          <w:rFonts w:ascii="Times New Roman" w:hAnsi="Times New Roman"/>
          <w:sz w:val="24"/>
          <w:szCs w:val="24"/>
        </w:rPr>
        <w:tab/>
        <w:t>тамам</w:t>
      </w:r>
      <w:r w:rsidRPr="000873D1">
        <w:rPr>
          <w:rFonts w:ascii="Times New Roman" w:hAnsi="Times New Roman"/>
          <w:sz w:val="24"/>
          <w:szCs w:val="24"/>
        </w:rPr>
        <w:tab/>
        <w:t>эки</w:t>
      </w:r>
      <w:r w:rsidRPr="000873D1">
        <w:rPr>
          <w:rFonts w:ascii="Times New Roman" w:hAnsi="Times New Roman"/>
          <w:sz w:val="24"/>
          <w:szCs w:val="24"/>
        </w:rPr>
        <w:tab/>
        <w:t>страница-гъа</w:t>
      </w:r>
      <w:r w:rsidRPr="000873D1">
        <w:rPr>
          <w:rFonts w:ascii="Times New Roman" w:hAnsi="Times New Roman"/>
          <w:sz w:val="24"/>
          <w:szCs w:val="24"/>
        </w:rPr>
        <w:br/>
      </w:r>
      <w:r w:rsidRPr="000873D1">
        <w:rPr>
          <w:rFonts w:ascii="Times New Roman" w:hAnsi="Times New Roman"/>
          <w:smallCaps/>
          <w:sz w:val="24"/>
          <w:szCs w:val="24"/>
        </w:rPr>
        <w:t>2pl.gen</w:t>
      </w:r>
      <w:r w:rsidRPr="000873D1">
        <w:rPr>
          <w:rFonts w:ascii="Times New Roman" w:hAnsi="Times New Roman"/>
          <w:sz w:val="24"/>
          <w:szCs w:val="24"/>
        </w:rPr>
        <w:tab/>
        <w:t>курсовая</w:t>
      </w:r>
      <w:r w:rsidRPr="000873D1">
        <w:rPr>
          <w:rFonts w:ascii="Times New Roman" w:hAnsi="Times New Roman"/>
          <w:sz w:val="24"/>
          <w:szCs w:val="24"/>
        </w:rPr>
        <w:tab/>
        <w:t>работа-</w:t>
      </w:r>
      <w:r w:rsidRPr="000873D1">
        <w:rPr>
          <w:rFonts w:ascii="Times New Roman" w:hAnsi="Times New Roman"/>
          <w:smallCaps/>
          <w:sz w:val="24"/>
          <w:szCs w:val="24"/>
        </w:rPr>
        <w:t>poss.2pl</w:t>
      </w:r>
      <w:r w:rsidRPr="000873D1">
        <w:rPr>
          <w:rFonts w:ascii="Times New Roman" w:hAnsi="Times New Roman"/>
          <w:sz w:val="24"/>
          <w:szCs w:val="24"/>
        </w:rPr>
        <w:tab/>
        <w:t>ровно</w:t>
      </w:r>
      <w:r w:rsidRPr="000873D1">
        <w:rPr>
          <w:rFonts w:ascii="Times New Roman" w:hAnsi="Times New Roman"/>
          <w:sz w:val="24"/>
          <w:szCs w:val="24"/>
        </w:rPr>
        <w:tab/>
        <w:t>2</w:t>
      </w:r>
      <w:r w:rsidRPr="000873D1">
        <w:rPr>
          <w:rFonts w:ascii="Times New Roman" w:hAnsi="Times New Roman"/>
          <w:sz w:val="24"/>
          <w:szCs w:val="24"/>
        </w:rPr>
        <w:tab/>
        <w:t>страница-</w:t>
      </w:r>
      <w:r w:rsidRPr="000873D1">
        <w:rPr>
          <w:rFonts w:ascii="Times New Roman" w:hAnsi="Times New Roman"/>
          <w:smallCaps/>
          <w:sz w:val="24"/>
          <w:szCs w:val="24"/>
        </w:rPr>
        <w:t>dat</w:t>
      </w:r>
      <w:bookmarkEnd w:id="6"/>
    </w:p>
    <w:p w14:paraId="0AA7B7F8" w14:textId="729C792C" w:rsidR="004F16C6" w:rsidRPr="000873D1" w:rsidRDefault="004F16C6" w:rsidP="00466FA0">
      <w:pPr>
        <w:spacing w:line="240" w:lineRule="auto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>кёп</w:t>
      </w:r>
      <w:r w:rsidRPr="000873D1">
        <w:rPr>
          <w:rFonts w:ascii="Times New Roman" w:hAnsi="Times New Roman" w:cs="Times New Roman"/>
          <w:sz w:val="24"/>
          <w:szCs w:val="24"/>
        </w:rPr>
        <w:tab/>
      </w:r>
      <w:r w:rsidRPr="000873D1">
        <w:rPr>
          <w:rFonts w:ascii="Times New Roman" w:hAnsi="Times New Roman" w:cs="Times New Roman"/>
          <w:sz w:val="24"/>
          <w:szCs w:val="24"/>
        </w:rPr>
        <w:tab/>
        <w:t>бол-мага</w:t>
      </w:r>
      <w:r w:rsidRPr="000873D1">
        <w:rPr>
          <w:rFonts w:ascii="Times New Roman" w:hAnsi="Times New Roman" w:cs="Times New Roman"/>
          <w:sz w:val="24"/>
          <w:szCs w:val="24"/>
        </w:rPr>
        <w:tab/>
        <w:t>герек</w:t>
      </w:r>
      <w:r w:rsidRPr="000873D1">
        <w:rPr>
          <w:rFonts w:ascii="Times New Roman" w:hAnsi="Times New Roman" w:cs="Times New Roman"/>
          <w:sz w:val="24"/>
          <w:szCs w:val="24"/>
        </w:rPr>
        <w:br/>
        <w:t>больше</w:t>
      </w:r>
      <w:r w:rsidR="00E575CB" w:rsidRPr="000873D1">
        <w:rPr>
          <w:rFonts w:ascii="Times New Roman" w:hAnsi="Times New Roman" w:cs="Times New Roman"/>
          <w:sz w:val="24"/>
          <w:szCs w:val="24"/>
        </w:rPr>
        <w:tab/>
      </w:r>
      <w:r w:rsidRPr="000873D1">
        <w:rPr>
          <w:rFonts w:ascii="Times New Roman" w:hAnsi="Times New Roman" w:cs="Times New Roman"/>
          <w:sz w:val="24"/>
          <w:szCs w:val="24"/>
        </w:rPr>
        <w:tab/>
        <w:t>быть-</w:t>
      </w:r>
      <w:r w:rsidRPr="000873D1">
        <w:rPr>
          <w:rFonts w:ascii="Times New Roman" w:hAnsi="Times New Roman" w:cs="Times New Roman"/>
          <w:smallCaps/>
          <w:sz w:val="24"/>
          <w:szCs w:val="24"/>
        </w:rPr>
        <w:t>inf</w:t>
      </w:r>
      <w:r w:rsidRPr="000873D1">
        <w:rPr>
          <w:rFonts w:ascii="Times New Roman" w:hAnsi="Times New Roman" w:cs="Times New Roman"/>
          <w:sz w:val="24"/>
          <w:szCs w:val="24"/>
        </w:rPr>
        <w:tab/>
        <w:t>должен</w:t>
      </w:r>
      <w:r w:rsidRPr="000873D1">
        <w:rPr>
          <w:rFonts w:ascii="Times New Roman" w:hAnsi="Times New Roman" w:cs="Times New Roman"/>
          <w:smallCaps/>
          <w:sz w:val="24"/>
          <w:szCs w:val="24"/>
        </w:rPr>
        <w:t>.3sg</w:t>
      </w:r>
      <w:r w:rsidRPr="000873D1">
        <w:rPr>
          <w:rFonts w:ascii="Times New Roman" w:hAnsi="Times New Roman" w:cs="Times New Roman"/>
          <w:sz w:val="24"/>
          <w:szCs w:val="24"/>
        </w:rPr>
        <w:br/>
      </w:r>
      <w:r w:rsidRPr="000873D1">
        <w:rPr>
          <w:rFonts w:ascii="Times New Roman" w:hAnsi="Times New Roman" w:cs="Times New Roman"/>
          <w:i/>
          <w:iCs/>
          <w:sz w:val="24"/>
          <w:szCs w:val="24"/>
        </w:rPr>
        <w:t>Вашей курсовой работе нужно быть ровно на 2 страницы длиннее</w:t>
      </w:r>
    </w:p>
    <w:p w14:paraId="4944FE91" w14:textId="7DF7C4B9" w:rsidR="000873D1" w:rsidRDefault="000873D1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D1">
        <w:rPr>
          <w:rFonts w:ascii="Times New Roman" w:hAnsi="Times New Roman" w:cs="Times New Roman"/>
          <w:sz w:val="24"/>
          <w:szCs w:val="24"/>
        </w:rPr>
        <w:t xml:space="preserve">Согласно комментарию носителя, пример </w:t>
      </w:r>
      <w:r w:rsidRPr="000873D1">
        <w:rPr>
          <w:rFonts w:ascii="Times New Roman" w:hAnsi="Times New Roman" w:cs="Times New Roman"/>
          <w:sz w:val="24"/>
          <w:szCs w:val="24"/>
        </w:rPr>
        <w:fldChar w:fldCharType="begin"/>
      </w:r>
      <w:r w:rsidRPr="000873D1">
        <w:rPr>
          <w:rFonts w:ascii="Times New Roman" w:hAnsi="Times New Roman" w:cs="Times New Roman"/>
          <w:sz w:val="24"/>
          <w:szCs w:val="24"/>
        </w:rPr>
        <w:instrText xml:space="preserve"> REF _Ref160131484 \r \h </w:instrText>
      </w:r>
      <w:r w:rsidRPr="000873D1">
        <w:rPr>
          <w:rFonts w:ascii="Times New Roman" w:hAnsi="Times New Roman" w:cs="Times New Roman"/>
          <w:sz w:val="24"/>
          <w:szCs w:val="24"/>
        </w:rPr>
      </w:r>
      <w:r w:rsidRPr="000873D1">
        <w:rPr>
          <w:rFonts w:ascii="Times New Roman" w:hAnsi="Times New Roman" w:cs="Times New Roman"/>
          <w:sz w:val="24"/>
          <w:szCs w:val="24"/>
        </w:rPr>
        <w:fldChar w:fldCharType="separate"/>
      </w:r>
      <w:r w:rsidRPr="000873D1">
        <w:rPr>
          <w:rFonts w:ascii="Times New Roman" w:hAnsi="Times New Roman" w:cs="Times New Roman"/>
          <w:sz w:val="24"/>
          <w:szCs w:val="24"/>
        </w:rPr>
        <w:t>(7)</w:t>
      </w:r>
      <w:r w:rsidRPr="000873D1">
        <w:rPr>
          <w:rFonts w:ascii="Times New Roman" w:hAnsi="Times New Roman" w:cs="Times New Roman"/>
          <w:sz w:val="24"/>
          <w:szCs w:val="24"/>
        </w:rPr>
        <w:fldChar w:fldCharType="end"/>
      </w:r>
      <w:r w:rsidRPr="00087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 два прочтения:</w:t>
      </w:r>
    </w:p>
    <w:p w14:paraId="12729424" w14:textId="77860C7C" w:rsidR="000873D1" w:rsidRPr="009565B5" w:rsidRDefault="000873D1" w:rsidP="00466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B5">
        <w:rPr>
          <w:rFonts w:ascii="Times New Roman" w:hAnsi="Times New Roman" w:cs="Times New Roman"/>
          <w:sz w:val="24"/>
          <w:szCs w:val="24"/>
        </w:rPr>
        <w:t xml:space="preserve">Прочтение 1: </w:t>
      </w:r>
      <w:r w:rsidR="009565B5" w:rsidRPr="009565B5">
        <w:rPr>
          <w:rFonts w:ascii="Times New Roman" w:hAnsi="Times New Roman" w:cs="Times New Roman"/>
          <w:smallCaps/>
          <w:sz w:val="24"/>
          <w:szCs w:val="24"/>
          <w:lang w:val="en-US"/>
        </w:rPr>
        <w:t>DegP</w:t>
      </w:r>
      <w:r w:rsidR="009565B5" w:rsidRPr="009565B5">
        <w:rPr>
          <w:rFonts w:ascii="Times New Roman" w:hAnsi="Times New Roman" w:cs="Times New Roman"/>
          <w:smallCaps/>
          <w:sz w:val="24"/>
          <w:szCs w:val="24"/>
        </w:rPr>
        <w:t xml:space="preserve"> &gt; модальный оператор</w:t>
      </w:r>
      <w:r w:rsidRPr="009565B5">
        <w:rPr>
          <w:rFonts w:ascii="Times New Roman" w:hAnsi="Times New Roman" w:cs="Times New Roman"/>
          <w:sz w:val="24"/>
          <w:szCs w:val="24"/>
        </w:rPr>
        <w:t xml:space="preserve"> </w:t>
      </w:r>
      <w:r w:rsidRPr="009565B5">
        <w:rPr>
          <w:rFonts w:ascii="Times New Roman" w:hAnsi="Times New Roman" w:cs="Times New Roman"/>
          <w:sz w:val="24"/>
          <w:szCs w:val="24"/>
        </w:rPr>
        <w:br/>
      </w:r>
      <w:r w:rsidR="009565B5" w:rsidRPr="009565B5">
        <w:rPr>
          <w:rFonts w:ascii="Times New Roman" w:hAnsi="Times New Roman" w:cs="Times New Roman"/>
          <w:sz w:val="24"/>
          <w:szCs w:val="24"/>
        </w:rPr>
        <w:t>К</w:t>
      </w:r>
      <w:r w:rsidRPr="009565B5">
        <w:rPr>
          <w:rFonts w:ascii="Times New Roman" w:hAnsi="Times New Roman" w:cs="Times New Roman"/>
          <w:sz w:val="24"/>
          <w:szCs w:val="24"/>
        </w:rPr>
        <w:t xml:space="preserve">урсовую </w:t>
      </w:r>
      <w:r w:rsidR="009565B5" w:rsidRPr="009565B5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9565B5">
        <w:rPr>
          <w:rFonts w:ascii="Times New Roman" w:hAnsi="Times New Roman" w:cs="Times New Roman"/>
          <w:sz w:val="24"/>
          <w:szCs w:val="24"/>
        </w:rPr>
        <w:t>можно увеличить как на две страницы, так и на большее количество страниц</w:t>
      </w:r>
    </w:p>
    <w:p w14:paraId="1FBE83DF" w14:textId="13FEFC34" w:rsidR="000873D1" w:rsidRDefault="000873D1" w:rsidP="00466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B5">
        <w:rPr>
          <w:rFonts w:ascii="Times New Roman" w:hAnsi="Times New Roman" w:cs="Times New Roman"/>
          <w:sz w:val="24"/>
          <w:szCs w:val="24"/>
        </w:rPr>
        <w:t xml:space="preserve">Прочтение 2: </w:t>
      </w:r>
      <w:r w:rsidR="009565B5" w:rsidRPr="009565B5">
        <w:rPr>
          <w:rFonts w:ascii="Times New Roman" w:hAnsi="Times New Roman" w:cs="Times New Roman"/>
          <w:smallCaps/>
          <w:sz w:val="24"/>
          <w:szCs w:val="24"/>
        </w:rPr>
        <w:t xml:space="preserve">модальный оператор &gt; </w:t>
      </w:r>
      <w:r w:rsidR="009565B5" w:rsidRPr="009565B5">
        <w:rPr>
          <w:rFonts w:ascii="Times New Roman" w:hAnsi="Times New Roman" w:cs="Times New Roman"/>
          <w:smallCaps/>
          <w:sz w:val="24"/>
          <w:szCs w:val="24"/>
          <w:lang w:val="en-US"/>
        </w:rPr>
        <w:t>DegP</w:t>
      </w:r>
      <w:r w:rsidR="009565B5" w:rsidRPr="009565B5">
        <w:rPr>
          <w:rFonts w:ascii="Times New Roman" w:hAnsi="Times New Roman" w:cs="Times New Roman"/>
          <w:sz w:val="24"/>
          <w:szCs w:val="24"/>
        </w:rPr>
        <w:br/>
        <w:t>Курсовую работу можно увеличить ровно на две страницы, не больше</w:t>
      </w:r>
    </w:p>
    <w:p w14:paraId="7577932F" w14:textId="576C66E0" w:rsidR="009565B5" w:rsidRDefault="009565B5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79">
        <w:rPr>
          <w:rFonts w:ascii="Times New Roman" w:hAnsi="Times New Roman" w:cs="Times New Roman"/>
          <w:sz w:val="24"/>
          <w:szCs w:val="24"/>
        </w:rPr>
        <w:t>Доступность обоих прочтений указывает на возможность выбрать COMP</w:t>
      </w:r>
      <w:r w:rsidRPr="00906C79">
        <w:rPr>
          <w:rFonts w:ascii="Times New Roman" w:hAnsi="Times New Roman" w:cs="Times New Roman"/>
          <w:sz w:val="24"/>
          <w:szCs w:val="24"/>
          <w:vertAlign w:val="subscript"/>
        </w:rPr>
        <w:t>Heim</w:t>
      </w:r>
      <w:r w:rsidRPr="00906C79">
        <w:rPr>
          <w:rFonts w:ascii="Times New Roman" w:hAnsi="Times New Roman" w:cs="Times New Roman"/>
          <w:sz w:val="24"/>
          <w:szCs w:val="24"/>
        </w:rPr>
        <w:t xml:space="preserve"> в качестве компаративного оператора для кумыкского языка.</w:t>
      </w:r>
      <w:r w:rsidR="00906C79" w:rsidRPr="00906C79">
        <w:rPr>
          <w:rFonts w:ascii="Times New Roman" w:hAnsi="Times New Roman" w:cs="Times New Roman"/>
          <w:sz w:val="24"/>
          <w:szCs w:val="24"/>
        </w:rPr>
        <w:t xml:space="preserve"> Косвенным свидетельством правильности нашей гипотезы может быть доказанное наличие COMP</w:t>
      </w:r>
      <w:r w:rsidR="00906C79" w:rsidRPr="00906C79">
        <w:rPr>
          <w:rFonts w:ascii="Times New Roman" w:hAnsi="Times New Roman" w:cs="Times New Roman"/>
          <w:sz w:val="24"/>
          <w:szCs w:val="24"/>
          <w:vertAlign w:val="subscript"/>
        </w:rPr>
        <w:t>Heim</w:t>
      </w:r>
      <w:r w:rsidR="00906C79" w:rsidRPr="00906C79">
        <w:rPr>
          <w:rFonts w:ascii="Times New Roman" w:hAnsi="Times New Roman" w:cs="Times New Roman"/>
          <w:sz w:val="24"/>
          <w:szCs w:val="24"/>
        </w:rPr>
        <w:t xml:space="preserve"> в турецком ([Hofstetter 2012]) и ненецком </w:t>
      </w:r>
      <w:r w:rsidR="00906C79">
        <w:rPr>
          <w:rFonts w:ascii="Times New Roman" w:hAnsi="Times New Roman" w:cs="Times New Roman"/>
          <w:sz w:val="24"/>
          <w:szCs w:val="24"/>
        </w:rPr>
        <w:t>(</w:t>
      </w:r>
      <w:r w:rsidR="00906C79" w:rsidRPr="00906C79">
        <w:rPr>
          <w:rFonts w:ascii="Times New Roman" w:hAnsi="Times New Roman" w:cs="Times New Roman"/>
          <w:sz w:val="24"/>
          <w:szCs w:val="24"/>
        </w:rPr>
        <w:t>[Berezovskaya 2020]</w:t>
      </w:r>
      <w:r w:rsidR="00906C79">
        <w:rPr>
          <w:rFonts w:ascii="Times New Roman" w:hAnsi="Times New Roman" w:cs="Times New Roman"/>
          <w:sz w:val="24"/>
          <w:szCs w:val="24"/>
        </w:rPr>
        <w:t>)</w:t>
      </w:r>
      <w:r w:rsidR="00906C79" w:rsidRPr="00906C79">
        <w:rPr>
          <w:rFonts w:ascii="Times New Roman" w:hAnsi="Times New Roman" w:cs="Times New Roman"/>
          <w:sz w:val="24"/>
          <w:szCs w:val="24"/>
        </w:rPr>
        <w:t xml:space="preserve"> языках, в которых также отсутствуют клаузальные стандарты сравнения.</w:t>
      </w:r>
    </w:p>
    <w:p w14:paraId="58BEEB32" w14:textId="7DAACD37" w:rsidR="00F97AE3" w:rsidRPr="00574DA8" w:rsidRDefault="00F97AE3" w:rsidP="00466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DA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6A1194" w14:textId="491179B9" w:rsidR="00F97AE3" w:rsidRPr="006937EF" w:rsidRDefault="00574DA8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AE3" w:rsidRPr="00574DA8">
        <w:rPr>
          <w:rFonts w:ascii="Times New Roman" w:hAnsi="Times New Roman" w:cs="Times New Roman"/>
          <w:sz w:val="24"/>
          <w:szCs w:val="24"/>
        </w:rPr>
        <w:t xml:space="preserve">Тихомиров 2017 — Тихомиров Д. О. Неканонические стандарты сравнения и фразовый подход к изучению компаративов в башкирском языке // Acta linguistica petropolitana — Труды ИЛИ РАН. 2017. </w:t>
      </w:r>
      <w:r w:rsidR="00F97AE3" w:rsidRPr="006937EF">
        <w:rPr>
          <w:rFonts w:ascii="Times New Roman" w:hAnsi="Times New Roman" w:cs="Times New Roman"/>
          <w:sz w:val="24"/>
          <w:szCs w:val="24"/>
          <w:lang w:val="en-US"/>
        </w:rPr>
        <w:t xml:space="preserve">XIII. 1. </w:t>
      </w:r>
      <w:r w:rsidR="00F97AE3" w:rsidRPr="00574DA8">
        <w:rPr>
          <w:rFonts w:ascii="Times New Roman" w:hAnsi="Times New Roman" w:cs="Times New Roman"/>
          <w:sz w:val="24"/>
          <w:szCs w:val="24"/>
        </w:rPr>
        <w:t>С</w:t>
      </w:r>
      <w:r w:rsidR="00F97AE3" w:rsidRPr="006937EF">
        <w:rPr>
          <w:rFonts w:ascii="Times New Roman" w:hAnsi="Times New Roman" w:cs="Times New Roman"/>
          <w:sz w:val="24"/>
          <w:szCs w:val="24"/>
          <w:lang w:val="en-US"/>
        </w:rPr>
        <w:t>. 423–438.</w:t>
      </w:r>
    </w:p>
    <w:p w14:paraId="5BC59094" w14:textId="4F518687" w:rsidR="00F97AE3" w:rsidRPr="00574DA8" w:rsidRDefault="00574DA8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97AE3" w:rsidRPr="00574DA8">
        <w:rPr>
          <w:rFonts w:ascii="Times New Roman" w:hAnsi="Times New Roman" w:cs="Times New Roman"/>
          <w:sz w:val="24"/>
          <w:szCs w:val="24"/>
          <w:lang w:val="en-US"/>
        </w:rPr>
        <w:t>Berezovskaya 2020 — Berezovskaya, P. (2020). Comparing comparatives: new perspectives from fieldwork and processing (Doctoral dissertation, Dissertation, Tübingen, Universität Tübingen, 2019).</w:t>
      </w:r>
    </w:p>
    <w:p w14:paraId="5F0E4CD2" w14:textId="0F8D3840" w:rsidR="00F97AE3" w:rsidRPr="006937EF" w:rsidRDefault="00574DA8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="00F97AE3" w:rsidRPr="00574DA8">
        <w:rPr>
          <w:rFonts w:ascii="Times New Roman" w:hAnsi="Times New Roman" w:cs="Times New Roman"/>
          <w:sz w:val="24"/>
          <w:szCs w:val="24"/>
          <w:lang w:val="de-DE"/>
        </w:rPr>
        <w:t xml:space="preserve">Bhatt &amp; Takahashi 2011 — Bhatt, R., &amp; Takahashi, S. (2011). </w:t>
      </w:r>
      <w:r w:rsidR="00F97AE3" w:rsidRPr="00574DA8">
        <w:rPr>
          <w:rFonts w:ascii="Times New Roman" w:hAnsi="Times New Roman" w:cs="Times New Roman"/>
          <w:sz w:val="24"/>
          <w:szCs w:val="24"/>
          <w:lang w:val="en-US"/>
        </w:rPr>
        <w:t xml:space="preserve">Reduced and unreduced phrasal comparatives. </w:t>
      </w:r>
      <w:r w:rsidR="00F97AE3" w:rsidRPr="006937EF">
        <w:rPr>
          <w:rFonts w:ascii="Times New Roman" w:hAnsi="Times New Roman" w:cs="Times New Roman"/>
          <w:sz w:val="24"/>
          <w:szCs w:val="24"/>
          <w:lang w:val="en-US"/>
        </w:rPr>
        <w:t>Natural Language &amp; Linguistic Theory, 29, 581-620.</w:t>
      </w:r>
    </w:p>
    <w:p w14:paraId="661B37CC" w14:textId="476E4AA2" w:rsidR="00F97AE3" w:rsidRDefault="00574DA8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97AE3" w:rsidRPr="00574DA8">
        <w:rPr>
          <w:rFonts w:ascii="Times New Roman" w:hAnsi="Times New Roman" w:cs="Times New Roman"/>
          <w:sz w:val="24"/>
          <w:szCs w:val="24"/>
          <w:lang w:val="en-US"/>
        </w:rPr>
        <w:t xml:space="preserve">Heim 1985 — Heim, I. (1985). Notes on comparatives and related matters. </w:t>
      </w:r>
      <w:r w:rsidR="00F97AE3" w:rsidRPr="006937EF">
        <w:rPr>
          <w:rFonts w:ascii="Times New Roman" w:hAnsi="Times New Roman" w:cs="Times New Roman"/>
          <w:sz w:val="24"/>
          <w:szCs w:val="24"/>
          <w:lang w:val="en-US"/>
        </w:rPr>
        <w:t>Ms., University of Texas, Austin</w:t>
      </w:r>
    </w:p>
    <w:p w14:paraId="5405A266" w14:textId="191A8D05" w:rsidR="002A1002" w:rsidRPr="002A1002" w:rsidRDefault="002A1002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2A1002">
        <w:rPr>
          <w:rFonts w:ascii="Times New Roman" w:hAnsi="Times New Roman" w:cs="Times New Roman"/>
          <w:sz w:val="24"/>
          <w:szCs w:val="24"/>
          <w:lang w:val="en-US"/>
        </w:rPr>
        <w:t>Hofstetter 2012 — Hofstetter, S. (2012). “Phrasal Comparison in Turkish: Associating Individuals with Implicit Degrees.” In: Proceedings of Semantics of Under-Represented Languages of the Americas (SULA) 6. Ed. by Elizabeth Bogal-Allbritten, 319–334.</w:t>
      </w:r>
    </w:p>
    <w:p w14:paraId="10614CAF" w14:textId="706911A4" w:rsidR="00F97AE3" w:rsidRPr="006937EF" w:rsidRDefault="002A1002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74DA8" w:rsidRPr="001456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563B" w:rsidRPr="0014563B">
        <w:rPr>
          <w:rFonts w:ascii="Times New Roman" w:hAnsi="Times New Roman" w:cs="Times New Roman"/>
          <w:sz w:val="24"/>
          <w:szCs w:val="24"/>
          <w:lang w:val="en-US"/>
        </w:rPr>
        <w:t xml:space="preserve">Kennedy 1997 — Kennedy, Christopher (1997). “Projecting the Adjective: The Syntax and Semantics of Gradability and Comparison.” </w:t>
      </w:r>
      <w:r w:rsidR="0014563B" w:rsidRPr="006937EF">
        <w:rPr>
          <w:rFonts w:ascii="Times New Roman" w:hAnsi="Times New Roman" w:cs="Times New Roman"/>
          <w:sz w:val="24"/>
          <w:szCs w:val="24"/>
          <w:lang w:val="en-US"/>
        </w:rPr>
        <w:t>PhD thesis. University of California at Santa Cruz.</w:t>
      </w:r>
    </w:p>
    <w:p w14:paraId="63D9F8F4" w14:textId="0C3BE699" w:rsidR="0014563B" w:rsidRPr="006937EF" w:rsidRDefault="002A1002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4563B" w:rsidRPr="0014563B">
        <w:rPr>
          <w:rFonts w:ascii="Times New Roman" w:hAnsi="Times New Roman" w:cs="Times New Roman"/>
          <w:sz w:val="24"/>
          <w:szCs w:val="24"/>
          <w:lang w:val="en-US"/>
        </w:rPr>
        <w:t xml:space="preserve">. Merchant 2009 —  Merchant, Jason (2009). “Phrasal and Clausal Comparatives in Greek and the </w:t>
      </w:r>
      <w:r w:rsidR="0014563B" w:rsidRPr="002365B9">
        <w:rPr>
          <w:rFonts w:ascii="Times New Roman" w:hAnsi="Times New Roman" w:cs="Times New Roman"/>
          <w:sz w:val="24"/>
          <w:szCs w:val="24"/>
          <w:lang w:val="en-US"/>
        </w:rPr>
        <w:t xml:space="preserve">Abstractness of Syntax.” </w:t>
      </w:r>
      <w:r w:rsidR="0014563B" w:rsidRPr="006937EF">
        <w:rPr>
          <w:rFonts w:ascii="Times New Roman" w:hAnsi="Times New Roman" w:cs="Times New Roman"/>
          <w:sz w:val="24"/>
          <w:szCs w:val="24"/>
          <w:lang w:val="en-US"/>
        </w:rPr>
        <w:t>Journal of Greek Linguistics 9 (1): 134–164.</w:t>
      </w:r>
    </w:p>
    <w:p w14:paraId="5F7F25D8" w14:textId="321D5D32" w:rsidR="002365B9" w:rsidRPr="002365B9" w:rsidRDefault="002A1002" w:rsidP="00466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365B9" w:rsidRPr="002365B9">
        <w:rPr>
          <w:rFonts w:ascii="Times New Roman" w:hAnsi="Times New Roman" w:cs="Times New Roman"/>
          <w:sz w:val="24"/>
          <w:szCs w:val="24"/>
          <w:lang w:val="en-US"/>
        </w:rPr>
        <w:t>. Stassen 2013 — Stassen, Leon. (2013). Comparative Constructions. In M. S. Dryer &amp; M. Haspelmath (Eds.), The World Atlas of Language Structures Online. Leipzig: Max Planck Institute for Evolutionary Anthropology. Available online at http://wals.info/chapter/121.</w:t>
      </w:r>
    </w:p>
    <w:sectPr w:rsidR="002365B9" w:rsidRPr="002365B9" w:rsidSect="00EF54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5867"/>
    <w:multiLevelType w:val="hybridMultilevel"/>
    <w:tmpl w:val="64CC45EA"/>
    <w:lvl w:ilvl="0" w:tplc="7C40325C">
      <w:start w:val="1"/>
      <w:numFmt w:val="decimal"/>
      <w:lvlText w:val="(%1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3423"/>
    <w:multiLevelType w:val="hybridMultilevel"/>
    <w:tmpl w:val="6E08C5C4"/>
    <w:lvl w:ilvl="0" w:tplc="7C40325C">
      <w:start w:val="1"/>
      <w:numFmt w:val="decimal"/>
      <w:lvlText w:val="(%1)"/>
      <w:lvlJc w:val="left"/>
      <w:pPr>
        <w:ind w:left="644" w:hanging="644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726">
    <w:abstractNumId w:val="1"/>
  </w:num>
  <w:num w:numId="2" w16cid:durableId="1296377943">
    <w:abstractNumId w:val="1"/>
  </w:num>
  <w:num w:numId="3" w16cid:durableId="89928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F4"/>
    <w:rsid w:val="00040651"/>
    <w:rsid w:val="000838FC"/>
    <w:rsid w:val="000873D1"/>
    <w:rsid w:val="000D78FA"/>
    <w:rsid w:val="0013101E"/>
    <w:rsid w:val="0014563B"/>
    <w:rsid w:val="001C58ED"/>
    <w:rsid w:val="00213F53"/>
    <w:rsid w:val="002365B9"/>
    <w:rsid w:val="00246898"/>
    <w:rsid w:val="002A1002"/>
    <w:rsid w:val="002A21C0"/>
    <w:rsid w:val="002E568D"/>
    <w:rsid w:val="00362B33"/>
    <w:rsid w:val="003C1FC5"/>
    <w:rsid w:val="003D031D"/>
    <w:rsid w:val="00417101"/>
    <w:rsid w:val="0043743E"/>
    <w:rsid w:val="00466FA0"/>
    <w:rsid w:val="004F16C6"/>
    <w:rsid w:val="00521F5E"/>
    <w:rsid w:val="005342F9"/>
    <w:rsid w:val="00545558"/>
    <w:rsid w:val="00574DA8"/>
    <w:rsid w:val="006618A9"/>
    <w:rsid w:val="006937EF"/>
    <w:rsid w:val="0075594F"/>
    <w:rsid w:val="00762E6F"/>
    <w:rsid w:val="007C0989"/>
    <w:rsid w:val="00853D7B"/>
    <w:rsid w:val="008A5578"/>
    <w:rsid w:val="008E325D"/>
    <w:rsid w:val="00906C79"/>
    <w:rsid w:val="009565B5"/>
    <w:rsid w:val="00A756D9"/>
    <w:rsid w:val="00B71609"/>
    <w:rsid w:val="00B749AC"/>
    <w:rsid w:val="00BC6357"/>
    <w:rsid w:val="00C563F2"/>
    <w:rsid w:val="00D24897"/>
    <w:rsid w:val="00D8337C"/>
    <w:rsid w:val="00D91254"/>
    <w:rsid w:val="00DA56F4"/>
    <w:rsid w:val="00DF5C79"/>
    <w:rsid w:val="00E43008"/>
    <w:rsid w:val="00E575CB"/>
    <w:rsid w:val="00EF548A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3CC"/>
  <w15:chartTrackingRefBased/>
  <w15:docId w15:val="{88101B4A-82B5-4033-B502-45E78881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51"/>
    <w:pPr>
      <w:spacing w:line="254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D8A3-BE9E-45A2-A46B-2AB0FF1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Манина</dc:creator>
  <cp:keywords/>
  <dc:description/>
  <cp:lastModifiedBy>Мария Манина</cp:lastModifiedBy>
  <cp:revision>37</cp:revision>
  <dcterms:created xsi:type="dcterms:W3CDTF">2024-02-29T13:26:00Z</dcterms:created>
  <dcterms:modified xsi:type="dcterms:W3CDTF">2024-02-29T20:02:00Z</dcterms:modified>
</cp:coreProperties>
</file>