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1AFA" w14:textId="756ACBD3" w:rsidR="00FD5B73" w:rsidRPr="00FD5B73" w:rsidRDefault="00FD5B73" w:rsidP="00FD5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D5B73">
        <w:rPr>
          <w:rFonts w:ascii="Times New Roman" w:eastAsia="Times New Roman" w:hAnsi="Times New Roman" w:cs="Times New Roman"/>
          <w:b/>
          <w:color w:val="000000"/>
          <w:sz w:val="24"/>
        </w:rPr>
        <w:t>Физиологическая характеристика культивируемых бактерий дерново-подзолистой почвы центральной Росси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</w:p>
    <w:p w14:paraId="31DFB898" w14:textId="4E92AA65" w:rsidR="00067923" w:rsidRDefault="008C2C68" w:rsidP="000679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Козлов И.А.</w:t>
      </w:r>
      <w:r w:rsidR="00067923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14:paraId="6EB974DC" w14:textId="7E758DD4" w:rsidR="00067923" w:rsidRDefault="00067923" w:rsidP="000679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5BC50D5D" w14:textId="77777777" w:rsidR="00067923" w:rsidRDefault="00067923" w:rsidP="000679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319E82C6" w14:textId="77777777" w:rsidR="00067923" w:rsidRDefault="00067923" w:rsidP="000679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02844731" w14:textId="299C12C0" w:rsidR="00C2638B" w:rsidRPr="008C2C6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</w:rPr>
      </w:pPr>
      <w:r w:rsidRPr="008C2C68">
        <w:rPr>
          <w:rFonts w:ascii="Times New Roman" w:eastAsia="Times New Roman" w:hAnsi="Times New Roman" w:cs="Times New Roman"/>
          <w:i/>
          <w:color w:val="000000" w:themeColor="text1"/>
          <w:sz w:val="24"/>
        </w:rPr>
        <w:t>E-mail</w:t>
      </w:r>
      <w:r w:rsidR="008C2C68" w:rsidRPr="008C2C6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: </w:t>
      </w:r>
      <w:hyperlink r:id="rId7" w:history="1">
        <w:r w:rsidR="008C2C68" w:rsidRPr="008C2C68">
          <w:rPr>
            <w:rStyle w:val="af"/>
            <w:rFonts w:ascii="Times New Roman" w:eastAsia="Times New Roman" w:hAnsi="Times New Roman" w:cs="Times New Roman"/>
            <w:i/>
            <w:color w:val="000000" w:themeColor="text1"/>
            <w:sz w:val="24"/>
            <w:lang w:val="en-US"/>
          </w:rPr>
          <w:t>dfyz</w:t>
        </w:r>
        <w:r w:rsidR="008C2C68" w:rsidRPr="008C2C68">
          <w:rPr>
            <w:rStyle w:val="af"/>
            <w:rFonts w:ascii="Times New Roman" w:eastAsia="Times New Roman" w:hAnsi="Times New Roman" w:cs="Times New Roman"/>
            <w:i/>
            <w:color w:val="000000" w:themeColor="text1"/>
            <w:sz w:val="24"/>
          </w:rPr>
          <w:t>357@</w:t>
        </w:r>
        <w:r w:rsidR="008C2C68" w:rsidRPr="008C2C68">
          <w:rPr>
            <w:rStyle w:val="af"/>
            <w:rFonts w:ascii="Times New Roman" w:eastAsia="Times New Roman" w:hAnsi="Times New Roman" w:cs="Times New Roman"/>
            <w:i/>
            <w:color w:val="000000" w:themeColor="text1"/>
            <w:sz w:val="24"/>
            <w:lang w:val="en-US"/>
          </w:rPr>
          <w:t>gmail</w:t>
        </w:r>
        <w:r w:rsidR="008C2C68" w:rsidRPr="008C2C68">
          <w:rPr>
            <w:rStyle w:val="af"/>
            <w:rFonts w:ascii="Times New Roman" w:eastAsia="Times New Roman" w:hAnsi="Times New Roman" w:cs="Times New Roman"/>
            <w:i/>
            <w:color w:val="000000" w:themeColor="text1"/>
            <w:sz w:val="24"/>
          </w:rPr>
          <w:t>.</w:t>
        </w:r>
        <w:r w:rsidR="008C2C68" w:rsidRPr="008C2C68">
          <w:rPr>
            <w:rStyle w:val="af"/>
            <w:rFonts w:ascii="Times New Roman" w:eastAsia="Times New Roman" w:hAnsi="Times New Roman" w:cs="Times New Roman"/>
            <w:i/>
            <w:color w:val="000000" w:themeColor="text1"/>
            <w:sz w:val="24"/>
            <w:lang w:val="en-US"/>
          </w:rPr>
          <w:t>com</w:t>
        </w:r>
      </w:hyperlink>
      <w:r w:rsidR="008C2C68" w:rsidRPr="008C2C6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</w:p>
    <w:p w14:paraId="6796771E" w14:textId="77777777" w:rsidR="00FD5B73" w:rsidRPr="00FD5B73" w:rsidRDefault="00FD5B73" w:rsidP="00FD5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современном мире показатели почвенного микробиома стали важным инструментом для оценки состояния окружающей среды. Они используются в качестве биоиндикаторов, отражающих качество и эффективность выполнения почвой своих экологических функций, включая биоресурсную, углерод-трансформирующую и фитосанитарную. Однако трансформация условий окружающей среды в ходе естественного и антропогенного влияния могут приводить к нарушениям в цепочке физиологических процессов, от которых зависит качество почвенного покрова. В свою очередь, изучение физиологических свойств почвенных бактерий позволит прогнозировать ответную реакцию микроорганизмов на изменяющиеся факторы среды, оценить их вклад в протекание почвенных процессов, что может разрешить проблему нерационального использования удобрений, а также найти новые способы переработки трудноразлагаемых органических соединений.</w:t>
      </w:r>
    </w:p>
    <w:p w14:paraId="3FDCF1D4" w14:textId="77777777" w:rsidR="00FD5B73" w:rsidRPr="00FD5B73" w:rsidRDefault="00FD5B73" w:rsidP="00FD5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Целью работы являлось изучение физиологических свойств культивируемых бактериальных сообществ дерново-подзолистой почвы. </w:t>
      </w:r>
    </w:p>
    <w:p w14:paraId="0A763C4F" w14:textId="42E032CE" w:rsidR="00FD5B73" w:rsidRPr="00FD5B73" w:rsidRDefault="00FD5B73" w:rsidP="00FD5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Образцы почв были отобраны во время проведения учебной зональной практики в 2023 году. Выделение бактерий проводили методом прямого посева почвенных суспензий на плотные питательные среды. Выделение культивируемых бактерий проводили с использованием питательной среды R2A при температурах 10 и 25</w:t>
      </w:r>
      <w:r w:rsidR="007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°C, для выделения психротолерантных и мезофильных бактерий соответственно. Фенотипически уникальные колонии, выделенные при посеве, были выделены в чистую культуру и для них была проведена оценка диапазонов температур, рН среды и концентраций хлорида натрия, пригодных для роста in vitro.</w:t>
      </w:r>
    </w:p>
    <w:p w14:paraId="6B3C7637" w14:textId="4D24E5A9" w:rsidR="00617B79" w:rsidRPr="00666E63" w:rsidRDefault="00FD5B73" w:rsidP="00666E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Максимальные значения численности культивируемых бактерий были обнаружены в образцах подстилок (О) и варьируют в диапазоне 10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6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–10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7</w:t>
      </w:r>
      <w:r w:rsidR="007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КОЕ/г. Статически достоверные различия численности культивируемых бактерий при температурах культивирования 10 и 25°C отсутствуют. Мультисубстратное тестирование микробных сообществ исследованных почв выявляет наиболее активное потребление субстратов при температуре 25 °C, что указывает на преимущественную активность мезофильного сегмента сообщества в исследованных почвах. Отметим, что была выявлена связь между температурами выделения бактерий из почвенных образцов и диапазонами температур, при которых они развиваются в лабораторных условиях. Это подтверждает присутствие как мезофильных, так и психротолерантных сегментов микробных сообществ в почвах, прослеживаемых вплоть до подповерхностных горизонтов (ЕВ 48</w:t>
      </w:r>
      <w:r w:rsidR="007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см) дерново-подзолистой почвы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sectPr w:rsidR="00617B79" w:rsidRPr="00666E63" w:rsidSect="00624C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2250" w14:textId="77777777" w:rsidR="00624C9A" w:rsidRDefault="00624C9A">
      <w:pPr>
        <w:spacing w:after="0" w:line="240" w:lineRule="auto"/>
      </w:pPr>
      <w:r>
        <w:separator/>
      </w:r>
    </w:p>
  </w:endnote>
  <w:endnote w:type="continuationSeparator" w:id="0">
    <w:p w14:paraId="4DE0A48F" w14:textId="77777777" w:rsidR="00624C9A" w:rsidRDefault="0062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BB87" w14:textId="77777777" w:rsidR="00624C9A" w:rsidRDefault="00624C9A">
      <w:pPr>
        <w:spacing w:after="0" w:line="240" w:lineRule="auto"/>
      </w:pPr>
      <w:r>
        <w:separator/>
      </w:r>
    </w:p>
  </w:footnote>
  <w:footnote w:type="continuationSeparator" w:id="0">
    <w:p w14:paraId="7384060D" w14:textId="77777777" w:rsidR="00624C9A" w:rsidRDefault="0062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1F8C"/>
    <w:multiLevelType w:val="hybridMultilevel"/>
    <w:tmpl w:val="CE08C526"/>
    <w:lvl w:ilvl="0" w:tplc="F7922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4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A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8D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8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0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2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3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84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B"/>
    <w:rsid w:val="00067923"/>
    <w:rsid w:val="000F1504"/>
    <w:rsid w:val="001A6492"/>
    <w:rsid w:val="00234FE8"/>
    <w:rsid w:val="004136DD"/>
    <w:rsid w:val="004272C7"/>
    <w:rsid w:val="0043157D"/>
    <w:rsid w:val="005B57CF"/>
    <w:rsid w:val="00617B79"/>
    <w:rsid w:val="00624C9A"/>
    <w:rsid w:val="00666E63"/>
    <w:rsid w:val="006827A1"/>
    <w:rsid w:val="007963B8"/>
    <w:rsid w:val="008C2C68"/>
    <w:rsid w:val="00930BB9"/>
    <w:rsid w:val="00AB76D2"/>
    <w:rsid w:val="00C146C4"/>
    <w:rsid w:val="00C14F28"/>
    <w:rsid w:val="00C2638B"/>
    <w:rsid w:val="00D35C01"/>
    <w:rsid w:val="00FC50ED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E996"/>
  <w15:docId w15:val="{8D08B9E1-05F7-5747-8D24-D004E97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8C2C68"/>
    <w:rPr>
      <w:color w:val="954F72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8C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yz3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Козлов</dc:creator>
  <cp:lastModifiedBy>Иван Козлов</cp:lastModifiedBy>
  <cp:revision>4</cp:revision>
  <dcterms:created xsi:type="dcterms:W3CDTF">2024-02-28T09:02:00Z</dcterms:created>
  <dcterms:modified xsi:type="dcterms:W3CDTF">2024-02-28T09:08:00Z</dcterms:modified>
</cp:coreProperties>
</file>