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7666" w14:textId="70455445" w:rsidR="00130241" w:rsidRDefault="009B6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Поиск штаммов-деструкторов</w:t>
      </w:r>
      <w:r w:rsidR="005D6AE1">
        <w:rPr>
          <w:b/>
          <w:color w:val="000000"/>
        </w:rPr>
        <w:t xml:space="preserve"> пестицидов</w:t>
      </w:r>
    </w:p>
    <w:p w14:paraId="74C8028A" w14:textId="05FD5E22" w:rsidR="00130241" w:rsidRPr="00AE7FDB" w:rsidRDefault="005D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Астайкина А.А.</w:t>
      </w:r>
      <w:r w:rsidR="00EB1F49">
        <w:rPr>
          <w:b/>
          <w:i/>
          <w:color w:val="000000"/>
          <w:vertAlign w:val="superscript"/>
        </w:rPr>
        <w:t>1</w:t>
      </w:r>
      <w:r w:rsidR="00775F42">
        <w:rPr>
          <w:b/>
          <w:i/>
          <w:color w:val="000000"/>
        </w:rPr>
        <w:t>, Стрелецкий Р.А.</w:t>
      </w:r>
      <w:r w:rsidR="00775F42">
        <w:rPr>
          <w:b/>
          <w:i/>
          <w:color w:val="000000"/>
          <w:vertAlign w:val="superscript"/>
        </w:rPr>
        <w:t>1</w:t>
      </w:r>
      <w:r w:rsidR="00AE7FDB">
        <w:rPr>
          <w:b/>
          <w:i/>
          <w:color w:val="000000"/>
        </w:rPr>
        <w:t>, Белов А.А.</w:t>
      </w:r>
      <w:r w:rsidR="00AE7FDB">
        <w:rPr>
          <w:b/>
          <w:i/>
          <w:color w:val="000000"/>
          <w:vertAlign w:val="superscript"/>
        </w:rPr>
        <w:t>1</w:t>
      </w:r>
    </w:p>
    <w:p w14:paraId="38166005" w14:textId="679EBDE3" w:rsidR="005D6AE1" w:rsidRPr="005D6AE1" w:rsidRDefault="009B6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>
        <w:rPr>
          <w:bCs/>
          <w:i/>
          <w:color w:val="000000"/>
        </w:rPr>
        <w:t>Н</w:t>
      </w:r>
      <w:r w:rsidR="005D6AE1">
        <w:rPr>
          <w:bCs/>
          <w:i/>
          <w:color w:val="000000"/>
        </w:rPr>
        <w:t>аучный сотрудник, к.б.н.</w:t>
      </w:r>
    </w:p>
    <w:p w14:paraId="4D6E6B45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20160C89" w14:textId="77777777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</w:t>
      </w:r>
      <w:r w:rsidR="005D6AE1">
        <w:rPr>
          <w:i/>
          <w:color w:val="000000"/>
        </w:rPr>
        <w:t xml:space="preserve"> почвоведения</w:t>
      </w:r>
      <w:r>
        <w:rPr>
          <w:i/>
          <w:color w:val="000000"/>
        </w:rPr>
        <w:t>, Москва, Россия</w:t>
      </w:r>
    </w:p>
    <w:p w14:paraId="08EBAEC7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5D6AE1" w:rsidRPr="002F1782">
          <w:rPr>
            <w:rStyle w:val="a9"/>
            <w:i/>
            <w:lang w:val="en-US"/>
          </w:rPr>
          <w:t>astaikina</w:t>
        </w:r>
        <w:r w:rsidR="005D6AE1" w:rsidRPr="002F1782">
          <w:rPr>
            <w:rStyle w:val="a9"/>
            <w:i/>
          </w:rPr>
          <w:t>-</w:t>
        </w:r>
        <w:r w:rsidR="005D6AE1" w:rsidRPr="002F1782">
          <w:rPr>
            <w:rStyle w:val="a9"/>
            <w:i/>
            <w:lang w:val="en-US"/>
          </w:rPr>
          <w:t>anzhel</w:t>
        </w:r>
        <w:r w:rsidR="005D6AE1" w:rsidRPr="002F1782">
          <w:rPr>
            <w:rStyle w:val="a9"/>
            <w:i/>
          </w:rPr>
          <w:t>@</w:t>
        </w:r>
        <w:r w:rsidR="005D6AE1" w:rsidRPr="002F1782">
          <w:rPr>
            <w:rStyle w:val="a9"/>
            <w:i/>
            <w:lang w:val="en-US"/>
          </w:rPr>
          <w:t>mail</w:t>
        </w:r>
        <w:r w:rsidR="005D6AE1" w:rsidRPr="002F1782">
          <w:rPr>
            <w:rStyle w:val="a9"/>
            <w:i/>
          </w:rPr>
          <w:t>.ru</w:t>
        </w:r>
      </w:hyperlink>
      <w:r>
        <w:rPr>
          <w:i/>
          <w:color w:val="000000"/>
        </w:rPr>
        <w:t xml:space="preserve"> </w:t>
      </w:r>
    </w:p>
    <w:p w14:paraId="46D61F06" w14:textId="7CE9D7EE" w:rsidR="00B74192" w:rsidRDefault="00AE7FDB" w:rsidP="00B741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 w:rsidRPr="00AE7FDB">
        <w:rPr>
          <w:color w:val="000000"/>
        </w:rPr>
        <w:t>По данным мониторинга, проведенного в ЕС в 2015 году, более 80% сельскохозяйственных земель содержат остаточные количества пестицидов и продуктов их распада</w:t>
      </w:r>
      <w:r w:rsidR="00877A01" w:rsidRPr="00877A01">
        <w:rPr>
          <w:color w:val="000000"/>
        </w:rPr>
        <w:t xml:space="preserve"> [1]</w:t>
      </w:r>
      <w:r w:rsidRPr="00AE7FDB">
        <w:rPr>
          <w:color w:val="000000"/>
        </w:rPr>
        <w:t>.</w:t>
      </w:r>
      <w:r>
        <w:rPr>
          <w:color w:val="000000"/>
        </w:rPr>
        <w:t xml:space="preserve"> </w:t>
      </w:r>
      <w:r w:rsidRPr="00AE7FDB">
        <w:rPr>
          <w:color w:val="000000"/>
        </w:rPr>
        <w:t xml:space="preserve">Пестициды, попадая в объекты окружающей среды, оказывают воздействие не только на представителей целевых групп организмов, но и на биоценоз в целом. В результате сокращается видовое разнообразие и нарушаются экологические функции </w:t>
      </w:r>
      <w:r w:rsidR="00B74192">
        <w:rPr>
          <w:color w:val="000000"/>
        </w:rPr>
        <w:t>биосистем</w:t>
      </w:r>
      <w:r w:rsidRPr="00AE7FDB">
        <w:rPr>
          <w:color w:val="000000"/>
        </w:rPr>
        <w:t xml:space="preserve">. </w:t>
      </w:r>
      <w:r>
        <w:rPr>
          <w:color w:val="000000"/>
        </w:rPr>
        <w:t>Целью данного исследования была оценка</w:t>
      </w:r>
      <w:r w:rsidRPr="00AE7FDB">
        <w:rPr>
          <w:color w:val="000000"/>
        </w:rPr>
        <w:t xml:space="preserve"> потенциал</w:t>
      </w:r>
      <w:r>
        <w:rPr>
          <w:color w:val="000000"/>
        </w:rPr>
        <w:t>а</w:t>
      </w:r>
      <w:r w:rsidRPr="00AE7FDB">
        <w:rPr>
          <w:color w:val="000000"/>
        </w:rPr>
        <w:t xml:space="preserve"> почвенного прокариотного сообщества к разложению разных групп пестицидов при их совместном применении.</w:t>
      </w:r>
      <w:r>
        <w:rPr>
          <w:color w:val="000000"/>
        </w:rPr>
        <w:t xml:space="preserve"> </w:t>
      </w:r>
      <w:r w:rsidR="00B27C95" w:rsidRPr="00B6632F">
        <w:t>В лабораторном эксперименте использо</w:t>
      </w:r>
      <w:r w:rsidR="00B27C95">
        <w:t xml:space="preserve">вали образцы поверхностного </w:t>
      </w:r>
      <w:r w:rsidR="00B27C95" w:rsidRPr="00B6632F">
        <w:t>горизонта</w:t>
      </w:r>
      <w:r w:rsidR="00B27C95">
        <w:t xml:space="preserve"> агродерново-подзолистой почвы, препаративные формы пестицидов</w:t>
      </w:r>
      <w:r w:rsidR="00B27C95" w:rsidRPr="009E31A4">
        <w:t xml:space="preserve">: </w:t>
      </w:r>
      <w:r w:rsidR="00B27C95">
        <w:t xml:space="preserve">гербицид </w:t>
      </w:r>
      <w:r w:rsidR="00B27C95" w:rsidRPr="009E31A4">
        <w:t xml:space="preserve">(700 </w:t>
      </w:r>
      <w:r w:rsidR="00B27C95" w:rsidRPr="003A59DE">
        <w:t>г</w:t>
      </w:r>
      <w:r w:rsidR="00B27C95" w:rsidRPr="009E31A4">
        <w:t>/</w:t>
      </w:r>
      <w:r w:rsidR="00B27C95" w:rsidRPr="003A59DE">
        <w:t>кг</w:t>
      </w:r>
      <w:r w:rsidR="00B27C95">
        <w:t xml:space="preserve"> </w:t>
      </w:r>
      <w:r w:rsidR="00B27C95" w:rsidRPr="003A59DE">
        <w:t>метрибузина</w:t>
      </w:r>
      <w:r w:rsidR="00B27C95" w:rsidRPr="009E31A4">
        <w:t xml:space="preserve">), </w:t>
      </w:r>
      <w:r w:rsidR="00B27C95" w:rsidRPr="003A59DE">
        <w:t>инсектицид</w:t>
      </w:r>
      <w:r w:rsidR="00B27C95">
        <w:t xml:space="preserve"> </w:t>
      </w:r>
      <w:r w:rsidR="00B27C95" w:rsidRPr="009E31A4">
        <w:t xml:space="preserve">(200 </w:t>
      </w:r>
      <w:r w:rsidR="00B27C95" w:rsidRPr="003A59DE">
        <w:t>г</w:t>
      </w:r>
      <w:r w:rsidR="00B27C95" w:rsidRPr="009E31A4">
        <w:t>/</w:t>
      </w:r>
      <w:r w:rsidR="00B27C95" w:rsidRPr="003A59DE">
        <w:t>л</w:t>
      </w:r>
      <w:r w:rsidR="00B27C95">
        <w:t xml:space="preserve"> </w:t>
      </w:r>
      <w:r w:rsidR="00B27C95" w:rsidRPr="003A59DE">
        <w:t>имидаклоприда</w:t>
      </w:r>
      <w:r w:rsidR="00B27C95" w:rsidRPr="009E31A4">
        <w:t xml:space="preserve">), </w:t>
      </w:r>
      <w:r w:rsidR="00B27C95" w:rsidRPr="003A59DE">
        <w:t>фунгицид</w:t>
      </w:r>
      <w:r w:rsidR="00B27C95">
        <w:t xml:space="preserve"> </w:t>
      </w:r>
      <w:r w:rsidR="00B27C95" w:rsidRPr="009E31A4">
        <w:t xml:space="preserve">(500 </w:t>
      </w:r>
      <w:r w:rsidR="00B27C95" w:rsidRPr="003A59DE">
        <w:t>г</w:t>
      </w:r>
      <w:r w:rsidR="00B27C95" w:rsidRPr="009E31A4">
        <w:t>/</w:t>
      </w:r>
      <w:r w:rsidR="00B27C95" w:rsidRPr="003A59DE">
        <w:t>кг</w:t>
      </w:r>
      <w:r w:rsidR="00B27C95">
        <w:t xml:space="preserve"> </w:t>
      </w:r>
      <w:r w:rsidR="00B27C95" w:rsidRPr="003A59DE">
        <w:t>беномила</w:t>
      </w:r>
      <w:r w:rsidR="00B27C95" w:rsidRPr="009E31A4">
        <w:t>)</w:t>
      </w:r>
      <w:r w:rsidR="00B27C95" w:rsidRPr="008141A1">
        <w:t>.</w:t>
      </w:r>
      <w:r w:rsidR="003343CF" w:rsidRPr="003343CF">
        <w:t xml:space="preserve"> </w:t>
      </w:r>
      <w:r w:rsidR="00B74192" w:rsidRPr="00D61055">
        <w:rPr>
          <w:rFonts w:eastAsia="Calibri"/>
        </w:rPr>
        <w:t xml:space="preserve">Посевы </w:t>
      </w:r>
      <w:r w:rsidR="00B74192">
        <w:rPr>
          <w:rFonts w:eastAsia="Calibri"/>
        </w:rPr>
        <w:t>выполнялись</w:t>
      </w:r>
      <w:r w:rsidR="00B74192" w:rsidRPr="00D61055">
        <w:rPr>
          <w:rFonts w:eastAsia="Calibri"/>
        </w:rPr>
        <w:t xml:space="preserve"> на двух средах: на глюкозо-пептонно-дрожжевой среде для культивирования широкого спектра аэробных гетеротрофных бактерий и на минеральной среде Эванса с добавлением пестицида в качестве единственного источника углерода. </w:t>
      </w:r>
      <w:r w:rsidR="003343CF">
        <w:t>Э</w:t>
      </w:r>
      <w:r w:rsidR="003343CF" w:rsidRPr="001C2857">
        <w:t xml:space="preserve">ксперимент проводили </w:t>
      </w:r>
      <w:r w:rsidR="003343CF">
        <w:t xml:space="preserve">в </w:t>
      </w:r>
      <w:r>
        <w:t>трех</w:t>
      </w:r>
      <w:r w:rsidR="003343CF">
        <w:t xml:space="preserve">кратной повторности </w:t>
      </w:r>
      <w:r w:rsidR="003343CF" w:rsidRPr="001C2857">
        <w:t>при постоянной температуре</w:t>
      </w:r>
      <w:r>
        <w:t xml:space="preserve">. </w:t>
      </w:r>
      <w:r>
        <w:rPr>
          <w:rFonts w:eastAsia="Calibri"/>
        </w:rPr>
        <w:t>Д</w:t>
      </w:r>
      <w:r w:rsidRPr="00C82446">
        <w:rPr>
          <w:rFonts w:eastAsia="Calibri"/>
        </w:rPr>
        <w:t xml:space="preserve">ля обнаружения потенциальных гидролитиков исследуемых препаратов Лазурит, СП, Танрек, ВРК и Бенорад, СП использовали технику </w:t>
      </w:r>
      <w:bookmarkStart w:id="0" w:name="_Hlk122786822"/>
      <w:r w:rsidRPr="00C82446">
        <w:rPr>
          <w:rFonts w:eastAsia="Calibri"/>
        </w:rPr>
        <w:t>накопительных культур</w:t>
      </w:r>
      <w:bookmarkEnd w:id="0"/>
      <w:r w:rsidR="00877A01" w:rsidRPr="00877A01">
        <w:rPr>
          <w:rFonts w:eastAsia="Calibri"/>
        </w:rPr>
        <w:t xml:space="preserve"> [2]</w:t>
      </w:r>
      <w:r w:rsidRPr="00C82446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C82446">
        <w:rPr>
          <w:rFonts w:eastAsia="Calibri"/>
        </w:rPr>
        <w:t>Чистые культуры исследовали на способность к росту на средах, содержащих смесь пестицидов в 100-кратной норме применения, и содержащих смесь пестицидов в 100-кратной норме применения и глюкозу в концентрации 10 мг/л.</w:t>
      </w:r>
      <w:r>
        <w:rPr>
          <w:rFonts w:eastAsia="Calibri"/>
        </w:rPr>
        <w:t xml:space="preserve"> </w:t>
      </w:r>
    </w:p>
    <w:p w14:paraId="549CB4F3" w14:textId="1F71147B" w:rsidR="00B74192" w:rsidRPr="00A02163" w:rsidRDefault="00B74192" w:rsidP="00B741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74192">
        <w:rPr>
          <w:rFonts w:eastAsia="Calibri"/>
        </w:rPr>
        <w:t xml:space="preserve">Среди культивируемых прокариотных сообществ, выделенных практически из всех исследуемых образцов, представители родов Paenarthrobacter sp., Arthrobacter sp., Bacillus sp. и видов </w:t>
      </w:r>
      <w:r w:rsidRPr="00B74192">
        <w:rPr>
          <w:rFonts w:eastAsia="Calibri"/>
          <w:i/>
          <w:iCs/>
        </w:rPr>
        <w:t>Microbacterium maritypicum, Bacillus acidiceler, Streptomyces pratensis, Arthrobacter agilis, Streptomyces violaceolatus, Streptomyces violaceoruber, Bacillus pseudomycoides, Leucobacter komagatae</w:t>
      </w:r>
      <w:r w:rsidRPr="00B74192">
        <w:rPr>
          <w:rFonts w:eastAsia="Calibri"/>
        </w:rPr>
        <w:t xml:space="preserve"> были доминантными. Из образцов с добавлением гербицида Лазурита, СП (700 г/кг метрибузина) в рекомендованной норме применения выделены в чистую культуру бактерии родов Stenotrophomonas sp., Serratia sp. и Yersinia sp. При этом представители рода Stenotrophomonas sp. активно развивались в присутствии как фунгицида Бенорад, СП (500 г/кг беномила) в рекомендованной норме применения, так и в 10-кратной норме применения смеси из трех пестицидов. Штаммы бактерий, проявившие способность развиваться in vitro в присутствии пестицида в качестве единственного источника углерода, также принадлежали к родам Stenotrophomonas sp., Yersinia sp., Serratia sp. При этом представители рода Stenotrophomonas sp. способны к росту на среде с фунгицидом Бенорад, СП (500 г/кг беномила), с инсектицидом Танрек, ВРК (200 г/л имидаклоприда) и с тремя пестицидами одновременно в качестве единственного источника углерода. Бактерии родов Yersinia sp. и Serratia sp. росли только на среде со смесью из трех пестицидов. Таким образом выделенные штаммы бактерий Stenotrophomonas sp., Yersinia sp., Serratia sp. обладают уникальной способностью к разложению неоникотиноидов (имидаклоприд), бензимидазолов (беномил) и триазинонов (метрибузин).</w:t>
      </w:r>
    </w:p>
    <w:p w14:paraId="3BC94EF4" w14:textId="77777777" w:rsidR="00116478" w:rsidRDefault="0080068C" w:rsidP="008006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14:paraId="34E6ADE6" w14:textId="67EAA780" w:rsidR="0080068C" w:rsidRDefault="0080068C" w:rsidP="0080068C">
      <w:pPr>
        <w:autoSpaceDE w:val="0"/>
        <w:autoSpaceDN w:val="0"/>
        <w:ind w:firstLine="142"/>
        <w:rPr>
          <w:lang w:val="en-US"/>
        </w:rPr>
      </w:pPr>
      <w:r w:rsidRPr="009D3A19">
        <w:t xml:space="preserve">1. </w:t>
      </w:r>
      <w:r w:rsidR="00B74192" w:rsidRPr="00585813">
        <w:rPr>
          <w:iCs/>
          <w:color w:val="000000"/>
          <w:lang w:val="en-US"/>
        </w:rPr>
        <w:t>Silva</w:t>
      </w:r>
      <w:r w:rsidR="00B74192" w:rsidRPr="009D3A19">
        <w:rPr>
          <w:iCs/>
          <w:color w:val="000000"/>
        </w:rPr>
        <w:t xml:space="preserve"> </w:t>
      </w:r>
      <w:r w:rsidR="00B74192" w:rsidRPr="00585813">
        <w:rPr>
          <w:iCs/>
          <w:color w:val="000000"/>
          <w:lang w:val="en-US"/>
        </w:rPr>
        <w:t>V</w:t>
      </w:r>
      <w:r w:rsidR="00B74192" w:rsidRPr="009D3A19">
        <w:rPr>
          <w:iCs/>
          <w:color w:val="000000"/>
        </w:rPr>
        <w:t xml:space="preserve">. </w:t>
      </w:r>
      <w:r w:rsidR="00B74192" w:rsidRPr="00585813">
        <w:rPr>
          <w:iCs/>
          <w:color w:val="000000"/>
          <w:lang w:val="en-US"/>
        </w:rPr>
        <w:t>et</w:t>
      </w:r>
      <w:r w:rsidR="00B74192" w:rsidRPr="009D3A19">
        <w:rPr>
          <w:iCs/>
          <w:color w:val="000000"/>
        </w:rPr>
        <w:t xml:space="preserve"> </w:t>
      </w:r>
      <w:r w:rsidR="00B74192" w:rsidRPr="00585813">
        <w:rPr>
          <w:iCs/>
          <w:color w:val="000000"/>
          <w:lang w:val="en-US"/>
        </w:rPr>
        <w:t>al</w:t>
      </w:r>
      <w:r w:rsidR="00B74192" w:rsidRPr="009D3A19">
        <w:rPr>
          <w:iCs/>
          <w:color w:val="000000"/>
        </w:rPr>
        <w:t xml:space="preserve">. </w:t>
      </w:r>
      <w:r w:rsidR="00B74192" w:rsidRPr="00585813">
        <w:rPr>
          <w:iCs/>
          <w:color w:val="000000"/>
          <w:lang w:val="en-US"/>
        </w:rPr>
        <w:t>Pesticide residues in European agricultural soils–A hidden reality unfolded //Science of the Total Environment. – 2019. – Т. 653. – С. 1532-1545.</w:t>
      </w:r>
    </w:p>
    <w:p w14:paraId="10AA206E" w14:textId="61A6AB1E" w:rsidR="0080068C" w:rsidRPr="00B74192" w:rsidRDefault="0080068C" w:rsidP="00775F42">
      <w:pPr>
        <w:autoSpaceDE w:val="0"/>
        <w:autoSpaceDN w:val="0"/>
        <w:ind w:firstLine="142"/>
        <w:rPr>
          <w:b/>
          <w:bCs/>
          <w:color w:val="000000"/>
        </w:rPr>
      </w:pPr>
      <w:r w:rsidRPr="009B6771">
        <w:t xml:space="preserve">2. </w:t>
      </w:r>
      <w:r w:rsidR="00B74192" w:rsidRPr="00B74192">
        <w:t>Белов А. А., Чепцов В. С., Лысак Л. В. Методы идентификации почвенных микроорганизмов. М.: МАКС-Пресс. 2020</w:t>
      </w:r>
      <w:r w:rsidR="00877A01">
        <w:t>.</w:t>
      </w:r>
    </w:p>
    <w:sectPr w:rsidR="0080068C" w:rsidRPr="00B7419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E61C2"/>
    <w:rsid w:val="001F0493"/>
    <w:rsid w:val="00224DB1"/>
    <w:rsid w:val="002264EE"/>
    <w:rsid w:val="0023307C"/>
    <w:rsid w:val="003343CF"/>
    <w:rsid w:val="00391C38"/>
    <w:rsid w:val="003B76D6"/>
    <w:rsid w:val="004A26A3"/>
    <w:rsid w:val="004F0EDF"/>
    <w:rsid w:val="00522BF1"/>
    <w:rsid w:val="00590166"/>
    <w:rsid w:val="005D6AE1"/>
    <w:rsid w:val="006F7A19"/>
    <w:rsid w:val="00721163"/>
    <w:rsid w:val="00775389"/>
    <w:rsid w:val="00775F42"/>
    <w:rsid w:val="00797838"/>
    <w:rsid w:val="007C36D8"/>
    <w:rsid w:val="007F2744"/>
    <w:rsid w:val="0080068C"/>
    <w:rsid w:val="00877A01"/>
    <w:rsid w:val="008931BE"/>
    <w:rsid w:val="00921D45"/>
    <w:rsid w:val="0093012A"/>
    <w:rsid w:val="009A66DB"/>
    <w:rsid w:val="009B2F80"/>
    <w:rsid w:val="009B6771"/>
    <w:rsid w:val="009D3A19"/>
    <w:rsid w:val="009F3380"/>
    <w:rsid w:val="00A02163"/>
    <w:rsid w:val="00A314FE"/>
    <w:rsid w:val="00AE7FDB"/>
    <w:rsid w:val="00B27C95"/>
    <w:rsid w:val="00B74192"/>
    <w:rsid w:val="00BF36F8"/>
    <w:rsid w:val="00BF4622"/>
    <w:rsid w:val="00D42542"/>
    <w:rsid w:val="00D8121C"/>
    <w:rsid w:val="00E2218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63B7"/>
  <w15:docId w15:val="{0C5CDE7B-7206-42BA-BD1B-7583448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taikina-anzh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3650</CharactersWithSpaces>
  <SharedDoc>false</SharedDoc>
  <HLinks>
    <vt:vector size="6" baseType="variant">
      <vt:variant>
        <vt:i4>5701680</vt:i4>
      </vt:variant>
      <vt:variant>
        <vt:i4>0</vt:i4>
      </vt:variant>
      <vt:variant>
        <vt:i4>0</vt:i4>
      </vt:variant>
      <vt:variant>
        <vt:i4>5</vt:i4>
      </vt:variant>
      <vt:variant>
        <vt:lpwstr>mailto:astaikina-anzhel@mail.ru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Angelika Astaykina</cp:lastModifiedBy>
  <cp:revision>4</cp:revision>
  <dcterms:created xsi:type="dcterms:W3CDTF">2024-02-28T09:47:00Z</dcterms:created>
  <dcterms:modified xsi:type="dcterms:W3CDTF">2024-03-21T17:42:00Z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