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97085" w14:textId="1CAF7FC3" w:rsidR="007B355B" w:rsidRPr="007B355B" w:rsidRDefault="00AA0157" w:rsidP="00250111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0" w:name="_Hlk158484959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Биодиагностика </w:t>
      </w:r>
      <w:r w:rsidR="007B355B" w:rsidRPr="0025011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экотоксичности серебра </w:t>
      </w:r>
      <w:r w:rsidR="00250111" w:rsidRPr="0025011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по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биологическим показателям состояния чернозема обыкновенного</w:t>
      </w:r>
    </w:p>
    <w:bookmarkEnd w:id="0"/>
    <w:p w14:paraId="062E9695" w14:textId="77777777" w:rsidR="007B355B" w:rsidRPr="007B355B" w:rsidRDefault="007B355B" w:rsidP="007B35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7B355B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Цепина Наталья Игоревна</w:t>
      </w:r>
    </w:p>
    <w:p w14:paraId="445373C6" w14:textId="26955B33" w:rsidR="007B355B" w:rsidRPr="007B355B" w:rsidRDefault="007B355B" w:rsidP="007B355B">
      <w:pPr>
        <w:spacing w:after="200" w:line="276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Стар</w:t>
      </w:r>
      <w:r w:rsidRPr="007B355B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ший научный сотрудник, кандидат биологических наук</w:t>
      </w:r>
    </w:p>
    <w:p w14:paraId="508D3BC2" w14:textId="77777777" w:rsidR="007B355B" w:rsidRPr="007B355B" w:rsidRDefault="007B355B" w:rsidP="007B355B">
      <w:pPr>
        <w:spacing w:after="0" w:line="360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7B355B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Южный федеральный университет, </w:t>
      </w:r>
    </w:p>
    <w:p w14:paraId="553A7098" w14:textId="77777777" w:rsidR="007B355B" w:rsidRPr="007B355B" w:rsidRDefault="007B355B" w:rsidP="007B355B">
      <w:pPr>
        <w:spacing w:after="0" w:line="360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7B355B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Академия биологии и биотехнологии им. Д.И. Ивановского, г. Ростов-на-Дону, Россия</w:t>
      </w:r>
    </w:p>
    <w:p w14:paraId="3DFE5F5F" w14:textId="77777777" w:rsidR="007B355B" w:rsidRDefault="007B355B" w:rsidP="007B355B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7B355B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E-</w:t>
      </w:r>
      <w:r w:rsidRPr="007B355B">
        <w:rPr>
          <w:rFonts w:ascii="Times New Roman" w:eastAsia="Calibri" w:hAnsi="Times New Roman" w:cs="Times New Roman"/>
          <w:i/>
          <w:kern w:val="0"/>
          <w:sz w:val="24"/>
          <w:szCs w:val="24"/>
          <w:lang w:val="en-US"/>
          <w14:ligatures w14:val="none"/>
        </w:rPr>
        <w:t>mail</w:t>
      </w:r>
      <w:r w:rsidRPr="007B355B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: </w:t>
      </w:r>
      <w:hyperlink r:id="rId4" w:history="1">
        <w:r w:rsidRPr="007B355B">
          <w:rPr>
            <w:rFonts w:ascii="Times New Roman" w:eastAsia="Calibri" w:hAnsi="Times New Roman" w:cs="Times New Roman"/>
            <w:i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cepinanatalia</w:t>
        </w:r>
        <w:r w:rsidRPr="007B355B">
          <w:rPr>
            <w:rFonts w:ascii="Times New Roman" w:eastAsia="Calibri" w:hAnsi="Times New Roman" w:cs="Times New Roman"/>
            <w:i/>
            <w:color w:val="0000FF"/>
            <w:kern w:val="0"/>
            <w:sz w:val="24"/>
            <w:szCs w:val="24"/>
            <w:u w:val="single"/>
            <w14:ligatures w14:val="none"/>
          </w:rPr>
          <w:t>@</w:t>
        </w:r>
        <w:r w:rsidRPr="007B355B">
          <w:rPr>
            <w:rFonts w:ascii="Times New Roman" w:eastAsia="Calibri" w:hAnsi="Times New Roman" w:cs="Times New Roman"/>
            <w:i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yandex</w:t>
        </w:r>
        <w:r w:rsidRPr="007B355B">
          <w:rPr>
            <w:rFonts w:ascii="Times New Roman" w:eastAsia="Calibri" w:hAnsi="Times New Roman" w:cs="Times New Roman"/>
            <w:i/>
            <w:color w:val="0000FF"/>
            <w:kern w:val="0"/>
            <w:sz w:val="24"/>
            <w:szCs w:val="24"/>
            <w:u w:val="single"/>
            <w14:ligatures w14:val="none"/>
          </w:rPr>
          <w:t>.</w:t>
        </w:r>
        <w:r w:rsidRPr="007B355B">
          <w:rPr>
            <w:rFonts w:ascii="Times New Roman" w:eastAsia="Calibri" w:hAnsi="Times New Roman" w:cs="Times New Roman"/>
            <w:i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ru</w:t>
        </w:r>
      </w:hyperlink>
    </w:p>
    <w:p w14:paraId="4C44836A" w14:textId="77777777" w:rsidR="00152B72" w:rsidRPr="007B355B" w:rsidRDefault="00152B72" w:rsidP="007B355B">
      <w:pPr>
        <w:spacing w:after="0" w:line="240" w:lineRule="auto"/>
        <w:jc w:val="center"/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</w:p>
    <w:p w14:paraId="6D65C3F3" w14:textId="72E7D9BE" w:rsidR="00523A8D" w:rsidRDefault="00523A8D" w:rsidP="00596D6D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523A8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Широкое применение наночастиц серебра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Pr="00523A8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AgNPs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)</w:t>
      </w:r>
      <w:r w:rsidRPr="00523A8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523A8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в различных отраслях промышленности, несомненно, приводит к увеличению производства AgNPs и, как следствие, увеличению рисков загрязнения окружающей среды и почвенных экосистем. </w:t>
      </w:r>
    </w:p>
    <w:p w14:paraId="34F0A97C" w14:textId="3EC3822D" w:rsidR="00AA0157" w:rsidRDefault="003E3B96" w:rsidP="00596D6D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E3B9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Цель работы — </w:t>
      </w:r>
      <w:r w:rsidR="00AA015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провести б</w:t>
      </w:r>
      <w:r w:rsidR="00AA0157" w:rsidRPr="00AA015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иодиагностик</w:t>
      </w:r>
      <w:r w:rsidR="00AA015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</w:t>
      </w:r>
      <w:r w:rsidR="00AA0157" w:rsidRPr="00AA015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экотоксичности серебра по биологическим показателям состояния чернозема обыкновенного</w:t>
      </w:r>
      <w:r w:rsidR="00AA015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0B6E89D2" w14:textId="0E70F19E" w:rsidR="00902F92" w:rsidRPr="002B2EA4" w:rsidRDefault="003E3B96" w:rsidP="00596D6D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E3B9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В качестве объекта исследования выбран чернозем обыкновенный. Чернозем обладает </w:t>
      </w:r>
      <w:r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высоким уровнем плодородия, благодаря чему </w:t>
      </w:r>
      <w:r w:rsidR="00250111"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широко</w:t>
      </w:r>
      <w:r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используется в сельском хозяйстве</w:t>
      </w:r>
      <w:r w:rsidR="00596D6D"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 лабораторных условиях было смоделировано загрязнение чернозема обыкновенного AgNPs размером 10 нм в концентрациях 0,1, 0,5, 1, 5, 10, 50 и 100 мг/кг. В настоящем исследовании были использованы методы биодиагностики для оценки экотоксического влияния AgNPs на почвенную биоту</w:t>
      </w:r>
      <w:r w:rsidR="005B35E9"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(активность каталазы, дегидрогеназ, инвертазы, фосфатазы, уреазы, общая численность бактерий, обилие бактерий рода </w:t>
      </w:r>
      <w:r w:rsidR="005B35E9" w:rsidRPr="002B2EA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Azotobacter</w:t>
      </w:r>
      <w:r w:rsidR="005B35E9"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всхожесть и длина корней редиса) </w:t>
      </w:r>
      <w:r w:rsidR="00250111"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r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30 </w:t>
      </w:r>
      <w:r w:rsidR="00250111"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сутки</w:t>
      </w:r>
      <w:r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экспозиции</w:t>
      </w:r>
      <w:r w:rsidR="005B35E9"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5B35E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A1A5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На основе </w:t>
      </w:r>
      <w:r w:rsidR="009639D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исследованных </w:t>
      </w:r>
      <w:r w:rsidR="007A1A53"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биологических показателей рассчитывали интегральный показатель биологического состояния </w:t>
      </w:r>
      <w:r w:rsidR="00250111"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(ИПБС) </w:t>
      </w:r>
      <w:r w:rsidR="007A1A53"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почвы</w:t>
      </w:r>
      <w:r w:rsidR="009639D9"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="004B50E7"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В настоящем исследовании проводили ранжирование по чувствительности и информативности к AgNPs всех биологических показателей. Чувствительность определяли по тому, как происходит снижение показателей в почве с AgNPs относительно незагрязненной. Информативность оценивали по тесноте корреляции (r) между показателем и концентраций серебра в почве. </w:t>
      </w:r>
      <w:r w:rsidR="00902F92"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Степень снижения И</w:t>
      </w:r>
      <w:r w:rsidR="00250111"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ПБ</w:t>
      </w:r>
      <w:r w:rsidR="00902F92"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 </w:t>
      </w:r>
      <w:r w:rsidR="00250111"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отражает</w:t>
      </w:r>
      <w:r w:rsidR="00902F92"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нарушени</w:t>
      </w:r>
      <w:r w:rsidR="00250111"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е разных групп</w:t>
      </w:r>
      <w:r w:rsidR="00902F92"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экосистемных функций почвы.</w:t>
      </w:r>
      <w:r w:rsidR="00902F92" w:rsidRPr="002B2EA4">
        <w:t xml:space="preserve"> </w:t>
      </w:r>
      <w:r w:rsidR="00902F92"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Концентрация AgNPs, вызывающая нарушение целостных функций</w:t>
      </w:r>
      <w:r w:rsidR="00250111"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отвечающих за плодородие почв, </w:t>
      </w:r>
      <w:r w:rsidR="00902F92"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может считаться критическим значением содержания AgNPs в данной почве, превышение которого недопустимо.</w:t>
      </w:r>
    </w:p>
    <w:p w14:paraId="52A1A891" w14:textId="702CF779" w:rsidR="0044611D" w:rsidRPr="002B2EA4" w:rsidRDefault="0044611D" w:rsidP="003E3B96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Для проверки полученных данных на достоверность был проведен дисперсионный анализ с последующим определением наименьшей существенной разности (НСР).</w:t>
      </w:r>
    </w:p>
    <w:p w14:paraId="7D91A2DC" w14:textId="5931719B" w:rsidR="005B35E9" w:rsidRPr="002B2EA4" w:rsidRDefault="003E3B96" w:rsidP="005B35E9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Установлено, что чем больше было внесено в почву AgNPs, тем сильнее был экотоксический эффект на биоту. Диапазон выявленных коэффициентов корреляции между биологическим показателем и содержанием AgNPs в черноземе обыкновенном находится в пределах от (- 0,67) до (-1,00). Обилие бактерий рода </w:t>
      </w:r>
      <w:r w:rsidRPr="002B2EA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Azotobacter</w:t>
      </w:r>
      <w:r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обладает наибольшим коэффициентом корреляции, а общая численность бактерий наименьшим. </w:t>
      </w:r>
      <w:r w:rsidR="00250111"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 то же время</w:t>
      </w:r>
      <w:r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показатель общей численности бактерий является наиболее чувствительным </w:t>
      </w:r>
      <w:r w:rsidR="00250111"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к загрязнению почв AgNPs </w:t>
      </w:r>
      <w:r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из всех исследованных.</w:t>
      </w:r>
      <w:r w:rsidR="000715CE"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250111"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Установлено</w:t>
      </w:r>
      <w:r w:rsidR="000715CE"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критическое значение содержания AgNPs в черноземе обык</w:t>
      </w:r>
      <w:r w:rsidR="00250111"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новенном, которое составляет 0,</w:t>
      </w:r>
      <w:r w:rsidR="000715CE"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4 мг/кг серебра в почве. Данное критическое значение AgNPs </w:t>
      </w:r>
      <w:r w:rsidR="00250111"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рекомендуется</w:t>
      </w:r>
      <w:r w:rsidR="000715CE"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для использования при нормировании почв</w:t>
      </w:r>
      <w:r w:rsidR="00250111"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="000715CE"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загрязненных AgNPs. </w:t>
      </w:r>
    </w:p>
    <w:p w14:paraId="6696D73A" w14:textId="79CE61FA" w:rsidR="003064D2" w:rsidRDefault="003E3B96" w:rsidP="005B35E9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B2E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Исследование выполнено при государственной поддержке гранта Российского научного фонда № 22-74-00054 в Южном ф</w:t>
      </w:r>
      <w:r w:rsidRPr="009138F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едеральном</w:t>
      </w:r>
      <w:r w:rsidRPr="003E3B9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университете.</w:t>
      </w:r>
    </w:p>
    <w:p w14:paraId="686177F6" w14:textId="77777777" w:rsidR="002B2EA4" w:rsidRDefault="002B2EA4" w:rsidP="005B35E9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589498D" w14:textId="77777777" w:rsidR="002B2EA4" w:rsidRDefault="002B2EA4" w:rsidP="005B35E9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00E9699" w14:textId="77777777" w:rsidR="002B2EA4" w:rsidRPr="009639D9" w:rsidRDefault="002B2EA4" w:rsidP="005B35E9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sectPr w:rsidR="002B2EA4" w:rsidRPr="00963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55B"/>
    <w:rsid w:val="000715CE"/>
    <w:rsid w:val="00152B72"/>
    <w:rsid w:val="00162468"/>
    <w:rsid w:val="00176443"/>
    <w:rsid w:val="00195F29"/>
    <w:rsid w:val="00250111"/>
    <w:rsid w:val="002A694E"/>
    <w:rsid w:val="002B2EA4"/>
    <w:rsid w:val="002E0F06"/>
    <w:rsid w:val="002F6785"/>
    <w:rsid w:val="003064D2"/>
    <w:rsid w:val="003B37F4"/>
    <w:rsid w:val="003E3B96"/>
    <w:rsid w:val="0044611D"/>
    <w:rsid w:val="00486229"/>
    <w:rsid w:val="004B50E7"/>
    <w:rsid w:val="004F2D60"/>
    <w:rsid w:val="00501840"/>
    <w:rsid w:val="00523A8D"/>
    <w:rsid w:val="00596D6D"/>
    <w:rsid w:val="005B35E9"/>
    <w:rsid w:val="005B5732"/>
    <w:rsid w:val="00674676"/>
    <w:rsid w:val="007A1A53"/>
    <w:rsid w:val="007B355B"/>
    <w:rsid w:val="007F6560"/>
    <w:rsid w:val="00902F92"/>
    <w:rsid w:val="009138FC"/>
    <w:rsid w:val="009639D9"/>
    <w:rsid w:val="00A62AF8"/>
    <w:rsid w:val="00AA0157"/>
    <w:rsid w:val="00B43B41"/>
    <w:rsid w:val="00BA6E7C"/>
    <w:rsid w:val="00C52ACB"/>
    <w:rsid w:val="00D41C88"/>
    <w:rsid w:val="00E53160"/>
    <w:rsid w:val="00E67CD6"/>
    <w:rsid w:val="00EC190B"/>
    <w:rsid w:val="00EC2666"/>
    <w:rsid w:val="00EE5EC1"/>
    <w:rsid w:val="00F20E87"/>
    <w:rsid w:val="00F743CD"/>
    <w:rsid w:val="00F90800"/>
    <w:rsid w:val="00FB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2D16"/>
  <w15:chartTrackingRefBased/>
  <w15:docId w15:val="{905498D2-2A04-4510-B929-9A99C713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pinanatal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Цепина Наталья Игоревна</dc:creator>
  <cp:keywords/>
  <dc:description/>
  <cp:lastModifiedBy>Цепина Наталья Игоревна</cp:lastModifiedBy>
  <cp:revision>50</cp:revision>
  <dcterms:created xsi:type="dcterms:W3CDTF">2024-02-03T15:42:00Z</dcterms:created>
  <dcterms:modified xsi:type="dcterms:W3CDTF">2024-02-10T16:24:00Z</dcterms:modified>
</cp:coreProperties>
</file>