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Влияние мелиорантов на химические свойства почв окрестностей металлургического комбината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Алексеенко Д.Д.</w:t>
      </w:r>
      <w:r w:rsidRPr="00C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Студент, </w:t>
      </w: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</w:t>
      </w: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курс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магистратуры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Факультет почвоведения, Москва, Россия</w:t>
      </w:r>
    </w:p>
    <w:p w:rsidR="00C83F08" w:rsidRPr="00C83F08" w:rsidRDefault="00C83F08" w:rsidP="00C8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E-</w:t>
      </w:r>
      <w:proofErr w:type="spellStart"/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mail</w:t>
      </w:r>
      <w:proofErr w:type="spellEnd"/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hyperlink r:id="rId6"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dankrov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eastAsia="ru-RU"/>
          </w:rPr>
          <w:t>1999@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gmail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eastAsia="ru-RU"/>
          </w:rPr>
          <w:t>.</w:t>
        </w:r>
        <w:r w:rsidRPr="00C83F08">
          <w:rPr>
            <w:rFonts w:ascii="Times New Roman" w:eastAsia="Times New Roman" w:hAnsi="Times New Roman"/>
            <w:i/>
            <w:color w:val="000000"/>
            <w:sz w:val="24"/>
            <w:szCs w:val="24"/>
            <w:u w:val="single"/>
            <w:lang w:val="en-US" w:eastAsia="ru-RU"/>
          </w:rPr>
          <w:t>com</w:t>
        </w:r>
      </w:hyperlink>
      <w:r w:rsidRPr="00C83F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C83F08" w:rsidRPr="00DF00BD" w:rsidRDefault="00C83F08" w:rsidP="00C83F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0BD">
        <w:rPr>
          <w:rFonts w:ascii="Times New Roman" w:hAnsi="Times New Roman"/>
          <w:sz w:val="24"/>
          <w:szCs w:val="24"/>
        </w:rPr>
        <w:t>Предприятия цветной металлургии оказывают высокую техногенную нагрузку на окружающую среду, посредствам загрязнения её тяжёлыми металлами (ТМ), а также побочными продуктами про</w:t>
      </w:r>
      <w:r w:rsidR="003C2B47">
        <w:rPr>
          <w:rFonts w:ascii="Times New Roman" w:hAnsi="Times New Roman"/>
          <w:sz w:val="24"/>
          <w:szCs w:val="24"/>
        </w:rPr>
        <w:t xml:space="preserve">цессов плавки и обогащения руд. </w:t>
      </w:r>
      <w:r w:rsidRPr="00DF00BD">
        <w:rPr>
          <w:rFonts w:ascii="Times New Roman" w:hAnsi="Times New Roman"/>
          <w:sz w:val="24"/>
          <w:szCs w:val="24"/>
        </w:rPr>
        <w:t>Основными загрязняющими веществами в районе комбината являются ТМ, а</w:t>
      </w:r>
      <w:r w:rsidR="003C2B47">
        <w:rPr>
          <w:rFonts w:ascii="Times New Roman" w:hAnsi="Times New Roman"/>
          <w:sz w:val="24"/>
          <w:szCs w:val="24"/>
        </w:rPr>
        <w:t xml:space="preserve"> именно никель, кобальт и медь. П</w:t>
      </w:r>
      <w:r w:rsidRPr="00DF00BD">
        <w:rPr>
          <w:rFonts w:ascii="Times New Roman" w:hAnsi="Times New Roman"/>
          <w:sz w:val="24"/>
          <w:szCs w:val="24"/>
        </w:rPr>
        <w:t>омимо этого в процессе плавки и обогащения местных сульфидных руд образуется большое количество побочного п</w:t>
      </w:r>
      <w:r>
        <w:rPr>
          <w:rFonts w:ascii="Times New Roman" w:hAnsi="Times New Roman"/>
          <w:sz w:val="24"/>
          <w:szCs w:val="24"/>
        </w:rPr>
        <w:t>родукта в виде соединений серы.</w:t>
      </w:r>
      <w:r w:rsidR="003C2B47">
        <w:rPr>
          <w:rFonts w:ascii="Times New Roman" w:hAnsi="Times New Roman"/>
          <w:sz w:val="24"/>
          <w:szCs w:val="24"/>
        </w:rPr>
        <w:t xml:space="preserve">  </w:t>
      </w:r>
      <w:r w:rsidRPr="00DF00BD">
        <w:rPr>
          <w:rFonts w:ascii="Times New Roman" w:hAnsi="Times New Roman"/>
          <w:sz w:val="24"/>
          <w:szCs w:val="24"/>
        </w:rPr>
        <w:t>Проблемы загрязнения почв в ходе деятельности предприятий цветной металлургии</w:t>
      </w:r>
      <w:r w:rsidR="003C2B47">
        <w:rPr>
          <w:rFonts w:ascii="Times New Roman" w:hAnsi="Times New Roman"/>
          <w:sz w:val="24"/>
          <w:szCs w:val="24"/>
        </w:rPr>
        <w:t xml:space="preserve"> разрабатываются довольно давно</w:t>
      </w:r>
      <w:r w:rsidR="00CF1A15">
        <w:rPr>
          <w:rFonts w:ascii="Times New Roman" w:hAnsi="Times New Roman"/>
          <w:sz w:val="24"/>
          <w:szCs w:val="24"/>
        </w:rPr>
        <w:t xml:space="preserve"> </w:t>
      </w:r>
      <w:r w:rsidRPr="00E85192">
        <w:rPr>
          <w:rFonts w:ascii="Times New Roman" w:hAnsi="Times New Roman"/>
          <w:sz w:val="24"/>
          <w:szCs w:val="24"/>
        </w:rPr>
        <w:t>[</w:t>
      </w:r>
      <w:r w:rsidR="00FA131E">
        <w:rPr>
          <w:rFonts w:ascii="Times New Roman" w:hAnsi="Times New Roman"/>
          <w:sz w:val="24"/>
          <w:szCs w:val="24"/>
        </w:rPr>
        <w:t>2</w:t>
      </w:r>
      <w:r w:rsidR="003C2B47">
        <w:rPr>
          <w:rFonts w:ascii="Times New Roman" w:hAnsi="Times New Roman"/>
          <w:sz w:val="24"/>
          <w:szCs w:val="24"/>
        </w:rPr>
        <w:t>,</w:t>
      </w:r>
      <w:r w:rsidR="00FA131E">
        <w:rPr>
          <w:rFonts w:ascii="Times New Roman" w:hAnsi="Times New Roman"/>
          <w:sz w:val="24"/>
          <w:szCs w:val="24"/>
        </w:rPr>
        <w:t>3</w:t>
      </w:r>
      <w:r w:rsidRPr="00BD791F">
        <w:rPr>
          <w:rFonts w:ascii="Times New Roman" w:hAnsi="Times New Roman"/>
          <w:sz w:val="24"/>
          <w:szCs w:val="24"/>
        </w:rPr>
        <w:t>]</w:t>
      </w:r>
      <w:r w:rsidRPr="00DF00BD">
        <w:rPr>
          <w:rFonts w:ascii="Times New Roman" w:hAnsi="Times New Roman"/>
          <w:sz w:val="24"/>
          <w:szCs w:val="24"/>
        </w:rPr>
        <w:t xml:space="preserve">. Вопросам, связанным с подвижностью тяжёлых металлов в почвах также посвящено множество трудов </w:t>
      </w:r>
      <w:r w:rsidR="00FA131E">
        <w:rPr>
          <w:rFonts w:ascii="Times New Roman" w:hAnsi="Times New Roman"/>
          <w:sz w:val="24"/>
          <w:szCs w:val="24"/>
        </w:rPr>
        <w:t>[1</w:t>
      </w:r>
      <w:r w:rsidR="001F7EFB">
        <w:rPr>
          <w:rFonts w:ascii="Times New Roman" w:hAnsi="Times New Roman"/>
          <w:sz w:val="24"/>
          <w:szCs w:val="24"/>
        </w:rPr>
        <w:t>].</w:t>
      </w:r>
      <w:r w:rsidR="00FA131E">
        <w:rPr>
          <w:rFonts w:ascii="Times New Roman" w:hAnsi="Times New Roman"/>
          <w:sz w:val="24"/>
          <w:szCs w:val="24"/>
        </w:rPr>
        <w:t xml:space="preserve"> </w:t>
      </w:r>
      <w:r w:rsidRPr="00DF00BD">
        <w:rPr>
          <w:rFonts w:ascii="Times New Roman" w:hAnsi="Times New Roman"/>
          <w:sz w:val="24"/>
          <w:szCs w:val="24"/>
        </w:rPr>
        <w:t xml:space="preserve">Целью данной работы является оценка перспективности применения мелиорантов для </w:t>
      </w:r>
      <w:r w:rsidR="00FA131E">
        <w:rPr>
          <w:rFonts w:ascii="Times New Roman" w:hAnsi="Times New Roman"/>
          <w:sz w:val="24"/>
          <w:szCs w:val="24"/>
        </w:rPr>
        <w:t xml:space="preserve">рекультивации загрязнённых почв </w:t>
      </w:r>
      <w:bookmarkStart w:id="0" w:name="_GoBack"/>
      <w:bookmarkEnd w:id="0"/>
      <w:r w:rsidRPr="00DF00BD">
        <w:rPr>
          <w:rFonts w:ascii="Times New Roman" w:hAnsi="Times New Roman"/>
          <w:sz w:val="24"/>
          <w:szCs w:val="24"/>
        </w:rPr>
        <w:t>окрестност</w:t>
      </w:r>
      <w:r w:rsidR="003C2B47">
        <w:rPr>
          <w:rFonts w:ascii="Times New Roman" w:hAnsi="Times New Roman"/>
          <w:sz w:val="24"/>
          <w:szCs w:val="24"/>
        </w:rPr>
        <w:t>ей металлургического комбината.                                                                                                                     Объектом</w:t>
      </w:r>
      <w:r w:rsidRPr="00DF00BD">
        <w:rPr>
          <w:rFonts w:ascii="Times New Roman" w:hAnsi="Times New Roman"/>
          <w:sz w:val="24"/>
          <w:szCs w:val="24"/>
        </w:rPr>
        <w:t xml:space="preserve"> исследования являются пробы почв </w:t>
      </w:r>
      <w:proofErr w:type="spellStart"/>
      <w:r w:rsidRPr="00DF00BD">
        <w:rPr>
          <w:rFonts w:ascii="Times New Roman" w:hAnsi="Times New Roman"/>
          <w:sz w:val="24"/>
          <w:szCs w:val="24"/>
        </w:rPr>
        <w:t>подбура</w:t>
      </w:r>
      <w:proofErr w:type="spellEnd"/>
      <w:r w:rsidR="003C2B47">
        <w:rPr>
          <w:rFonts w:ascii="Times New Roman" w:hAnsi="Times New Roman"/>
          <w:sz w:val="24"/>
          <w:szCs w:val="24"/>
        </w:rPr>
        <w:t xml:space="preserve">, </w:t>
      </w:r>
      <w:r w:rsidRPr="00DF00BD">
        <w:rPr>
          <w:rFonts w:ascii="Times New Roman" w:hAnsi="Times New Roman"/>
          <w:sz w:val="24"/>
          <w:szCs w:val="24"/>
        </w:rPr>
        <w:t>отобранные на небольшом удалении от металлургического комбината в июле 2022 года. В качестве мелиорантов были выбраны: CaO</w:t>
      </w:r>
      <w:r w:rsidRPr="00DF00BD">
        <w:rPr>
          <w:rFonts w:ascii="Times New Roman" w:hAnsi="Times New Roman"/>
          <w:sz w:val="24"/>
          <w:szCs w:val="24"/>
          <w:vertAlign w:val="subscript"/>
        </w:rPr>
        <w:t>2</w:t>
      </w:r>
      <w:r w:rsidRPr="00DF00BD">
        <w:rPr>
          <w:rFonts w:ascii="Times New Roman" w:hAnsi="Times New Roman"/>
          <w:sz w:val="24"/>
          <w:szCs w:val="24"/>
        </w:rPr>
        <w:t>, Ca(OH)</w:t>
      </w:r>
      <w:r w:rsidRPr="00DF00BD">
        <w:rPr>
          <w:rFonts w:ascii="Times New Roman" w:hAnsi="Times New Roman"/>
          <w:sz w:val="24"/>
          <w:szCs w:val="24"/>
          <w:vertAlign w:val="subscript"/>
        </w:rPr>
        <w:t>2</w:t>
      </w:r>
      <w:r w:rsidRPr="00DF00BD">
        <w:rPr>
          <w:rFonts w:ascii="Times New Roman" w:hAnsi="Times New Roman"/>
          <w:sz w:val="24"/>
          <w:szCs w:val="24"/>
        </w:rPr>
        <w:t xml:space="preserve"> и гуминовый препарат «</w:t>
      </w:r>
      <w:proofErr w:type="spellStart"/>
      <w:r w:rsidRPr="00DF00BD">
        <w:rPr>
          <w:rFonts w:ascii="Times New Roman" w:hAnsi="Times New Roman"/>
          <w:sz w:val="24"/>
          <w:szCs w:val="24"/>
        </w:rPr>
        <w:t>Экобиосфера</w:t>
      </w:r>
      <w:proofErr w:type="spellEnd"/>
      <w:r w:rsidRPr="00DF00BD">
        <w:rPr>
          <w:rFonts w:ascii="Times New Roman" w:hAnsi="Times New Roman"/>
          <w:sz w:val="24"/>
          <w:szCs w:val="24"/>
        </w:rPr>
        <w:t xml:space="preserve"> Органик Плюс». Для проведения анализа методом </w:t>
      </w:r>
      <w:proofErr w:type="gramStart"/>
      <w:r w:rsidR="00CF1A15">
        <w:rPr>
          <w:rFonts w:ascii="Times New Roman" w:hAnsi="Times New Roman"/>
          <w:sz w:val="24"/>
          <w:szCs w:val="24"/>
        </w:rPr>
        <w:t>ИСП</w:t>
      </w:r>
      <w:proofErr w:type="gramEnd"/>
      <w:r w:rsidR="00CF1A15">
        <w:rPr>
          <w:rFonts w:ascii="Times New Roman" w:hAnsi="Times New Roman"/>
          <w:sz w:val="24"/>
          <w:szCs w:val="24"/>
        </w:rPr>
        <w:t xml:space="preserve"> МС</w:t>
      </w:r>
      <w:r w:rsidRPr="00DF00BD">
        <w:rPr>
          <w:rFonts w:ascii="Times New Roman" w:hAnsi="Times New Roman"/>
          <w:sz w:val="24"/>
          <w:szCs w:val="24"/>
        </w:rPr>
        <w:t xml:space="preserve"> </w:t>
      </w:r>
      <w:r w:rsidR="00CF1A15">
        <w:rPr>
          <w:rFonts w:ascii="Times New Roman" w:hAnsi="Times New Roman"/>
          <w:sz w:val="24"/>
          <w:szCs w:val="24"/>
        </w:rPr>
        <w:t xml:space="preserve">на приборе </w:t>
      </w:r>
      <w:proofErr w:type="spellStart"/>
      <w:r w:rsidR="00CF1A15" w:rsidRPr="00DF00BD">
        <w:rPr>
          <w:rFonts w:ascii="Times New Roman" w:hAnsi="Times New Roman"/>
          <w:sz w:val="24"/>
          <w:szCs w:val="24"/>
        </w:rPr>
        <w:t>PlasmaQuant</w:t>
      </w:r>
      <w:proofErr w:type="spellEnd"/>
      <w:r w:rsidR="00CF1A15" w:rsidRPr="00DF00BD">
        <w:rPr>
          <w:rFonts w:ascii="Times New Roman" w:hAnsi="Times New Roman"/>
          <w:sz w:val="24"/>
          <w:szCs w:val="24"/>
        </w:rPr>
        <w:t xml:space="preserve"> MS </w:t>
      </w:r>
      <w:proofErr w:type="spellStart"/>
      <w:r w:rsidR="00CF1A15" w:rsidRPr="00DF00BD">
        <w:rPr>
          <w:rFonts w:ascii="Times New Roman" w:hAnsi="Times New Roman"/>
          <w:sz w:val="24"/>
          <w:szCs w:val="24"/>
        </w:rPr>
        <w:t>Elite</w:t>
      </w:r>
      <w:proofErr w:type="spellEnd"/>
      <w:r w:rsidR="00CF1A15" w:rsidRPr="00DF00B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F1A15" w:rsidRPr="00DF00BD">
        <w:rPr>
          <w:rFonts w:ascii="Times New Roman" w:hAnsi="Times New Roman"/>
          <w:sz w:val="24"/>
          <w:szCs w:val="24"/>
        </w:rPr>
        <w:t>Analytic</w:t>
      </w:r>
      <w:proofErr w:type="spellEnd"/>
      <w:r w:rsidR="00CF1A15" w:rsidRPr="00DF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A15" w:rsidRPr="00DF00BD">
        <w:rPr>
          <w:rFonts w:ascii="Times New Roman" w:hAnsi="Times New Roman"/>
          <w:sz w:val="24"/>
          <w:szCs w:val="24"/>
        </w:rPr>
        <w:t>Jena</w:t>
      </w:r>
      <w:proofErr w:type="spellEnd"/>
      <w:r w:rsidR="00CF1A15" w:rsidRPr="00DF00BD">
        <w:rPr>
          <w:rFonts w:ascii="Times New Roman" w:hAnsi="Times New Roman"/>
          <w:sz w:val="24"/>
          <w:szCs w:val="24"/>
        </w:rPr>
        <w:t>)</w:t>
      </w:r>
      <w:r w:rsidR="00CF1A15">
        <w:rPr>
          <w:rFonts w:ascii="Times New Roman" w:hAnsi="Times New Roman"/>
          <w:sz w:val="24"/>
          <w:szCs w:val="24"/>
        </w:rPr>
        <w:t xml:space="preserve"> </w:t>
      </w:r>
      <w:r w:rsidRPr="00DF00B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F00BD">
        <w:rPr>
          <w:rFonts w:ascii="Times New Roman" w:hAnsi="Times New Roman"/>
          <w:sz w:val="24"/>
          <w:szCs w:val="24"/>
        </w:rPr>
        <w:t>фитотестирования</w:t>
      </w:r>
      <w:proofErr w:type="spellEnd"/>
      <w:r w:rsidR="00FA131E">
        <w:rPr>
          <w:rFonts w:ascii="Times New Roman" w:hAnsi="Times New Roman"/>
          <w:sz w:val="24"/>
          <w:szCs w:val="24"/>
        </w:rPr>
        <w:t xml:space="preserve"> (</w:t>
      </w:r>
      <w:r w:rsidR="00FA131E" w:rsidRPr="002257F1">
        <w:rPr>
          <w:rFonts w:ascii="Times New Roman" w:hAnsi="Times New Roman"/>
          <w:sz w:val="24"/>
          <w:szCs w:val="24"/>
        </w:rPr>
        <w:t>МР 2.1.7.2297—07</w:t>
      </w:r>
      <w:r w:rsidR="00FA131E">
        <w:rPr>
          <w:rFonts w:ascii="Times New Roman" w:hAnsi="Times New Roman"/>
          <w:sz w:val="24"/>
          <w:szCs w:val="24"/>
        </w:rPr>
        <w:t>)</w:t>
      </w:r>
      <w:r w:rsidRPr="00DF00BD">
        <w:rPr>
          <w:rFonts w:ascii="Times New Roman" w:hAnsi="Times New Roman"/>
          <w:sz w:val="24"/>
          <w:szCs w:val="24"/>
        </w:rPr>
        <w:t xml:space="preserve">, были приготовлены водные вытяжки 1:10. Измерение накопленных сульфатов в ходе эмиссии сернистого газа проводилось в растворе 0,5М </w:t>
      </w:r>
      <w:proofErr w:type="spellStart"/>
      <w:r w:rsidRPr="00DF00BD">
        <w:rPr>
          <w:rFonts w:ascii="Times New Roman" w:hAnsi="Times New Roman"/>
          <w:sz w:val="24"/>
          <w:szCs w:val="24"/>
        </w:rPr>
        <w:t>NaOH</w:t>
      </w:r>
      <w:proofErr w:type="spellEnd"/>
      <w:r w:rsidRPr="00DF00BD">
        <w:rPr>
          <w:rFonts w:ascii="Times New Roman" w:hAnsi="Times New Roman"/>
          <w:sz w:val="24"/>
          <w:szCs w:val="24"/>
        </w:rPr>
        <w:t>, при помощи ионно</w:t>
      </w:r>
      <w:r w:rsidR="00CF1A15">
        <w:rPr>
          <w:rFonts w:ascii="Times New Roman" w:hAnsi="Times New Roman"/>
          <w:sz w:val="24"/>
          <w:szCs w:val="24"/>
        </w:rPr>
        <w:t xml:space="preserve">го хроматографа ICS-2000 </w:t>
      </w:r>
      <w:proofErr w:type="spellStart"/>
      <w:r w:rsidR="00CF1A15">
        <w:rPr>
          <w:rFonts w:ascii="Times New Roman" w:hAnsi="Times New Roman"/>
          <w:sz w:val="24"/>
          <w:szCs w:val="24"/>
        </w:rPr>
        <w:t>Dionex</w:t>
      </w:r>
      <w:proofErr w:type="spellEnd"/>
      <w:r w:rsidR="00CF1A15">
        <w:rPr>
          <w:rFonts w:ascii="Times New Roman" w:hAnsi="Times New Roman"/>
          <w:sz w:val="24"/>
          <w:szCs w:val="24"/>
        </w:rPr>
        <w:t>, время экспозиции модельного эксперимента составило 34 дня.</w:t>
      </w:r>
      <w:r w:rsidR="00CF1A15" w:rsidRPr="00CF1A15">
        <w:rPr>
          <w:rFonts w:ascii="Times New Roman" w:hAnsi="Times New Roman"/>
          <w:sz w:val="24"/>
          <w:szCs w:val="24"/>
        </w:rPr>
        <w:t xml:space="preserve"> </w:t>
      </w:r>
    </w:p>
    <w:p w:rsidR="00C83F08" w:rsidRDefault="00C83F08" w:rsidP="00C83F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1. Результаты эксперимента с </w:t>
      </w:r>
      <w:proofErr w:type="spellStart"/>
      <w:r>
        <w:rPr>
          <w:rFonts w:ascii="Times New Roman" w:hAnsi="Times New Roman"/>
          <w:sz w:val="24"/>
          <w:szCs w:val="24"/>
        </w:rPr>
        <w:t>Подбуром</w:t>
      </w:r>
      <w:proofErr w:type="spellEnd"/>
    </w:p>
    <w:tbl>
      <w:tblPr>
        <w:tblW w:w="9039" w:type="dxa"/>
        <w:tblLook w:val="04A0" w:firstRow="1" w:lastRow="0" w:firstColumn="1" w:lastColumn="0" w:noHBand="0" w:noVBand="1"/>
      </w:tblPr>
      <w:tblGrid>
        <w:gridCol w:w="995"/>
        <w:gridCol w:w="606"/>
        <w:gridCol w:w="1148"/>
        <w:gridCol w:w="1148"/>
        <w:gridCol w:w="1148"/>
        <w:gridCol w:w="1148"/>
        <w:gridCol w:w="1148"/>
        <w:gridCol w:w="1726"/>
      </w:tblGrid>
      <w:tr w:rsidR="00C83F08" w:rsidRPr="00B06032" w:rsidTr="00FA1777">
        <w:trPr>
          <w:trHeight w:val="567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C-CO2, % снижения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S-SO2, % снижения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Ni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, % снижения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</w:t>
            </w: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, % снижения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u</w:t>
            </w:r>
            <w:proofErr w:type="spellEnd"/>
            <w:proofErr w:type="gram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, % снижения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Торможени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, %</w:t>
            </w:r>
          </w:p>
        </w:tc>
      </w:tr>
      <w:tr w:rsidR="00C83F08" w:rsidRPr="00B06032" w:rsidTr="00FA1777">
        <w:trPr>
          <w:trHeight w:val="56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Подбур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5,88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83F08" w:rsidRPr="00B06032" w:rsidTr="00FA1777">
        <w:trPr>
          <w:trHeight w:val="567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Подбур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Ca(OH)</w:t>
            </w:r>
            <w:r w:rsidRPr="00BF6EE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7,09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148,92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77,71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9,21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5,98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12,71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-29,4</w:t>
            </w:r>
          </w:p>
        </w:tc>
      </w:tr>
      <w:tr w:rsidR="00C83F08" w:rsidRPr="00B06032" w:rsidTr="00FA1777">
        <w:trPr>
          <w:trHeight w:val="567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Подбур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СаО</w:t>
            </w:r>
            <w:proofErr w:type="gramStart"/>
            <w:r w:rsidRPr="00BF6EE5"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7,59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193,00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44,15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6,18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4,05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-15,9</w:t>
            </w:r>
          </w:p>
        </w:tc>
      </w:tr>
      <w:tr w:rsidR="00C83F08" w:rsidRPr="00B06032" w:rsidTr="00FA1777">
        <w:trPr>
          <w:trHeight w:val="227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08" w:rsidRPr="00BF6EE5" w:rsidRDefault="00C83F08" w:rsidP="00FA1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Подбур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Гумат</w:t>
            </w:r>
            <w:proofErr w:type="spellEnd"/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доза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6,14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100,95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145,42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89,90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90,86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79,03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08" w:rsidRPr="00BF6EE5" w:rsidRDefault="00C83F08" w:rsidP="00F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6EE5">
              <w:rPr>
                <w:rFonts w:ascii="Times New Roman" w:eastAsia="Times New Roman" w:hAnsi="Times New Roman"/>
                <w:color w:val="000000"/>
                <w:lang w:eastAsia="ru-RU"/>
              </w:rPr>
              <w:t>52,3</w:t>
            </w:r>
          </w:p>
        </w:tc>
      </w:tr>
    </w:tbl>
    <w:p w:rsidR="00C83F08" w:rsidRPr="00DF00BD" w:rsidRDefault="00CF1A15" w:rsidP="00C83F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 w:rsidR="00FA131E">
        <w:rPr>
          <w:rFonts w:ascii="Times New Roman" w:hAnsi="Times New Roman"/>
          <w:sz w:val="24"/>
          <w:szCs w:val="24"/>
        </w:rPr>
        <w:t>В результате данной работы б</w:t>
      </w:r>
      <w:r w:rsidR="00C83F08" w:rsidRPr="00DF00BD">
        <w:rPr>
          <w:rFonts w:ascii="Times New Roman" w:hAnsi="Times New Roman"/>
          <w:sz w:val="24"/>
          <w:szCs w:val="24"/>
        </w:rPr>
        <w:t xml:space="preserve">ыло установлено, что для органогенного горизонта 0-5 см </w:t>
      </w:r>
      <w:proofErr w:type="spellStart"/>
      <w:r w:rsidR="00C83F08" w:rsidRPr="00DF00BD">
        <w:rPr>
          <w:rFonts w:ascii="Times New Roman" w:hAnsi="Times New Roman"/>
          <w:sz w:val="24"/>
          <w:szCs w:val="24"/>
        </w:rPr>
        <w:t>Подбура</w:t>
      </w:r>
      <w:proofErr w:type="spellEnd"/>
      <w:r w:rsidR="00C83F08" w:rsidRPr="00DF00BD">
        <w:rPr>
          <w:rFonts w:ascii="Times New Roman" w:hAnsi="Times New Roman"/>
          <w:sz w:val="24"/>
          <w:szCs w:val="24"/>
        </w:rPr>
        <w:t xml:space="preserve"> иллювиально-гумусового</w:t>
      </w:r>
      <w:r w:rsidR="00C83F08">
        <w:rPr>
          <w:rFonts w:ascii="Times New Roman" w:hAnsi="Times New Roman"/>
          <w:sz w:val="24"/>
          <w:szCs w:val="24"/>
        </w:rPr>
        <w:t xml:space="preserve"> (Таблица 1)</w:t>
      </w:r>
      <w:r w:rsidR="00C83F08" w:rsidRPr="00DF00BD">
        <w:rPr>
          <w:rFonts w:ascii="Times New Roman" w:hAnsi="Times New Roman"/>
          <w:sz w:val="24"/>
          <w:szCs w:val="24"/>
        </w:rPr>
        <w:t xml:space="preserve"> наиболее эффективным по совокупности факторов пока</w:t>
      </w:r>
      <w:r w:rsidR="00FA131E">
        <w:rPr>
          <w:rFonts w:ascii="Times New Roman" w:hAnsi="Times New Roman"/>
          <w:sz w:val="24"/>
          <w:szCs w:val="24"/>
        </w:rPr>
        <w:t>зал себя пероксид кальция в дозе 32 г/кг.</w:t>
      </w:r>
    </w:p>
    <w:p w:rsidR="00C83F08" w:rsidRPr="007607B5" w:rsidRDefault="00C83F08" w:rsidP="00C83F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7B5">
        <w:rPr>
          <w:rFonts w:ascii="Times New Roman" w:hAnsi="Times New Roman"/>
          <w:b/>
          <w:sz w:val="24"/>
          <w:szCs w:val="24"/>
        </w:rPr>
        <w:t>Литература</w:t>
      </w:r>
    </w:p>
    <w:p w:rsidR="00C83F08" w:rsidRPr="00DF00BD" w:rsidRDefault="00C83F08" w:rsidP="00C83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00BD">
        <w:rPr>
          <w:rFonts w:ascii="Times New Roman" w:hAnsi="Times New Roman"/>
          <w:sz w:val="24"/>
          <w:szCs w:val="24"/>
        </w:rPr>
        <w:t>Водяницкий</w:t>
      </w:r>
      <w:proofErr w:type="spellEnd"/>
      <w:r w:rsidRPr="00DF00BD">
        <w:rPr>
          <w:rFonts w:ascii="Times New Roman" w:hAnsi="Times New Roman"/>
          <w:sz w:val="24"/>
          <w:szCs w:val="24"/>
        </w:rPr>
        <w:t xml:space="preserve"> Ю. Н., </w:t>
      </w:r>
      <w:proofErr w:type="spellStart"/>
      <w:r w:rsidRPr="00DF00BD">
        <w:rPr>
          <w:rFonts w:ascii="Times New Roman" w:hAnsi="Times New Roman"/>
          <w:sz w:val="24"/>
          <w:szCs w:val="24"/>
        </w:rPr>
        <w:t>Ладонин</w:t>
      </w:r>
      <w:proofErr w:type="spellEnd"/>
      <w:r w:rsidRPr="00DF00BD">
        <w:rPr>
          <w:rFonts w:ascii="Times New Roman" w:hAnsi="Times New Roman"/>
          <w:sz w:val="24"/>
          <w:szCs w:val="24"/>
        </w:rPr>
        <w:t xml:space="preserve"> Д. В., Савичев А. Т. Загрязнение почв тяжелыми металлами. — Москва, 2012. — 304 с.</w:t>
      </w:r>
    </w:p>
    <w:p w:rsidR="00C83F08" w:rsidRPr="00DF00BD" w:rsidRDefault="00C83F08" w:rsidP="00C83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0BD">
        <w:rPr>
          <w:rFonts w:ascii="Times New Roman" w:hAnsi="Times New Roman"/>
          <w:sz w:val="24"/>
          <w:szCs w:val="24"/>
        </w:rPr>
        <w:t>Воробейчик Е.Л., Садыков О.Ф., Фарафонтов М.Г. экологическое нормирование техногенных загрязнений наземных экосистем (локальный уровень). – Екатеринбург: Наука, - 1994. – 280с.</w:t>
      </w:r>
    </w:p>
    <w:p w:rsidR="00EB2C66" w:rsidRPr="00FA131E" w:rsidRDefault="00C83F08" w:rsidP="00FA13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0BD">
        <w:rPr>
          <w:rFonts w:ascii="Times New Roman" w:hAnsi="Times New Roman"/>
          <w:sz w:val="24"/>
          <w:szCs w:val="24"/>
        </w:rPr>
        <w:t xml:space="preserve">Оценка и нормирование экологического состояния почв Норильского промышленного района: </w:t>
      </w:r>
      <w:proofErr w:type="spellStart"/>
      <w:r w:rsidRPr="00DF00BD">
        <w:rPr>
          <w:rFonts w:ascii="Times New Roman" w:hAnsi="Times New Roman"/>
          <w:sz w:val="24"/>
          <w:szCs w:val="24"/>
        </w:rPr>
        <w:t>дис</w:t>
      </w:r>
      <w:proofErr w:type="spellEnd"/>
      <w:r w:rsidRPr="00DF00BD">
        <w:rPr>
          <w:rFonts w:ascii="Times New Roman" w:hAnsi="Times New Roman"/>
          <w:sz w:val="24"/>
          <w:szCs w:val="24"/>
        </w:rPr>
        <w:t>. кандидата биологических наук / Кудряшов С. В., Москва, 2010.</w:t>
      </w:r>
    </w:p>
    <w:sectPr w:rsidR="00EB2C66" w:rsidRPr="00FA131E" w:rsidSect="00C83B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D60"/>
    <w:multiLevelType w:val="hybridMultilevel"/>
    <w:tmpl w:val="B5DC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08"/>
    <w:rsid w:val="001F7EFB"/>
    <w:rsid w:val="003C2B47"/>
    <w:rsid w:val="00C83F08"/>
    <w:rsid w:val="00CF1A15"/>
    <w:rsid w:val="00EB2C66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Алексеенко</dc:creator>
  <cp:lastModifiedBy>Даниил Алексеенко</cp:lastModifiedBy>
  <cp:revision>2</cp:revision>
  <dcterms:created xsi:type="dcterms:W3CDTF">2024-02-15T20:53:00Z</dcterms:created>
  <dcterms:modified xsi:type="dcterms:W3CDTF">2024-02-15T21:30:00Z</dcterms:modified>
</cp:coreProperties>
</file>