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7D" w:rsidRDefault="00B138EA" w:rsidP="008D24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</w:t>
      </w:r>
      <w:r w:rsidR="003242E1">
        <w:rPr>
          <w:rFonts w:ascii="Times New Roman" w:eastAsia="Times New Roman" w:hAnsi="Times New Roman" w:cs="Times New Roman"/>
          <w:b/>
          <w:color w:val="000000"/>
          <w:sz w:val="24"/>
        </w:rPr>
        <w:t>одержани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е</w:t>
      </w:r>
      <w:r w:rsidR="00225C25" w:rsidRPr="00225C2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тяж</w:t>
      </w:r>
      <w:r w:rsidR="00225C25">
        <w:rPr>
          <w:rFonts w:ascii="Times New Roman" w:eastAsia="Times New Roman" w:hAnsi="Times New Roman" w:cs="Times New Roman"/>
          <w:b/>
          <w:color w:val="000000"/>
          <w:sz w:val="24"/>
        </w:rPr>
        <w:t>ё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лых металлов</w:t>
      </w:r>
      <w:r w:rsidR="004179D9" w:rsidRPr="004179D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в почвах Астраханской области</w:t>
      </w:r>
    </w:p>
    <w:p w:rsidR="004179D9" w:rsidRDefault="004179D9" w:rsidP="008D24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Перепечкина</w:t>
      </w:r>
      <w:proofErr w:type="spellEnd"/>
      <w:r w:rsidR="00225C25" w:rsidRPr="00225C25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М</w:t>
      </w:r>
      <w:r w:rsidR="009025F1">
        <w:rPr>
          <w:rFonts w:ascii="Times New Roman" w:eastAsia="Times New Roman" w:hAnsi="Times New Roman" w:cs="Times New Roman"/>
          <w:b/>
          <w:i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С</w:t>
      </w:r>
      <w:r w:rsidR="009025F1">
        <w:rPr>
          <w:rFonts w:ascii="Times New Roman" w:eastAsia="Times New Roman" w:hAnsi="Times New Roman" w:cs="Times New Roman"/>
          <w:b/>
          <w:i/>
          <w:color w:val="000000"/>
          <w:sz w:val="24"/>
        </w:rPr>
        <w:t>.</w:t>
      </w:r>
      <w:r w:rsidR="009025F1">
        <w:rPr>
          <w:rFonts w:ascii="Times New Roman" w:eastAsia="Times New Roman" w:hAnsi="Times New Roman" w:cs="Times New Roman"/>
          <w:b/>
          <w:i/>
          <w:color w:val="000000"/>
          <w:vertAlign w:val="superscript"/>
        </w:rPr>
        <w:t>1</w:t>
      </w:r>
      <w:r w:rsidR="009025F1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, </w:t>
      </w:r>
      <w:r w:rsidRPr="004179D9">
        <w:rPr>
          <w:rFonts w:ascii="Times New Roman" w:eastAsia="Times New Roman" w:hAnsi="Times New Roman" w:cs="Times New Roman"/>
          <w:b/>
          <w:i/>
          <w:color w:val="000000"/>
          <w:sz w:val="24"/>
        </w:rPr>
        <w:t>Литвинова</w:t>
      </w:r>
      <w:r w:rsidR="00225C25" w:rsidRPr="00225C25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Н</w:t>
      </w:r>
      <w:r w:rsidR="009025F1">
        <w:rPr>
          <w:rFonts w:ascii="Times New Roman" w:eastAsia="Times New Roman" w:hAnsi="Times New Roman" w:cs="Times New Roman"/>
          <w:b/>
          <w:i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В</w:t>
      </w:r>
      <w:r w:rsidR="009025F1">
        <w:rPr>
          <w:rFonts w:ascii="Times New Roman" w:eastAsia="Times New Roman" w:hAnsi="Times New Roman" w:cs="Times New Roman"/>
          <w:b/>
          <w:i/>
          <w:color w:val="000000"/>
          <w:sz w:val="24"/>
        </w:rPr>
        <w:t>.</w:t>
      </w:r>
      <w:r w:rsidR="009025F1">
        <w:rPr>
          <w:rFonts w:ascii="Times New Roman" w:eastAsia="Times New Roman" w:hAnsi="Times New Roman" w:cs="Times New Roman"/>
          <w:b/>
          <w:i/>
          <w:color w:val="000000"/>
          <w:vertAlign w:val="superscript"/>
        </w:rPr>
        <w:t>2</w:t>
      </w:r>
    </w:p>
    <w:p w:rsidR="0073077D" w:rsidRDefault="009025F1" w:rsidP="008D24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Студент, 4 курс </w:t>
      </w:r>
      <w:proofErr w:type="spellStart"/>
      <w:r w:rsidR="004179D9">
        <w:rPr>
          <w:rFonts w:ascii="Times New Roman" w:eastAsia="Times New Roman" w:hAnsi="Times New Roman" w:cs="Times New Roman"/>
          <w:i/>
          <w:color w:val="000000"/>
          <w:sz w:val="24"/>
        </w:rPr>
        <w:t>бакалавриата</w:t>
      </w:r>
      <w:proofErr w:type="spellEnd"/>
    </w:p>
    <w:p w:rsidR="0073077D" w:rsidRDefault="009025F1" w:rsidP="00455C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i/>
          <w:color w:val="000000"/>
          <w:vertAlign w:val="superscript"/>
        </w:rPr>
        <w:t>1</w:t>
      </w:r>
      <w:r w:rsidR="006764F3" w:rsidRPr="006764F3">
        <w:rPr>
          <w:rFonts w:ascii="Times New Roman" w:eastAsia="Times New Roman" w:hAnsi="Times New Roman" w:cs="Times New Roman"/>
          <w:i/>
          <w:color w:val="000000"/>
          <w:sz w:val="24"/>
        </w:rPr>
        <w:t>Астраханский государственный технический университет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, </w:t>
      </w:r>
    </w:p>
    <w:p w:rsidR="0073077D" w:rsidRDefault="006764F3" w:rsidP="005D0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</w:pPr>
      <w:r w:rsidRPr="006764F3">
        <w:rPr>
          <w:rFonts w:ascii="Times New Roman" w:eastAsia="Times New Roman" w:hAnsi="Times New Roman" w:cs="Times New Roman"/>
          <w:i/>
          <w:color w:val="000000"/>
          <w:sz w:val="24"/>
        </w:rPr>
        <w:t>Институт рыбного хозяйства, биологии и природопользования</w:t>
      </w:r>
      <w:r w:rsidR="009025F1">
        <w:rPr>
          <w:rFonts w:ascii="Times New Roman" w:eastAsia="Times New Roman" w:hAnsi="Times New Roman" w:cs="Times New Roman"/>
          <w:i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Астрахань</w:t>
      </w:r>
      <w:r w:rsidR="009025F1">
        <w:rPr>
          <w:rFonts w:ascii="Times New Roman" w:eastAsia="Times New Roman" w:hAnsi="Times New Roman" w:cs="Times New Roman"/>
          <w:i/>
          <w:color w:val="000000"/>
          <w:sz w:val="24"/>
        </w:rPr>
        <w:t>, Россия</w:t>
      </w:r>
    </w:p>
    <w:p w:rsidR="0073077D" w:rsidRDefault="009025F1" w:rsidP="008D24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i/>
          <w:color w:val="000000"/>
          <w:vertAlign w:val="superscript"/>
        </w:rPr>
        <w:t>2</w:t>
      </w:r>
      <w:r w:rsidR="006764F3" w:rsidRPr="006764F3">
        <w:rPr>
          <w:rFonts w:ascii="Times New Roman" w:eastAsia="Times New Roman" w:hAnsi="Times New Roman" w:cs="Times New Roman"/>
          <w:i/>
          <w:color w:val="000000"/>
          <w:sz w:val="24"/>
        </w:rPr>
        <w:t>Астраханский государственный биосферный заповедник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, </w:t>
      </w:r>
      <w:r w:rsidR="006764F3">
        <w:rPr>
          <w:rFonts w:ascii="Times New Roman" w:eastAsia="Times New Roman" w:hAnsi="Times New Roman" w:cs="Times New Roman"/>
          <w:i/>
          <w:color w:val="000000"/>
          <w:sz w:val="24"/>
        </w:rPr>
        <w:t>Астрахань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, Россия</w:t>
      </w:r>
    </w:p>
    <w:p w:rsidR="0073077D" w:rsidRPr="001252B5" w:rsidRDefault="009025F1" w:rsidP="005D04D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lang w:val="en-US"/>
        </w:rPr>
      </w:pPr>
      <w:r w:rsidRPr="001252B5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 xml:space="preserve">E-mail: </w:t>
      </w:r>
      <w:r w:rsidR="006764F3" w:rsidRPr="0073354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lang w:val="en-US"/>
        </w:rPr>
        <w:t>mari.perepechkina.05@bk.ru</w:t>
      </w:r>
    </w:p>
    <w:p w:rsidR="0073077D" w:rsidRDefault="00084B22" w:rsidP="005A21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Основным фактором, негативно влияющ</w:t>
      </w:r>
      <w:r w:rsidR="003E7F9E"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м на состояние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природных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геосистем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является химическое загрязнение</w:t>
      </w:r>
      <w:r w:rsidR="00455C6D" w:rsidRPr="00455C6D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225C25" w:rsidRPr="00225C2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E7F9E">
        <w:rPr>
          <w:rFonts w:ascii="Times New Roman" w:eastAsia="Times New Roman" w:hAnsi="Times New Roman" w:cs="Times New Roman"/>
          <w:color w:val="000000"/>
          <w:sz w:val="24"/>
        </w:rPr>
        <w:t>Содержание</w:t>
      </w:r>
      <w:r w:rsidR="00225C25" w:rsidRPr="00225C2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E7F9E">
        <w:rPr>
          <w:rFonts w:ascii="Times New Roman" w:eastAsia="Times New Roman" w:hAnsi="Times New Roman" w:cs="Times New Roman"/>
          <w:color w:val="000000"/>
          <w:sz w:val="24"/>
        </w:rPr>
        <w:t>металлов в почве с одной стороны обуславливает ее плодородие, а с другой стороны оказывает негативное воздействие, если концентрации</w:t>
      </w:r>
      <w:r w:rsidR="00225C25" w:rsidRPr="00225C2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E7F9E">
        <w:rPr>
          <w:rFonts w:ascii="Times New Roman" w:eastAsia="Times New Roman" w:hAnsi="Times New Roman" w:cs="Times New Roman"/>
          <w:color w:val="000000"/>
          <w:sz w:val="24"/>
        </w:rPr>
        <w:t>тяж</w:t>
      </w:r>
      <w:r w:rsidR="00225C25">
        <w:rPr>
          <w:rFonts w:ascii="Times New Roman" w:eastAsia="Times New Roman" w:hAnsi="Times New Roman" w:cs="Times New Roman"/>
          <w:color w:val="000000"/>
          <w:sz w:val="24"/>
        </w:rPr>
        <w:t>ё</w:t>
      </w:r>
      <w:r w:rsidR="003E7F9E">
        <w:rPr>
          <w:rFonts w:ascii="Times New Roman" w:eastAsia="Times New Roman" w:hAnsi="Times New Roman" w:cs="Times New Roman"/>
          <w:color w:val="000000"/>
          <w:sz w:val="24"/>
        </w:rPr>
        <w:t>лых металлов превышают нормируемые величины</w:t>
      </w:r>
      <w:r w:rsidR="00D9365E" w:rsidRPr="00D9365E">
        <w:rPr>
          <w:rFonts w:ascii="Times New Roman" w:eastAsia="Times New Roman" w:hAnsi="Times New Roman" w:cs="Times New Roman"/>
          <w:color w:val="000000"/>
          <w:sz w:val="24"/>
        </w:rPr>
        <w:t>[</w:t>
      </w:r>
      <w:r w:rsidR="00D94E4C"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D9365E" w:rsidRPr="00D9365E">
        <w:rPr>
          <w:rFonts w:ascii="Times New Roman" w:eastAsia="Times New Roman" w:hAnsi="Times New Roman" w:cs="Times New Roman"/>
          <w:color w:val="000000"/>
          <w:sz w:val="24"/>
        </w:rPr>
        <w:t>]</w:t>
      </w:r>
      <w:r w:rsidR="00455C6D" w:rsidRPr="00455C6D">
        <w:rPr>
          <w:rFonts w:ascii="Times New Roman" w:eastAsia="Times New Roman" w:hAnsi="Times New Roman" w:cs="Times New Roman"/>
          <w:color w:val="000000"/>
          <w:sz w:val="24"/>
        </w:rPr>
        <w:t>. В связи с этим изучение содержания и распределения тяж</w:t>
      </w:r>
      <w:r w:rsidR="006A6581">
        <w:rPr>
          <w:rFonts w:ascii="Times New Roman" w:eastAsia="Times New Roman" w:hAnsi="Times New Roman" w:cs="Times New Roman"/>
          <w:color w:val="000000"/>
          <w:sz w:val="24"/>
        </w:rPr>
        <w:t>ё</w:t>
      </w:r>
      <w:r w:rsidR="00455C6D" w:rsidRPr="00455C6D">
        <w:rPr>
          <w:rFonts w:ascii="Times New Roman" w:eastAsia="Times New Roman" w:hAnsi="Times New Roman" w:cs="Times New Roman"/>
          <w:color w:val="000000"/>
          <w:sz w:val="24"/>
        </w:rPr>
        <w:t>лых металлов в почвах является наиболее важной задачей современного почвоведения</w:t>
      </w:r>
      <w:r>
        <w:rPr>
          <w:rFonts w:ascii="Times New Roman" w:eastAsia="Times New Roman" w:hAnsi="Times New Roman" w:cs="Times New Roman"/>
          <w:color w:val="000000"/>
          <w:sz w:val="24"/>
        </w:rPr>
        <w:t>, которое позволит свести к минимуму негативные последствия при использовании природных ресурсов</w:t>
      </w:r>
      <w:r w:rsidR="00455C6D" w:rsidRPr="00455C6D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455C6D" w:rsidRDefault="00455C6D" w:rsidP="005A21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55C6D">
        <w:rPr>
          <w:rFonts w:ascii="Times New Roman" w:hAnsi="Times New Roman" w:cs="Times New Roman"/>
          <w:sz w:val="24"/>
          <w:szCs w:val="24"/>
        </w:rPr>
        <w:t xml:space="preserve">Цель исследования </w:t>
      </w:r>
      <w:r w:rsidR="00630B65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225C25" w:rsidRPr="00225C2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C08D0">
        <w:rPr>
          <w:rFonts w:ascii="Times New Roman" w:hAnsi="Times New Roman" w:cs="Times New Roman"/>
          <w:sz w:val="24"/>
          <w:szCs w:val="24"/>
        </w:rPr>
        <w:t>провести сравнительный анализ содержания</w:t>
      </w:r>
      <w:r w:rsidRPr="00455C6D">
        <w:rPr>
          <w:rFonts w:ascii="Times New Roman" w:hAnsi="Times New Roman" w:cs="Times New Roman"/>
          <w:sz w:val="24"/>
          <w:szCs w:val="24"/>
        </w:rPr>
        <w:t xml:space="preserve"> тяж</w:t>
      </w:r>
      <w:r w:rsidR="006A6581">
        <w:rPr>
          <w:rFonts w:ascii="Times New Roman" w:hAnsi="Times New Roman" w:cs="Times New Roman"/>
          <w:sz w:val="24"/>
          <w:szCs w:val="24"/>
        </w:rPr>
        <w:t>ё</w:t>
      </w:r>
      <w:r w:rsidRPr="00455C6D">
        <w:rPr>
          <w:rFonts w:ascii="Times New Roman" w:hAnsi="Times New Roman" w:cs="Times New Roman"/>
          <w:sz w:val="24"/>
          <w:szCs w:val="24"/>
        </w:rPr>
        <w:t xml:space="preserve">лых металлов в почвах </w:t>
      </w:r>
      <w:r w:rsidR="00CC08D0">
        <w:rPr>
          <w:rFonts w:ascii="Times New Roman" w:hAnsi="Times New Roman" w:cs="Times New Roman"/>
          <w:sz w:val="24"/>
          <w:szCs w:val="24"/>
        </w:rPr>
        <w:t xml:space="preserve">различных  районов </w:t>
      </w:r>
      <w:r w:rsidRPr="00455C6D">
        <w:rPr>
          <w:rFonts w:ascii="Times New Roman" w:hAnsi="Times New Roman" w:cs="Times New Roman"/>
          <w:sz w:val="24"/>
          <w:szCs w:val="24"/>
        </w:rPr>
        <w:t>Астраханской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5C6D" w:rsidRDefault="00455C6D" w:rsidP="008D24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1134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55C6D">
        <w:rPr>
          <w:rFonts w:ascii="Times New Roman" w:hAnsi="Times New Roman" w:cs="Times New Roman"/>
          <w:sz w:val="24"/>
          <w:szCs w:val="24"/>
        </w:rPr>
        <w:t>Пробы почв</w:t>
      </w:r>
      <w:r w:rsidR="00225C25" w:rsidRPr="00225C25">
        <w:rPr>
          <w:rFonts w:ascii="Times New Roman" w:hAnsi="Times New Roman" w:cs="Times New Roman"/>
          <w:sz w:val="24"/>
          <w:szCs w:val="24"/>
        </w:rPr>
        <w:t xml:space="preserve"> </w:t>
      </w:r>
      <w:r w:rsidRPr="00455C6D">
        <w:rPr>
          <w:rFonts w:ascii="Times New Roman" w:hAnsi="Times New Roman" w:cs="Times New Roman"/>
          <w:sz w:val="24"/>
          <w:szCs w:val="24"/>
        </w:rPr>
        <w:t>отобраны</w:t>
      </w:r>
      <w:r w:rsidR="00225C25" w:rsidRPr="00225C25">
        <w:rPr>
          <w:rFonts w:ascii="Times New Roman" w:hAnsi="Times New Roman" w:cs="Times New Roman"/>
          <w:sz w:val="24"/>
          <w:szCs w:val="24"/>
        </w:rPr>
        <w:t xml:space="preserve"> </w:t>
      </w:r>
      <w:r w:rsidRPr="00455C6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55C6D">
        <w:rPr>
          <w:rFonts w:ascii="Times New Roman" w:hAnsi="Times New Roman" w:cs="Times New Roman"/>
          <w:sz w:val="24"/>
          <w:szCs w:val="24"/>
        </w:rPr>
        <w:t>Харабалинском</w:t>
      </w:r>
      <w:proofErr w:type="spellEnd"/>
      <w:r w:rsidR="00F154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54ED">
        <w:rPr>
          <w:rFonts w:ascii="Times New Roman" w:hAnsi="Times New Roman" w:cs="Times New Roman"/>
          <w:sz w:val="24"/>
          <w:szCs w:val="24"/>
        </w:rPr>
        <w:t>Камызякском</w:t>
      </w:r>
      <w:proofErr w:type="spellEnd"/>
      <w:r w:rsidR="00F154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154ED">
        <w:rPr>
          <w:rFonts w:ascii="Times New Roman" w:hAnsi="Times New Roman" w:cs="Times New Roman"/>
          <w:sz w:val="24"/>
          <w:szCs w:val="24"/>
        </w:rPr>
        <w:t>Володар</w:t>
      </w:r>
      <w:r w:rsidR="0035424F">
        <w:rPr>
          <w:rFonts w:ascii="Times New Roman" w:hAnsi="Times New Roman" w:cs="Times New Roman"/>
          <w:sz w:val="24"/>
          <w:szCs w:val="24"/>
        </w:rPr>
        <w:t>ов</w:t>
      </w:r>
      <w:r w:rsidR="00F154ED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 w:rsidRPr="00455C6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35AFB">
        <w:rPr>
          <w:rFonts w:ascii="Times New Roman" w:hAnsi="Times New Roman" w:cs="Times New Roman"/>
          <w:sz w:val="24"/>
          <w:szCs w:val="24"/>
        </w:rPr>
        <w:t>ах</w:t>
      </w:r>
      <w:r w:rsidR="00225C25" w:rsidRPr="00225C25">
        <w:rPr>
          <w:rFonts w:ascii="Times New Roman" w:hAnsi="Times New Roman" w:cs="Times New Roman"/>
          <w:sz w:val="24"/>
          <w:szCs w:val="24"/>
        </w:rPr>
        <w:t xml:space="preserve"> </w:t>
      </w:r>
      <w:r w:rsidR="00F154ED">
        <w:rPr>
          <w:rFonts w:ascii="Times New Roman" w:hAnsi="Times New Roman" w:cs="Times New Roman"/>
          <w:sz w:val="24"/>
          <w:szCs w:val="24"/>
        </w:rPr>
        <w:t>Астраханской области.</w:t>
      </w:r>
      <w:r w:rsidR="00225C25" w:rsidRPr="00225C25">
        <w:rPr>
          <w:rFonts w:ascii="Times New Roman" w:hAnsi="Times New Roman" w:cs="Times New Roman"/>
          <w:sz w:val="24"/>
          <w:szCs w:val="24"/>
        </w:rPr>
        <w:t xml:space="preserve"> </w:t>
      </w:r>
      <w:r w:rsidR="00F154ED" w:rsidRPr="00F154ED">
        <w:rPr>
          <w:rFonts w:ascii="Times New Roman" w:hAnsi="Times New Roman" w:cs="Times New Roman"/>
          <w:sz w:val="24"/>
          <w:szCs w:val="24"/>
        </w:rPr>
        <w:t xml:space="preserve">Исследования проводили в лаборатории кафедры гидробиология и общая экология  ФГБОУ ВО «АГТУ». </w:t>
      </w:r>
      <w:r w:rsidR="00F154ED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="009D6B4B">
        <w:rPr>
          <w:rFonts w:ascii="Times New Roman" w:hAnsi="Times New Roman" w:cs="Times New Roman"/>
          <w:sz w:val="24"/>
          <w:szCs w:val="24"/>
        </w:rPr>
        <w:t>металлов</w:t>
      </w:r>
      <w:r w:rsidR="00F154ED">
        <w:rPr>
          <w:rFonts w:ascii="Times New Roman" w:hAnsi="Times New Roman" w:cs="Times New Roman"/>
          <w:sz w:val="24"/>
          <w:szCs w:val="24"/>
        </w:rPr>
        <w:t xml:space="preserve"> производили методом </w:t>
      </w:r>
      <w:proofErr w:type="gramStart"/>
      <w:r w:rsidR="00F154ED">
        <w:rPr>
          <w:rFonts w:ascii="Times New Roman" w:hAnsi="Times New Roman" w:cs="Times New Roman"/>
          <w:sz w:val="24"/>
          <w:szCs w:val="24"/>
        </w:rPr>
        <w:t>атомно-абсорбционной</w:t>
      </w:r>
      <w:proofErr w:type="gramEnd"/>
      <w:r w:rsidR="00225C25" w:rsidRPr="00225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4ED">
        <w:rPr>
          <w:rFonts w:ascii="Times New Roman" w:hAnsi="Times New Roman" w:cs="Times New Roman"/>
          <w:sz w:val="24"/>
          <w:szCs w:val="24"/>
        </w:rPr>
        <w:t>спектрофотометрии</w:t>
      </w:r>
      <w:proofErr w:type="spellEnd"/>
      <w:r w:rsidR="00F154ED">
        <w:rPr>
          <w:rFonts w:ascii="Times New Roman" w:hAnsi="Times New Roman" w:cs="Times New Roman"/>
          <w:sz w:val="24"/>
          <w:szCs w:val="24"/>
        </w:rPr>
        <w:t xml:space="preserve"> и выражали в мг/кг сухого вещества.</w:t>
      </w:r>
    </w:p>
    <w:p w:rsidR="00EF5F8C" w:rsidRDefault="00CC08D0" w:rsidP="007135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50FB7">
        <w:rPr>
          <w:rFonts w:ascii="Times New Roman" w:hAnsi="Times New Roman" w:cs="Times New Roman"/>
          <w:sz w:val="24"/>
          <w:szCs w:val="24"/>
        </w:rPr>
        <w:t xml:space="preserve">образцах почвы во всех трёх районах отмечено высокое содержание </w:t>
      </w:r>
      <w:r w:rsidR="00550FB7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550FB7">
        <w:rPr>
          <w:rFonts w:ascii="Times New Roman" w:hAnsi="Times New Roman" w:cs="Times New Roman"/>
          <w:sz w:val="24"/>
          <w:szCs w:val="24"/>
        </w:rPr>
        <w:t>.</w:t>
      </w:r>
      <w:r w:rsidR="00811B26">
        <w:rPr>
          <w:rFonts w:ascii="Times New Roman" w:hAnsi="Times New Roman" w:cs="Times New Roman"/>
          <w:sz w:val="24"/>
          <w:szCs w:val="24"/>
        </w:rPr>
        <w:t>На втором месте по концентрации</w:t>
      </w:r>
      <w:r w:rsidR="00225C25" w:rsidRPr="00225C25">
        <w:rPr>
          <w:rFonts w:ascii="Times New Roman" w:hAnsi="Times New Roman" w:cs="Times New Roman"/>
          <w:sz w:val="24"/>
          <w:szCs w:val="24"/>
        </w:rPr>
        <w:t xml:space="preserve"> </w:t>
      </w:r>
      <w:r w:rsidR="00811B26">
        <w:rPr>
          <w:rFonts w:ascii="Times New Roman" w:hAnsi="Times New Roman" w:cs="Times New Roman"/>
          <w:sz w:val="24"/>
          <w:szCs w:val="24"/>
        </w:rPr>
        <w:t xml:space="preserve">располагались </w:t>
      </w:r>
      <w:proofErr w:type="spellStart"/>
      <w:r w:rsidR="00811B26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="00811B26">
        <w:rPr>
          <w:rFonts w:ascii="Times New Roman" w:hAnsi="Times New Roman" w:cs="Times New Roman"/>
          <w:sz w:val="24"/>
          <w:szCs w:val="24"/>
        </w:rPr>
        <w:t xml:space="preserve"> и </w:t>
      </w:r>
      <w:r w:rsidR="00811B26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="00630B65">
        <w:rPr>
          <w:rFonts w:ascii="Times New Roman" w:hAnsi="Times New Roman" w:cs="Times New Roman"/>
          <w:sz w:val="24"/>
          <w:szCs w:val="24"/>
        </w:rPr>
        <w:t>.</w:t>
      </w:r>
      <w:r w:rsidR="00225C25" w:rsidRPr="00225C25">
        <w:rPr>
          <w:rFonts w:ascii="Times New Roman" w:hAnsi="Times New Roman" w:cs="Times New Roman"/>
          <w:sz w:val="24"/>
          <w:szCs w:val="24"/>
        </w:rPr>
        <w:t xml:space="preserve"> </w:t>
      </w:r>
      <w:r w:rsidR="00630B65">
        <w:rPr>
          <w:rFonts w:ascii="Times New Roman" w:hAnsi="Times New Roman" w:cs="Times New Roman"/>
          <w:sz w:val="24"/>
          <w:szCs w:val="24"/>
        </w:rPr>
        <w:t>Меньше всего в</w:t>
      </w:r>
      <w:r w:rsidR="001252B5">
        <w:rPr>
          <w:rFonts w:ascii="Times New Roman" w:hAnsi="Times New Roman" w:cs="Times New Roman"/>
          <w:sz w:val="24"/>
          <w:szCs w:val="24"/>
        </w:rPr>
        <w:t xml:space="preserve"> пробах</w:t>
      </w:r>
      <w:r w:rsidR="00630B65">
        <w:rPr>
          <w:rFonts w:ascii="Times New Roman" w:hAnsi="Times New Roman" w:cs="Times New Roman"/>
          <w:sz w:val="24"/>
          <w:szCs w:val="24"/>
        </w:rPr>
        <w:t xml:space="preserve"> почв выявлен</w:t>
      </w:r>
      <w:r w:rsidR="0035424F">
        <w:rPr>
          <w:rFonts w:ascii="Times New Roman" w:hAnsi="Times New Roman" w:cs="Times New Roman"/>
          <w:sz w:val="24"/>
          <w:szCs w:val="24"/>
        </w:rPr>
        <w:t>о содержание</w:t>
      </w:r>
      <w:r w:rsidR="00225C25" w:rsidRPr="00225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0B65">
        <w:rPr>
          <w:rFonts w:ascii="Times New Roman" w:hAnsi="Times New Roman" w:cs="Times New Roman"/>
          <w:sz w:val="24"/>
          <w:szCs w:val="24"/>
          <w:lang w:val="en-US"/>
        </w:rPr>
        <w:t>Cd</w:t>
      </w:r>
      <w:proofErr w:type="spellEnd"/>
      <w:r w:rsidR="00630B65" w:rsidRPr="00630B65">
        <w:rPr>
          <w:rFonts w:ascii="Times New Roman" w:hAnsi="Times New Roman" w:cs="Times New Roman"/>
          <w:sz w:val="24"/>
          <w:szCs w:val="24"/>
        </w:rPr>
        <w:t>.</w:t>
      </w:r>
      <w:r w:rsidR="00225C25" w:rsidRPr="00225C25">
        <w:rPr>
          <w:rFonts w:ascii="Times New Roman" w:hAnsi="Times New Roman" w:cs="Times New Roman"/>
          <w:sz w:val="24"/>
          <w:szCs w:val="24"/>
        </w:rPr>
        <w:t xml:space="preserve"> </w:t>
      </w:r>
      <w:r w:rsidR="009D77B1">
        <w:rPr>
          <w:rFonts w:ascii="Times New Roman" w:hAnsi="Times New Roman" w:cs="Times New Roman"/>
          <w:sz w:val="24"/>
          <w:szCs w:val="24"/>
        </w:rPr>
        <w:t>По содержанию в</w:t>
      </w:r>
      <w:r w:rsidR="00225C25" w:rsidRPr="00225C25">
        <w:rPr>
          <w:rFonts w:ascii="Times New Roman" w:hAnsi="Times New Roman" w:cs="Times New Roman"/>
          <w:sz w:val="24"/>
          <w:szCs w:val="24"/>
        </w:rPr>
        <w:t xml:space="preserve"> </w:t>
      </w:r>
      <w:r w:rsidR="00035AFB" w:rsidRPr="00035AFB">
        <w:rPr>
          <w:rFonts w:ascii="Times New Roman" w:hAnsi="Times New Roman" w:cs="Times New Roman"/>
          <w:sz w:val="24"/>
          <w:szCs w:val="24"/>
        </w:rPr>
        <w:t>почв</w:t>
      </w:r>
      <w:r w:rsidR="009D77B1">
        <w:rPr>
          <w:rFonts w:ascii="Times New Roman" w:hAnsi="Times New Roman" w:cs="Times New Roman"/>
          <w:sz w:val="24"/>
          <w:szCs w:val="24"/>
        </w:rPr>
        <w:t>ах</w:t>
      </w:r>
      <w:r w:rsidR="00035AFB" w:rsidRPr="00035AFB">
        <w:rPr>
          <w:rFonts w:ascii="Times New Roman" w:hAnsi="Times New Roman" w:cs="Times New Roman"/>
          <w:sz w:val="24"/>
          <w:szCs w:val="24"/>
        </w:rPr>
        <w:t xml:space="preserve"> химические элементы располага</w:t>
      </w:r>
      <w:r w:rsidR="00B138EA">
        <w:rPr>
          <w:rFonts w:ascii="Times New Roman" w:hAnsi="Times New Roman" w:cs="Times New Roman"/>
          <w:sz w:val="24"/>
          <w:szCs w:val="24"/>
        </w:rPr>
        <w:t>лись</w:t>
      </w:r>
      <w:r w:rsidR="00035AFB" w:rsidRPr="00035AFB">
        <w:rPr>
          <w:rFonts w:ascii="Times New Roman" w:hAnsi="Times New Roman" w:cs="Times New Roman"/>
          <w:sz w:val="24"/>
          <w:szCs w:val="24"/>
        </w:rPr>
        <w:t xml:space="preserve">  в следующем убывающем порядке:</w:t>
      </w:r>
      <w:r w:rsidR="00225C25" w:rsidRPr="00225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5AFB" w:rsidRPr="00035AFB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="00035AFB" w:rsidRPr="00035AFB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="00035AFB" w:rsidRPr="00035AFB">
        <w:rPr>
          <w:rFonts w:ascii="Times New Roman" w:hAnsi="Times New Roman" w:cs="Times New Roman"/>
          <w:sz w:val="24"/>
          <w:szCs w:val="24"/>
        </w:rPr>
        <w:t>Mn</w:t>
      </w:r>
      <w:proofErr w:type="spellEnd"/>
      <w:r w:rsidR="00035AFB" w:rsidRPr="00035AFB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="00035AFB" w:rsidRPr="00035AFB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="00035AFB" w:rsidRPr="00035AFB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="00B138EA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="00B138EA" w:rsidRPr="00035AFB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="00035AFB" w:rsidRPr="00035AFB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035AFB" w:rsidRPr="00035AFB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="00035AFB" w:rsidRPr="00035AFB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="00B138EA" w:rsidRPr="00035AFB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="00B138EA">
        <w:rPr>
          <w:rFonts w:ascii="Times New Roman" w:hAnsi="Times New Roman" w:cs="Times New Roman"/>
          <w:sz w:val="24"/>
          <w:szCs w:val="24"/>
          <w:lang w:val="en-US"/>
        </w:rPr>
        <w:t>Cd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35AFB">
        <w:rPr>
          <w:rFonts w:ascii="Times New Roman" w:hAnsi="Times New Roman" w:cs="Times New Roman"/>
          <w:sz w:val="24"/>
          <w:szCs w:val="24"/>
        </w:rPr>
        <w:t>Харабалинс</w:t>
      </w:r>
      <w:r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Pr="00035AFB">
        <w:rPr>
          <w:rFonts w:ascii="Times New Roman" w:hAnsi="Times New Roman" w:cs="Times New Roman"/>
          <w:sz w:val="24"/>
          <w:szCs w:val="24"/>
        </w:rPr>
        <w:t xml:space="preserve"> райо</w:t>
      </w:r>
      <w:r>
        <w:rPr>
          <w:rFonts w:ascii="Times New Roman" w:hAnsi="Times New Roman" w:cs="Times New Roman"/>
          <w:sz w:val="24"/>
          <w:szCs w:val="24"/>
        </w:rPr>
        <w:t>н)</w:t>
      </w:r>
      <w:r w:rsidR="00035AFB">
        <w:rPr>
          <w:rFonts w:ascii="Times New Roman" w:hAnsi="Times New Roman" w:cs="Times New Roman"/>
          <w:sz w:val="24"/>
          <w:szCs w:val="24"/>
        </w:rPr>
        <w:t xml:space="preserve">, </w:t>
      </w:r>
      <w:r w:rsidR="00035AFB" w:rsidRPr="000265EB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035AFB" w:rsidRPr="000265EB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="00035AFB" w:rsidRPr="000265EB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="00035AFB" w:rsidRPr="000265EB">
        <w:rPr>
          <w:rFonts w:ascii="Times New Roman" w:hAnsi="Times New Roman" w:cs="Times New Roman"/>
          <w:sz w:val="24"/>
          <w:szCs w:val="24"/>
        </w:rPr>
        <w:t>&gt;</w:t>
      </w:r>
      <w:r w:rsidR="00035AFB">
        <w:rPr>
          <w:rFonts w:ascii="Times New Roman" w:hAnsi="Times New Roman" w:cs="Times New Roman"/>
          <w:sz w:val="24"/>
          <w:szCs w:val="24"/>
          <w:lang w:val="en-US"/>
        </w:rPr>
        <w:t>Ni</w:t>
      </w:r>
      <w:r w:rsidR="00035AFB" w:rsidRPr="000265EB">
        <w:rPr>
          <w:rFonts w:ascii="Times New Roman" w:hAnsi="Times New Roman" w:cs="Times New Roman"/>
          <w:sz w:val="24"/>
          <w:szCs w:val="24"/>
        </w:rPr>
        <w:t>&gt;</w:t>
      </w:r>
      <w:r w:rsidR="00035AFB" w:rsidRPr="000265EB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="00B138EA" w:rsidRPr="00035AFB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="00B138EA" w:rsidRPr="00035AFB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035AFB" w:rsidRPr="000265EB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="00B138EA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="00B138EA" w:rsidRPr="00035AFB">
        <w:rPr>
          <w:rFonts w:ascii="Times New Roman" w:hAnsi="Times New Roman" w:cs="Times New Roman"/>
          <w:sz w:val="24"/>
          <w:szCs w:val="24"/>
        </w:rPr>
        <w:t>&gt;</w:t>
      </w:r>
      <w:r w:rsidR="00035AFB" w:rsidRPr="000265EB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B138EA" w:rsidRPr="00035AFB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="00B138EA">
        <w:rPr>
          <w:rFonts w:ascii="Times New Roman" w:hAnsi="Times New Roman" w:cs="Times New Roman"/>
          <w:sz w:val="24"/>
          <w:szCs w:val="24"/>
          <w:lang w:val="en-US"/>
        </w:rPr>
        <w:t>Cd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Камызякский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Володаровский</w:t>
      </w:r>
      <w:proofErr w:type="spellEnd"/>
      <w:r w:rsidRPr="00455C6D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ы)</w:t>
      </w:r>
      <w:r w:rsidR="00CE6B44">
        <w:rPr>
          <w:rFonts w:ascii="Times New Roman" w:hAnsi="Times New Roman" w:cs="Times New Roman"/>
          <w:sz w:val="24"/>
          <w:szCs w:val="24"/>
        </w:rPr>
        <w:t xml:space="preserve">. </w:t>
      </w:r>
      <w:r w:rsidR="00EF5F8C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EF5F8C" w:rsidRPr="00EF5F8C">
        <w:rPr>
          <w:rFonts w:ascii="Times New Roman" w:hAnsi="Times New Roman" w:cs="Times New Roman"/>
          <w:sz w:val="24"/>
          <w:szCs w:val="24"/>
        </w:rPr>
        <w:t>геохимически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EF5F8C" w:rsidRPr="00EF5F8C">
        <w:rPr>
          <w:rFonts w:ascii="Times New Roman" w:hAnsi="Times New Roman" w:cs="Times New Roman"/>
          <w:sz w:val="24"/>
          <w:szCs w:val="24"/>
        </w:rPr>
        <w:t xml:space="preserve"> спектр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="00EF5F8C" w:rsidRPr="00EF5F8C">
        <w:rPr>
          <w:rFonts w:ascii="Times New Roman" w:hAnsi="Times New Roman" w:cs="Times New Roman"/>
          <w:sz w:val="24"/>
          <w:szCs w:val="24"/>
        </w:rPr>
        <w:t>показ</w:t>
      </w:r>
      <w:r>
        <w:rPr>
          <w:rFonts w:ascii="Times New Roman" w:hAnsi="Times New Roman" w:cs="Times New Roman"/>
          <w:sz w:val="24"/>
          <w:szCs w:val="24"/>
        </w:rPr>
        <w:t>ано</w:t>
      </w:r>
      <w:r w:rsidR="00EF5F8C" w:rsidRPr="00EF5F8C">
        <w:rPr>
          <w:rFonts w:ascii="Times New Roman" w:hAnsi="Times New Roman" w:cs="Times New Roman"/>
          <w:sz w:val="24"/>
          <w:szCs w:val="24"/>
        </w:rPr>
        <w:t xml:space="preserve">, что </w:t>
      </w:r>
      <w:r w:rsidR="00B138EA">
        <w:rPr>
          <w:rFonts w:ascii="Times New Roman" w:hAnsi="Times New Roman" w:cs="Times New Roman"/>
          <w:sz w:val="24"/>
          <w:szCs w:val="24"/>
        </w:rPr>
        <w:t xml:space="preserve">в </w:t>
      </w:r>
      <w:r w:rsidR="003E7F9E">
        <w:rPr>
          <w:rFonts w:ascii="Times New Roman" w:hAnsi="Times New Roman" w:cs="Times New Roman"/>
          <w:sz w:val="24"/>
          <w:szCs w:val="24"/>
        </w:rPr>
        <w:t>данны</w:t>
      </w:r>
      <w:r w:rsidR="009D77B1">
        <w:rPr>
          <w:rFonts w:ascii="Times New Roman" w:hAnsi="Times New Roman" w:cs="Times New Roman"/>
          <w:sz w:val="24"/>
          <w:szCs w:val="24"/>
        </w:rPr>
        <w:t>х</w:t>
      </w:r>
      <w:r w:rsidR="003E7F9E">
        <w:rPr>
          <w:rFonts w:ascii="Times New Roman" w:hAnsi="Times New Roman" w:cs="Times New Roman"/>
          <w:sz w:val="24"/>
          <w:szCs w:val="24"/>
        </w:rPr>
        <w:t xml:space="preserve"> образц</w:t>
      </w:r>
      <w:r w:rsidR="009D77B1">
        <w:rPr>
          <w:rFonts w:ascii="Times New Roman" w:hAnsi="Times New Roman" w:cs="Times New Roman"/>
          <w:sz w:val="24"/>
          <w:szCs w:val="24"/>
        </w:rPr>
        <w:t>ах</w:t>
      </w:r>
      <w:bookmarkStart w:id="0" w:name="_GoBack"/>
      <w:bookmarkEnd w:id="0"/>
      <w:r w:rsidR="00225C25" w:rsidRPr="00225C25">
        <w:rPr>
          <w:rFonts w:ascii="Times New Roman" w:hAnsi="Times New Roman" w:cs="Times New Roman"/>
          <w:sz w:val="24"/>
          <w:szCs w:val="24"/>
        </w:rPr>
        <w:t xml:space="preserve"> </w:t>
      </w:r>
      <w:r w:rsidR="00EF5F8C" w:rsidRPr="00EF5F8C">
        <w:rPr>
          <w:rFonts w:ascii="Times New Roman" w:hAnsi="Times New Roman" w:cs="Times New Roman"/>
          <w:sz w:val="24"/>
          <w:szCs w:val="24"/>
        </w:rPr>
        <w:t xml:space="preserve">почв </w:t>
      </w:r>
      <w:proofErr w:type="spellStart"/>
      <w:r w:rsidR="0035424F">
        <w:rPr>
          <w:rFonts w:ascii="Times New Roman" w:hAnsi="Times New Roman" w:cs="Times New Roman"/>
          <w:sz w:val="24"/>
          <w:szCs w:val="24"/>
        </w:rPr>
        <w:t>Камызякского</w:t>
      </w:r>
      <w:proofErr w:type="spellEnd"/>
      <w:r w:rsidR="0035424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5424F">
        <w:rPr>
          <w:rFonts w:ascii="Times New Roman" w:hAnsi="Times New Roman" w:cs="Times New Roman"/>
          <w:sz w:val="24"/>
          <w:szCs w:val="24"/>
        </w:rPr>
        <w:t>Володаровского</w:t>
      </w:r>
      <w:proofErr w:type="spellEnd"/>
      <w:r w:rsidR="0035424F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225C25" w:rsidRPr="00225C25">
        <w:rPr>
          <w:rFonts w:ascii="Times New Roman" w:hAnsi="Times New Roman" w:cs="Times New Roman"/>
          <w:sz w:val="24"/>
          <w:szCs w:val="24"/>
        </w:rPr>
        <w:t xml:space="preserve"> </w:t>
      </w:r>
      <w:r w:rsidR="00B138EA">
        <w:rPr>
          <w:rFonts w:ascii="Times New Roman" w:hAnsi="Times New Roman" w:cs="Times New Roman"/>
          <w:sz w:val="24"/>
          <w:szCs w:val="24"/>
        </w:rPr>
        <w:t>обнаружено большее содержание</w:t>
      </w:r>
      <w:r w:rsidR="0035424F" w:rsidRPr="00C74D9D">
        <w:rPr>
          <w:rFonts w:ascii="Times New Roman" w:hAnsi="Times New Roman" w:cs="Times New Roman"/>
          <w:sz w:val="24"/>
          <w:szCs w:val="24"/>
        </w:rPr>
        <w:t xml:space="preserve"> все</w:t>
      </w:r>
      <w:r w:rsidR="00B138EA">
        <w:rPr>
          <w:rFonts w:ascii="Times New Roman" w:hAnsi="Times New Roman" w:cs="Times New Roman"/>
          <w:sz w:val="24"/>
          <w:szCs w:val="24"/>
        </w:rPr>
        <w:t>х</w:t>
      </w:r>
      <w:r w:rsidR="0035424F" w:rsidRPr="00C74D9D">
        <w:rPr>
          <w:rFonts w:ascii="Times New Roman" w:hAnsi="Times New Roman" w:cs="Times New Roman"/>
          <w:sz w:val="24"/>
          <w:szCs w:val="24"/>
        </w:rPr>
        <w:t xml:space="preserve"> исследованны</w:t>
      </w:r>
      <w:r w:rsidR="00B138EA">
        <w:rPr>
          <w:rFonts w:ascii="Times New Roman" w:hAnsi="Times New Roman" w:cs="Times New Roman"/>
          <w:sz w:val="24"/>
          <w:szCs w:val="24"/>
        </w:rPr>
        <w:t>х</w:t>
      </w:r>
      <w:r w:rsidR="0035424F" w:rsidRPr="00C74D9D">
        <w:rPr>
          <w:rFonts w:ascii="Times New Roman" w:hAnsi="Times New Roman" w:cs="Times New Roman"/>
          <w:sz w:val="24"/>
          <w:szCs w:val="24"/>
        </w:rPr>
        <w:t xml:space="preserve"> химически</w:t>
      </w:r>
      <w:r w:rsidR="00B138EA">
        <w:rPr>
          <w:rFonts w:ascii="Times New Roman" w:hAnsi="Times New Roman" w:cs="Times New Roman"/>
          <w:sz w:val="24"/>
          <w:szCs w:val="24"/>
        </w:rPr>
        <w:t>х</w:t>
      </w:r>
      <w:r w:rsidR="0035424F" w:rsidRPr="00C74D9D">
        <w:rPr>
          <w:rFonts w:ascii="Times New Roman" w:hAnsi="Times New Roman" w:cs="Times New Roman"/>
          <w:sz w:val="24"/>
          <w:szCs w:val="24"/>
        </w:rPr>
        <w:t xml:space="preserve"> элемент</w:t>
      </w:r>
      <w:r w:rsidR="00B138EA">
        <w:rPr>
          <w:rFonts w:ascii="Times New Roman" w:hAnsi="Times New Roman" w:cs="Times New Roman"/>
          <w:sz w:val="24"/>
          <w:szCs w:val="24"/>
        </w:rPr>
        <w:t>ов</w:t>
      </w:r>
      <w:r w:rsidR="0035424F">
        <w:rPr>
          <w:rFonts w:ascii="Times New Roman" w:hAnsi="Times New Roman" w:cs="Times New Roman"/>
          <w:sz w:val="24"/>
          <w:szCs w:val="24"/>
        </w:rPr>
        <w:t xml:space="preserve">. Наименее обеспеченными </w:t>
      </w:r>
      <w:r>
        <w:rPr>
          <w:rFonts w:ascii="Times New Roman" w:hAnsi="Times New Roman" w:cs="Times New Roman"/>
          <w:sz w:val="24"/>
          <w:szCs w:val="24"/>
        </w:rPr>
        <w:t>металлами</w:t>
      </w:r>
      <w:r w:rsidR="003E7F9E">
        <w:rPr>
          <w:rFonts w:ascii="Times New Roman" w:hAnsi="Times New Roman" w:cs="Times New Roman"/>
          <w:sz w:val="24"/>
          <w:szCs w:val="24"/>
        </w:rPr>
        <w:t xml:space="preserve"> являлись</w:t>
      </w:r>
      <w:r w:rsidR="00731A4D">
        <w:rPr>
          <w:rFonts w:ascii="Times New Roman" w:hAnsi="Times New Roman" w:cs="Times New Roman"/>
          <w:sz w:val="24"/>
          <w:szCs w:val="24"/>
        </w:rPr>
        <w:t xml:space="preserve"> образцы почв</w:t>
      </w:r>
      <w:r w:rsidR="00225C25" w:rsidRPr="00225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F8C" w:rsidRPr="00EF5F8C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EF5F8C" w:rsidRPr="00EF5F8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5424F">
        <w:rPr>
          <w:rFonts w:ascii="Times New Roman" w:hAnsi="Times New Roman" w:cs="Times New Roman"/>
          <w:sz w:val="24"/>
          <w:szCs w:val="24"/>
        </w:rPr>
        <w:t>.</w:t>
      </w:r>
      <w:r w:rsidR="00225C25" w:rsidRPr="00225C25">
        <w:rPr>
          <w:rFonts w:ascii="Times New Roman" w:hAnsi="Times New Roman" w:cs="Times New Roman"/>
          <w:sz w:val="24"/>
          <w:szCs w:val="24"/>
        </w:rPr>
        <w:t xml:space="preserve"> </w:t>
      </w:r>
      <w:r w:rsidR="00CE6B44" w:rsidRPr="00CE6B44">
        <w:rPr>
          <w:rFonts w:ascii="Times New Roman" w:hAnsi="Times New Roman" w:cs="Times New Roman"/>
          <w:sz w:val="24"/>
          <w:szCs w:val="24"/>
        </w:rPr>
        <w:t xml:space="preserve">Согласно градациям почв Астраханской области по обеспеченности </w:t>
      </w:r>
      <w:proofErr w:type="spellStart"/>
      <w:r w:rsidR="00CE6B44" w:rsidRPr="00CE6B44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="00CE6B44" w:rsidRPr="00CE6B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6B44" w:rsidRPr="00CE6B44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CE6B44" w:rsidRPr="00CE6B44">
        <w:rPr>
          <w:rFonts w:ascii="Times New Roman" w:hAnsi="Times New Roman" w:cs="Times New Roman"/>
          <w:sz w:val="24"/>
          <w:szCs w:val="24"/>
        </w:rPr>
        <w:t>n</w:t>
      </w:r>
      <w:proofErr w:type="spellEnd"/>
      <w:proofErr w:type="gramEnd"/>
      <w:r w:rsidR="00225C25" w:rsidRPr="00225C25">
        <w:rPr>
          <w:rFonts w:ascii="Times New Roman" w:hAnsi="Times New Roman" w:cs="Times New Roman"/>
          <w:sz w:val="24"/>
          <w:szCs w:val="24"/>
        </w:rPr>
        <w:t xml:space="preserve"> </w:t>
      </w:r>
      <w:r w:rsidR="00CE6B44" w:rsidRPr="00CE6B44">
        <w:rPr>
          <w:rFonts w:ascii="Times New Roman" w:hAnsi="Times New Roman" w:cs="Times New Roman"/>
          <w:sz w:val="24"/>
          <w:szCs w:val="24"/>
        </w:rPr>
        <w:t>и</w:t>
      </w:r>
      <w:r w:rsidR="00225C25" w:rsidRPr="00225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B44" w:rsidRPr="00CE6B44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="00CE6B44" w:rsidRPr="00CE6B44">
        <w:rPr>
          <w:rFonts w:ascii="Times New Roman" w:hAnsi="Times New Roman" w:cs="Times New Roman"/>
          <w:sz w:val="24"/>
          <w:szCs w:val="24"/>
        </w:rPr>
        <w:t xml:space="preserve">,  предложенной А.Н. </w:t>
      </w:r>
      <w:proofErr w:type="spellStart"/>
      <w:r w:rsidR="00CE6B44" w:rsidRPr="00CE6B44">
        <w:rPr>
          <w:rFonts w:ascii="Times New Roman" w:hAnsi="Times New Roman" w:cs="Times New Roman"/>
          <w:sz w:val="24"/>
          <w:szCs w:val="24"/>
        </w:rPr>
        <w:t>Гундаревой</w:t>
      </w:r>
      <w:proofErr w:type="spellEnd"/>
      <w:r w:rsidR="00CE6B44" w:rsidRPr="00CE6B44">
        <w:rPr>
          <w:rFonts w:ascii="Times New Roman" w:hAnsi="Times New Roman" w:cs="Times New Roman"/>
          <w:sz w:val="24"/>
          <w:szCs w:val="24"/>
        </w:rPr>
        <w:t xml:space="preserve"> и Э.И </w:t>
      </w:r>
      <w:proofErr w:type="spellStart"/>
      <w:r w:rsidR="00CE6B44" w:rsidRPr="00CE6B44">
        <w:rPr>
          <w:rFonts w:ascii="Times New Roman" w:hAnsi="Times New Roman" w:cs="Times New Roman"/>
          <w:sz w:val="24"/>
          <w:szCs w:val="24"/>
        </w:rPr>
        <w:t>Мелякиной</w:t>
      </w:r>
      <w:proofErr w:type="spellEnd"/>
      <w:r w:rsidR="00CE6B44" w:rsidRPr="00D9365E">
        <w:rPr>
          <w:rFonts w:ascii="Times New Roman" w:eastAsia="Times New Roman" w:hAnsi="Times New Roman" w:cs="Times New Roman"/>
          <w:color w:val="000000"/>
          <w:sz w:val="24"/>
        </w:rPr>
        <w:t>[</w:t>
      </w:r>
      <w:r w:rsidR="00576025" w:rsidRPr="00576025"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CE6B44" w:rsidRPr="00D9365E">
        <w:rPr>
          <w:rFonts w:ascii="Times New Roman" w:eastAsia="Times New Roman" w:hAnsi="Times New Roman" w:cs="Times New Roman"/>
          <w:color w:val="000000"/>
          <w:sz w:val="24"/>
        </w:rPr>
        <w:t>]</w:t>
      </w:r>
      <w:r w:rsidR="00CE6B44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CE6B44" w:rsidRPr="00CE6B44">
        <w:rPr>
          <w:rFonts w:ascii="Times New Roman" w:hAnsi="Times New Roman" w:cs="Times New Roman"/>
          <w:sz w:val="24"/>
          <w:szCs w:val="24"/>
        </w:rPr>
        <w:t>исследованные</w:t>
      </w:r>
      <w:r w:rsidR="009D77B1">
        <w:rPr>
          <w:rFonts w:ascii="Times New Roman" w:hAnsi="Times New Roman" w:cs="Times New Roman"/>
          <w:sz w:val="24"/>
          <w:szCs w:val="24"/>
        </w:rPr>
        <w:t xml:space="preserve"> нами</w:t>
      </w:r>
      <w:r w:rsidR="00CE6B44" w:rsidRPr="00CE6B44">
        <w:rPr>
          <w:rFonts w:ascii="Times New Roman" w:hAnsi="Times New Roman" w:cs="Times New Roman"/>
          <w:sz w:val="24"/>
          <w:szCs w:val="24"/>
        </w:rPr>
        <w:t xml:space="preserve"> почвы относятся к хорошо обеспеченным медью почвам (&gt;20 мг/кг сухого вещества), среднеобеспеченным марганцем (100 – 250</w:t>
      </w:r>
      <w:r w:rsidR="00225C25" w:rsidRPr="00225C25">
        <w:rPr>
          <w:rFonts w:ascii="Times New Roman" w:hAnsi="Times New Roman" w:cs="Times New Roman"/>
          <w:sz w:val="24"/>
          <w:szCs w:val="24"/>
        </w:rPr>
        <w:t xml:space="preserve"> </w:t>
      </w:r>
      <w:r w:rsidR="00CE6B44" w:rsidRPr="00CE6B44">
        <w:rPr>
          <w:rFonts w:ascii="Times New Roman" w:hAnsi="Times New Roman" w:cs="Times New Roman"/>
          <w:sz w:val="24"/>
          <w:szCs w:val="24"/>
        </w:rPr>
        <w:t xml:space="preserve">мг/кг сухого вещества). При этом почвы </w:t>
      </w:r>
      <w:proofErr w:type="spellStart"/>
      <w:r w:rsidR="00CE6B44" w:rsidRPr="00CE6B44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="00CE6B44" w:rsidRPr="00CE6B44">
        <w:rPr>
          <w:rFonts w:ascii="Times New Roman" w:hAnsi="Times New Roman" w:cs="Times New Roman"/>
          <w:sz w:val="24"/>
          <w:szCs w:val="24"/>
        </w:rPr>
        <w:t xml:space="preserve"> района среднеобеспеченные цинком (25 – 40 мг/кг сухого вещества), а почвы </w:t>
      </w:r>
      <w:proofErr w:type="spellStart"/>
      <w:r w:rsidR="00CE6B44">
        <w:rPr>
          <w:rFonts w:ascii="Times New Roman" w:hAnsi="Times New Roman" w:cs="Times New Roman"/>
          <w:sz w:val="24"/>
          <w:szCs w:val="24"/>
        </w:rPr>
        <w:t>Камызякского</w:t>
      </w:r>
      <w:proofErr w:type="spellEnd"/>
      <w:r w:rsidR="00CE6B4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E6B44">
        <w:rPr>
          <w:rFonts w:ascii="Times New Roman" w:hAnsi="Times New Roman" w:cs="Times New Roman"/>
          <w:sz w:val="24"/>
          <w:szCs w:val="24"/>
        </w:rPr>
        <w:t>Володаровского</w:t>
      </w:r>
      <w:proofErr w:type="spellEnd"/>
      <w:r w:rsidR="00CE6B44" w:rsidRPr="00455C6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E6B44">
        <w:rPr>
          <w:rFonts w:ascii="Times New Roman" w:hAnsi="Times New Roman" w:cs="Times New Roman"/>
          <w:sz w:val="24"/>
          <w:szCs w:val="24"/>
        </w:rPr>
        <w:t>ов</w:t>
      </w:r>
      <w:r w:rsidR="00CE6B44" w:rsidRPr="00CE6B44">
        <w:rPr>
          <w:rFonts w:ascii="Times New Roman" w:hAnsi="Times New Roman" w:cs="Times New Roman"/>
          <w:sz w:val="24"/>
          <w:szCs w:val="24"/>
        </w:rPr>
        <w:t xml:space="preserve"> – хорошо обеспеченные цинком (&gt; 40 мг/кг сухого вещества).</w:t>
      </w:r>
    </w:p>
    <w:p w:rsidR="00731A4D" w:rsidRDefault="00731A4D" w:rsidP="00D94E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13581">
        <w:rPr>
          <w:rFonts w:ascii="Times New Roman" w:hAnsi="Times New Roman" w:cs="Times New Roman"/>
          <w:sz w:val="24"/>
          <w:szCs w:val="24"/>
        </w:rPr>
        <w:t xml:space="preserve">Сравнивая полученные результаты с </w:t>
      </w:r>
      <w:proofErr w:type="spellStart"/>
      <w:r w:rsidRPr="0071358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13581">
        <w:rPr>
          <w:rFonts w:ascii="Times New Roman" w:hAnsi="Times New Roman" w:cs="Times New Roman"/>
          <w:sz w:val="24"/>
          <w:szCs w:val="24"/>
        </w:rPr>
        <w:t xml:space="preserve"> 1.2.3685-21</w:t>
      </w:r>
      <w:r w:rsidR="00D94E4C" w:rsidRPr="00D9365E">
        <w:rPr>
          <w:rFonts w:ascii="Times New Roman" w:eastAsia="Times New Roman" w:hAnsi="Times New Roman" w:cs="Times New Roman"/>
          <w:color w:val="000000"/>
          <w:sz w:val="24"/>
        </w:rPr>
        <w:t>[</w:t>
      </w:r>
      <w:r w:rsidR="00D94E4C"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D94E4C" w:rsidRPr="00D9365E">
        <w:rPr>
          <w:rFonts w:ascii="Times New Roman" w:eastAsia="Times New Roman" w:hAnsi="Times New Roman" w:cs="Times New Roman"/>
          <w:color w:val="000000"/>
          <w:sz w:val="24"/>
        </w:rPr>
        <w:t>]</w:t>
      </w:r>
      <w:r w:rsidRPr="00713581">
        <w:rPr>
          <w:rFonts w:ascii="Times New Roman" w:hAnsi="Times New Roman" w:cs="Times New Roman"/>
          <w:sz w:val="24"/>
          <w:szCs w:val="24"/>
        </w:rPr>
        <w:t xml:space="preserve">, установлено, что в </w:t>
      </w:r>
      <w:r>
        <w:rPr>
          <w:rFonts w:ascii="Times New Roman" w:hAnsi="Times New Roman" w:cs="Times New Roman"/>
          <w:sz w:val="24"/>
          <w:szCs w:val="24"/>
        </w:rPr>
        <w:t xml:space="preserve">образцах </w:t>
      </w:r>
      <w:r w:rsidRPr="00713581">
        <w:rPr>
          <w:rFonts w:ascii="Times New Roman" w:hAnsi="Times New Roman" w:cs="Times New Roman"/>
          <w:sz w:val="24"/>
          <w:szCs w:val="24"/>
        </w:rPr>
        <w:t xml:space="preserve">почв </w:t>
      </w:r>
      <w:proofErr w:type="spellStart"/>
      <w:r w:rsidRPr="00713581">
        <w:rPr>
          <w:rFonts w:ascii="Times New Roman" w:hAnsi="Times New Roman" w:cs="Times New Roman"/>
          <w:sz w:val="24"/>
          <w:szCs w:val="24"/>
        </w:rPr>
        <w:t>Харабалинского</w:t>
      </w:r>
      <w:proofErr w:type="spellEnd"/>
      <w:r w:rsidRPr="00713581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534CA9">
        <w:rPr>
          <w:rFonts w:ascii="Times New Roman" w:hAnsi="Times New Roman" w:cs="Times New Roman"/>
          <w:sz w:val="24"/>
          <w:szCs w:val="24"/>
        </w:rPr>
        <w:t>содержание</w:t>
      </w:r>
      <w:r w:rsidR="00225C25" w:rsidRPr="00225C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Ni</w:t>
      </w:r>
      <w:r w:rsidR="00534CA9">
        <w:rPr>
          <w:rFonts w:ascii="Times New Roman" w:hAnsi="Times New Roman" w:cs="Times New Roman"/>
          <w:sz w:val="24"/>
          <w:szCs w:val="24"/>
        </w:rPr>
        <w:t xml:space="preserve"> составляет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34C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 ПДК</w:t>
      </w:r>
      <w:r w:rsidR="00D352B0">
        <w:rPr>
          <w:rFonts w:ascii="Times New Roman" w:hAnsi="Times New Roman" w:cs="Times New Roman"/>
          <w:sz w:val="24"/>
          <w:szCs w:val="24"/>
        </w:rPr>
        <w:t>, а в</w:t>
      </w:r>
      <w:r w:rsidR="00225C25" w:rsidRPr="00225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Камызякском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Володаровском</w:t>
      </w:r>
      <w:proofErr w:type="spellEnd"/>
      <w:r w:rsidRPr="00455C6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352B0">
        <w:rPr>
          <w:rFonts w:ascii="Times New Roman" w:hAnsi="Times New Roman" w:cs="Times New Roman"/>
          <w:sz w:val="24"/>
          <w:szCs w:val="24"/>
        </w:rPr>
        <w:t>ах обнаружены концентрации</w:t>
      </w:r>
      <w:r w:rsidR="009D6B4B">
        <w:rPr>
          <w:rFonts w:ascii="Times New Roman" w:hAnsi="Times New Roman" w:cs="Times New Roman"/>
          <w:sz w:val="24"/>
          <w:szCs w:val="24"/>
        </w:rPr>
        <w:t xml:space="preserve">, превышающие нормативные значения </w:t>
      </w:r>
      <w:proofErr w:type="spellStart"/>
      <w:r w:rsidRPr="00EF5F8C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="00225C25" w:rsidRPr="00225C25">
        <w:rPr>
          <w:rFonts w:ascii="Times New Roman" w:hAnsi="Times New Roman" w:cs="Times New Roman"/>
          <w:sz w:val="24"/>
          <w:szCs w:val="24"/>
        </w:rPr>
        <w:t xml:space="preserve"> </w:t>
      </w:r>
      <w:r w:rsidR="009D6B4B">
        <w:rPr>
          <w:rFonts w:ascii="Times New Roman" w:hAnsi="Times New Roman" w:cs="Times New Roman"/>
          <w:sz w:val="24"/>
          <w:szCs w:val="24"/>
        </w:rPr>
        <w:t>(</w:t>
      </w:r>
      <w:r w:rsidRPr="00713581">
        <w:rPr>
          <w:rFonts w:ascii="Times New Roman" w:hAnsi="Times New Roman" w:cs="Times New Roman"/>
          <w:sz w:val="24"/>
          <w:szCs w:val="24"/>
        </w:rPr>
        <w:t>1</w:t>
      </w:r>
      <w:r w:rsidR="00534C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1</w:t>
      </w:r>
      <w:r w:rsidR="00534CA9">
        <w:rPr>
          <w:rFonts w:ascii="Times New Roman" w:hAnsi="Times New Roman" w:cs="Times New Roman"/>
          <w:sz w:val="24"/>
          <w:szCs w:val="24"/>
        </w:rPr>
        <w:t>.</w:t>
      </w:r>
      <w:r w:rsidRPr="00713581">
        <w:rPr>
          <w:rFonts w:ascii="Times New Roman" w:hAnsi="Times New Roman" w:cs="Times New Roman"/>
          <w:sz w:val="24"/>
          <w:szCs w:val="24"/>
        </w:rPr>
        <w:t xml:space="preserve">3 </w:t>
      </w:r>
      <w:r w:rsidR="00D352B0">
        <w:rPr>
          <w:rFonts w:ascii="Times New Roman" w:hAnsi="Times New Roman" w:cs="Times New Roman"/>
          <w:sz w:val="24"/>
          <w:szCs w:val="24"/>
        </w:rPr>
        <w:t>ПДК</w:t>
      </w:r>
      <w:r w:rsidR="009D6B4B">
        <w:rPr>
          <w:rFonts w:ascii="Times New Roman" w:hAnsi="Times New Roman" w:cs="Times New Roman"/>
          <w:sz w:val="24"/>
          <w:szCs w:val="24"/>
        </w:rPr>
        <w:t>)</w:t>
      </w:r>
      <w:r w:rsidRPr="007135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Ni</w:t>
      </w:r>
      <w:r w:rsidR="00225C25" w:rsidRPr="00225C25">
        <w:rPr>
          <w:rFonts w:ascii="Times New Roman" w:hAnsi="Times New Roman" w:cs="Times New Roman"/>
          <w:sz w:val="24"/>
          <w:szCs w:val="24"/>
        </w:rPr>
        <w:t xml:space="preserve"> </w:t>
      </w:r>
      <w:r w:rsidR="009D6B4B">
        <w:rPr>
          <w:rFonts w:ascii="Times New Roman" w:hAnsi="Times New Roman" w:cs="Times New Roman"/>
          <w:sz w:val="24"/>
          <w:szCs w:val="24"/>
        </w:rPr>
        <w:t>(</w:t>
      </w:r>
      <w:r w:rsidRPr="0071358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Pr="0071358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ПДК</w:t>
      </w:r>
      <w:r w:rsidR="009D6B4B">
        <w:rPr>
          <w:rFonts w:ascii="Times New Roman" w:hAnsi="Times New Roman" w:cs="Times New Roman"/>
          <w:sz w:val="24"/>
          <w:szCs w:val="24"/>
        </w:rPr>
        <w:t>)</w:t>
      </w:r>
      <w:r w:rsidRPr="00713581">
        <w:rPr>
          <w:rFonts w:ascii="Times New Roman" w:hAnsi="Times New Roman" w:cs="Times New Roman"/>
          <w:sz w:val="24"/>
          <w:szCs w:val="24"/>
        </w:rPr>
        <w:t>.</w:t>
      </w:r>
    </w:p>
    <w:p w:rsidR="0073077D" w:rsidRPr="00741913" w:rsidRDefault="009025F1" w:rsidP="0057602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0" w:line="240" w:lineRule="auto"/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Литература</w:t>
      </w:r>
    </w:p>
    <w:p w:rsidR="00D94E4C" w:rsidRPr="00576025" w:rsidRDefault="00D94E4C" w:rsidP="007A7B25">
      <w:pPr>
        <w:numPr>
          <w:ilvl w:val="0"/>
          <w:numId w:val="1"/>
        </w:numPr>
        <w:spacing w:after="0" w:line="240" w:lineRule="auto"/>
        <w:ind w:left="0" w:right="57"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1913">
        <w:rPr>
          <w:rFonts w:ascii="Times New Roman" w:hAnsi="Times New Roman" w:cs="Times New Roman"/>
          <w:sz w:val="24"/>
          <w:szCs w:val="24"/>
        </w:rPr>
        <w:t>Гундарева</w:t>
      </w:r>
      <w:proofErr w:type="spellEnd"/>
      <w:r w:rsidRPr="00741913">
        <w:rPr>
          <w:rFonts w:ascii="Times New Roman" w:hAnsi="Times New Roman" w:cs="Times New Roman"/>
          <w:sz w:val="24"/>
          <w:szCs w:val="24"/>
        </w:rPr>
        <w:t xml:space="preserve"> А. Н.  Биогенная миграция меди, цинка и марганца в наземных экосистемах Астраханской области :</w:t>
      </w:r>
      <w:r w:rsidRPr="00225C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913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>
        <w:rPr>
          <w:rFonts w:ascii="Times New Roman" w:hAnsi="Times New Roman" w:cs="Times New Roman"/>
          <w:sz w:val="24"/>
          <w:szCs w:val="24"/>
        </w:rPr>
        <w:t>…канд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74191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41913">
        <w:rPr>
          <w:rFonts w:ascii="Times New Roman" w:hAnsi="Times New Roman" w:cs="Times New Roman"/>
          <w:sz w:val="24"/>
          <w:szCs w:val="24"/>
        </w:rPr>
        <w:t>иол</w:t>
      </w:r>
      <w:r>
        <w:rPr>
          <w:rFonts w:ascii="Times New Roman" w:hAnsi="Times New Roman" w:cs="Times New Roman"/>
          <w:sz w:val="24"/>
          <w:szCs w:val="24"/>
        </w:rPr>
        <w:t>. наук.</w:t>
      </w:r>
      <w:r w:rsidRPr="00741913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Астрахань: </w:t>
      </w:r>
      <w:r w:rsidRPr="00741913">
        <w:rPr>
          <w:rFonts w:ascii="Times New Roman" w:hAnsi="Times New Roman" w:cs="Times New Roman"/>
          <w:sz w:val="24"/>
          <w:szCs w:val="24"/>
        </w:rPr>
        <w:t xml:space="preserve">2006. – 26 </w:t>
      </w:r>
      <w:proofErr w:type="spellStart"/>
      <w:r w:rsidRPr="00741913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741913">
        <w:rPr>
          <w:rFonts w:ascii="Times New Roman" w:hAnsi="Times New Roman" w:cs="Times New Roman"/>
          <w:sz w:val="24"/>
          <w:szCs w:val="24"/>
        </w:rPr>
        <w:t>.</w:t>
      </w:r>
    </w:p>
    <w:p w:rsidR="00D94E4C" w:rsidRPr="00D94E4C" w:rsidRDefault="00BC0773" w:rsidP="007A7B25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1.2.3685-21. </w:t>
      </w:r>
      <w:r w:rsidRPr="00BC077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Санитарны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е</w:t>
      </w:r>
      <w:r w:rsidRPr="00BC077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а</w:t>
      </w:r>
      <w:r w:rsidRPr="00BC077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и норм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ы. </w:t>
      </w:r>
      <w:r w:rsidR="00D94E4C" w:rsidRPr="00576025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: издание официальное: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утвержд</w:t>
      </w:r>
      <w:r w:rsidR="00D912F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ё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BC077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Главн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ым</w:t>
      </w:r>
      <w:r w:rsidRPr="00BC077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ым</w:t>
      </w:r>
      <w:r w:rsidRPr="00BC077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санитарн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ым</w:t>
      </w:r>
      <w:r w:rsidRPr="00BC077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врач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ом</w:t>
      </w:r>
      <w:r w:rsidRPr="00BC077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Российской Федерации</w:t>
      </w:r>
      <w:r w:rsidR="00D912F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28.01.2021: </w:t>
      </w:r>
      <w:r w:rsidR="00D912F3">
        <w:rPr>
          <w:rFonts w:ascii="Times New Roman" w:eastAsia="Times New Roman" w:hAnsi="Times New Roman" w:cs="Times New Roman"/>
          <w:color w:val="000000"/>
          <w:sz w:val="24"/>
        </w:rPr>
        <w:t>– М:2021.</w:t>
      </w:r>
      <w:r w:rsidR="00D912F3" w:rsidRPr="00D912F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912F3">
        <w:rPr>
          <w:rFonts w:ascii="Times New Roman" w:eastAsia="Times New Roman" w:hAnsi="Times New Roman" w:cs="Times New Roman"/>
          <w:color w:val="000000"/>
          <w:sz w:val="24"/>
        </w:rPr>
        <w:t>– 1142 с.</w:t>
      </w:r>
    </w:p>
    <w:p w:rsidR="00D94E4C" w:rsidRPr="00D94E4C" w:rsidRDefault="00D94E4C" w:rsidP="007A7B25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741913">
        <w:rPr>
          <w:rFonts w:ascii="Times New Roman" w:eastAsia="Times New Roman" w:hAnsi="Times New Roman" w:cs="Times New Roman"/>
          <w:color w:val="000000"/>
          <w:sz w:val="24"/>
          <w:lang w:val="en-US"/>
        </w:rPr>
        <w:t>Cabata–Pendias</w:t>
      </w:r>
      <w:proofErr w:type="spellEnd"/>
      <w:r w:rsidRPr="00741913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A. Trace Elements in Soils and Plants. 4 </w:t>
      </w:r>
      <w:proofErr w:type="spellStart"/>
      <w:proofErr w:type="gramStart"/>
      <w:r w:rsidRPr="00741913">
        <w:rPr>
          <w:rFonts w:ascii="Times New Roman" w:eastAsia="Times New Roman" w:hAnsi="Times New Roman" w:cs="Times New Roman"/>
          <w:color w:val="000000"/>
          <w:sz w:val="24"/>
          <w:lang w:val="en-US"/>
        </w:rPr>
        <w:t>th</w:t>
      </w:r>
      <w:proofErr w:type="spellEnd"/>
      <w:r w:rsidRPr="00741913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 Edition</w:t>
      </w:r>
      <w:proofErr w:type="gramEnd"/>
      <w:r w:rsidRPr="00741913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Boca Raton, FL: </w:t>
      </w:r>
      <w:proofErr w:type="spellStart"/>
      <w:r w:rsidRPr="00741913">
        <w:rPr>
          <w:rFonts w:ascii="Times New Roman" w:eastAsia="Times New Roman" w:hAnsi="Times New Roman" w:cs="Times New Roman"/>
          <w:color w:val="000000"/>
          <w:sz w:val="24"/>
          <w:lang w:val="en-US"/>
        </w:rPr>
        <w:t>Crs</w:t>
      </w:r>
      <w:proofErr w:type="spellEnd"/>
      <w:r w:rsidRPr="00741913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Press, 2010. 548 p.</w:t>
      </w:r>
    </w:p>
    <w:sectPr w:rsidR="00D94E4C" w:rsidRPr="00D94E4C" w:rsidSect="00225C2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8D4" w:rsidRDefault="00A408D4">
      <w:pPr>
        <w:spacing w:after="0" w:line="240" w:lineRule="auto"/>
      </w:pPr>
      <w:r>
        <w:separator/>
      </w:r>
    </w:p>
  </w:endnote>
  <w:endnote w:type="continuationSeparator" w:id="1">
    <w:p w:rsidR="00A408D4" w:rsidRDefault="00A40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8D4" w:rsidRDefault="00A408D4">
      <w:pPr>
        <w:spacing w:after="0" w:line="240" w:lineRule="auto"/>
      </w:pPr>
      <w:r>
        <w:separator/>
      </w:r>
    </w:p>
  </w:footnote>
  <w:footnote w:type="continuationSeparator" w:id="1">
    <w:p w:rsidR="00A408D4" w:rsidRDefault="00A40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316DA"/>
    <w:multiLevelType w:val="hybridMultilevel"/>
    <w:tmpl w:val="AFC6C50A"/>
    <w:lvl w:ilvl="0" w:tplc="C09CBC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B5127"/>
    <w:multiLevelType w:val="hybridMultilevel"/>
    <w:tmpl w:val="15CC8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077D"/>
    <w:rsid w:val="00035884"/>
    <w:rsid w:val="00035AFB"/>
    <w:rsid w:val="00084B22"/>
    <w:rsid w:val="000B41CB"/>
    <w:rsid w:val="001252B5"/>
    <w:rsid w:val="001606C7"/>
    <w:rsid w:val="001A3C1F"/>
    <w:rsid w:val="001A6876"/>
    <w:rsid w:val="00225C25"/>
    <w:rsid w:val="00324105"/>
    <w:rsid w:val="003242E1"/>
    <w:rsid w:val="0035424F"/>
    <w:rsid w:val="003E7F9E"/>
    <w:rsid w:val="004179D9"/>
    <w:rsid w:val="00455C6D"/>
    <w:rsid w:val="00534CA9"/>
    <w:rsid w:val="00550FB7"/>
    <w:rsid w:val="00576025"/>
    <w:rsid w:val="005A210C"/>
    <w:rsid w:val="005C7D2F"/>
    <w:rsid w:val="005D04DE"/>
    <w:rsid w:val="00630B65"/>
    <w:rsid w:val="00663954"/>
    <w:rsid w:val="00666F57"/>
    <w:rsid w:val="006764F3"/>
    <w:rsid w:val="006939EC"/>
    <w:rsid w:val="006A6581"/>
    <w:rsid w:val="00713581"/>
    <w:rsid w:val="0073077D"/>
    <w:rsid w:val="00731A4D"/>
    <w:rsid w:val="0073354D"/>
    <w:rsid w:val="00741913"/>
    <w:rsid w:val="007A7B25"/>
    <w:rsid w:val="007A7FD0"/>
    <w:rsid w:val="00811B26"/>
    <w:rsid w:val="008D2419"/>
    <w:rsid w:val="009025F1"/>
    <w:rsid w:val="009D6B4B"/>
    <w:rsid w:val="009D77B1"/>
    <w:rsid w:val="00A408D4"/>
    <w:rsid w:val="00A73E2B"/>
    <w:rsid w:val="00AE5E22"/>
    <w:rsid w:val="00B138EA"/>
    <w:rsid w:val="00B30EC9"/>
    <w:rsid w:val="00B53C8C"/>
    <w:rsid w:val="00BC0773"/>
    <w:rsid w:val="00C70762"/>
    <w:rsid w:val="00C74D9D"/>
    <w:rsid w:val="00CC08D0"/>
    <w:rsid w:val="00CE6B44"/>
    <w:rsid w:val="00D352B0"/>
    <w:rsid w:val="00D912F3"/>
    <w:rsid w:val="00D9365E"/>
    <w:rsid w:val="00D94E4C"/>
    <w:rsid w:val="00E00123"/>
    <w:rsid w:val="00EF5F8C"/>
    <w:rsid w:val="00F154ED"/>
    <w:rsid w:val="00FA6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7D"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link w:val="10"/>
    <w:uiPriority w:val="9"/>
    <w:qFormat/>
    <w:rsid w:val="005760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73077D"/>
    <w:pPr>
      <w:keepNext/>
      <w:keepLines/>
      <w:spacing w:before="480"/>
      <w:outlineLvl w:val="0"/>
    </w:pPr>
    <w:rPr>
      <w:sz w:val="40"/>
      <w:szCs w:val="40"/>
    </w:rPr>
  </w:style>
  <w:style w:type="character" w:customStyle="1" w:styleId="Heading1Char">
    <w:name w:val="Heading 1 Char"/>
    <w:link w:val="11"/>
    <w:uiPriority w:val="9"/>
    <w:rsid w:val="0073077D"/>
    <w:rPr>
      <w:rFonts w:ascii="Liberation Sans" w:eastAsia="Liberation Sans" w:hAnsi="Liberation Sans" w:cs="Liberation Sans"/>
    </w:rPr>
  </w:style>
  <w:style w:type="paragraph" w:customStyle="1" w:styleId="21">
    <w:name w:val="Заголовок 21"/>
    <w:basedOn w:val="11"/>
    <w:next w:val="a"/>
    <w:link w:val="Heading2Char"/>
    <w:uiPriority w:val="9"/>
    <w:unhideWhenUsed/>
    <w:qFormat/>
    <w:rsid w:val="0073077D"/>
  </w:style>
  <w:style w:type="character" w:customStyle="1" w:styleId="Heading2Char">
    <w:name w:val="Heading 2 Char"/>
    <w:link w:val="21"/>
    <w:uiPriority w:val="9"/>
    <w:rsid w:val="0073077D"/>
    <w:rPr>
      <w:rFonts w:ascii="Liberation Sans" w:eastAsia="Liberation Sans" w:hAnsi="Liberation Sans" w:cs="Liberation Sans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73077D"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character" w:customStyle="1" w:styleId="Heading3Char">
    <w:name w:val="Heading 3 Char"/>
    <w:link w:val="31"/>
    <w:uiPriority w:val="9"/>
    <w:rsid w:val="0073077D"/>
    <w:rPr>
      <w:rFonts w:ascii="Liberation Sans" w:hAnsi="Liberation Sans" w:cs="Liberation Sans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3077D"/>
    <w:pPr>
      <w:keepNext/>
      <w:keepLines/>
      <w:spacing w:before="320"/>
      <w:outlineLvl w:val="3"/>
    </w:pPr>
    <w:rPr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73077D"/>
    <w:rPr>
      <w:rFonts w:ascii="Liberation Sans" w:eastAsia="Liberation Sans" w:hAnsi="Liberation Sans" w:cs="Liberation Sans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3077D"/>
    <w:pPr>
      <w:keepNext/>
      <w:keepLines/>
      <w:spacing w:before="320"/>
      <w:outlineLvl w:val="4"/>
    </w:pPr>
    <w:rPr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73077D"/>
    <w:rPr>
      <w:rFonts w:ascii="Liberation Sans" w:eastAsia="Liberation Sans" w:hAnsi="Liberation Sans" w:cs="Liberation Sans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3077D"/>
    <w:pPr>
      <w:keepNext/>
      <w:keepLines/>
      <w:spacing w:before="320"/>
      <w:outlineLvl w:val="5"/>
    </w:pPr>
    <w:rPr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73077D"/>
    <w:rPr>
      <w:rFonts w:ascii="Liberation Sans" w:eastAsia="Liberation Sans" w:hAnsi="Liberation Sans" w:cs="Liberation Sans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3077D"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73077D"/>
    <w:rPr>
      <w:rFonts w:ascii="Liberation Sans" w:eastAsia="Liberation Sans" w:hAnsi="Liberation Sans" w:cs="Liberation Sans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3077D"/>
    <w:pPr>
      <w:keepNext/>
      <w:keepLines/>
      <w:spacing w:before="320"/>
      <w:outlineLvl w:val="7"/>
    </w:pPr>
    <w:rPr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73077D"/>
    <w:rPr>
      <w:rFonts w:ascii="Liberation Sans" w:eastAsia="Liberation Sans" w:hAnsi="Liberation Sans" w:cs="Liberation Sans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3077D"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73077D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rsid w:val="0073077D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73077D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73077D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73077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3077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3077D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3077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3077D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73077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2"/>
    <w:uiPriority w:val="99"/>
    <w:rsid w:val="0073077D"/>
  </w:style>
  <w:style w:type="paragraph" w:customStyle="1" w:styleId="13">
    <w:name w:val="Нижний колонтитул1"/>
    <w:basedOn w:val="a"/>
    <w:link w:val="CaptionChar"/>
    <w:uiPriority w:val="99"/>
    <w:unhideWhenUsed/>
    <w:rsid w:val="0073077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73077D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73077D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73077D"/>
  </w:style>
  <w:style w:type="table" w:styleId="a9">
    <w:name w:val="Table Grid"/>
    <w:basedOn w:val="a1"/>
    <w:uiPriority w:val="59"/>
    <w:rsid w:val="0073077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3077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3077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307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307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307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307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307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307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307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307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307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307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307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307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307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307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3077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30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73077D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73077D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73077D"/>
    <w:rPr>
      <w:sz w:val="18"/>
    </w:rPr>
  </w:style>
  <w:style w:type="character" w:styleId="ad">
    <w:name w:val="footnote reference"/>
    <w:uiPriority w:val="99"/>
    <w:unhideWhenUsed/>
    <w:rsid w:val="0073077D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73077D"/>
    <w:pPr>
      <w:spacing w:after="0" w:line="240" w:lineRule="auto"/>
    </w:pPr>
  </w:style>
  <w:style w:type="character" w:customStyle="1" w:styleId="af">
    <w:name w:val="Текст концевой сноски Знак"/>
    <w:link w:val="ae"/>
    <w:uiPriority w:val="99"/>
    <w:rsid w:val="0073077D"/>
    <w:rPr>
      <w:sz w:val="20"/>
    </w:rPr>
  </w:style>
  <w:style w:type="character" w:styleId="af0">
    <w:name w:val="endnote reference"/>
    <w:uiPriority w:val="99"/>
    <w:semiHidden/>
    <w:unhideWhenUsed/>
    <w:rsid w:val="0073077D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73077D"/>
    <w:pPr>
      <w:spacing w:after="57"/>
    </w:pPr>
  </w:style>
  <w:style w:type="paragraph" w:styleId="22">
    <w:name w:val="toc 2"/>
    <w:basedOn w:val="a"/>
    <w:next w:val="a"/>
    <w:uiPriority w:val="39"/>
    <w:unhideWhenUsed/>
    <w:rsid w:val="0073077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3077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3077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3077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3077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3077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3077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3077D"/>
    <w:pPr>
      <w:spacing w:after="57"/>
      <w:ind w:left="2268"/>
    </w:pPr>
  </w:style>
  <w:style w:type="paragraph" w:styleId="af1">
    <w:name w:val="TOC Heading"/>
    <w:uiPriority w:val="39"/>
    <w:unhideWhenUsed/>
    <w:rsid w:val="0073077D"/>
  </w:style>
  <w:style w:type="paragraph" w:styleId="af2">
    <w:name w:val="table of figures"/>
    <w:basedOn w:val="a"/>
    <w:next w:val="a"/>
    <w:uiPriority w:val="99"/>
    <w:unhideWhenUsed/>
    <w:rsid w:val="0073077D"/>
    <w:pPr>
      <w:spacing w:after="0"/>
    </w:pPr>
  </w:style>
  <w:style w:type="paragraph" w:styleId="af3">
    <w:name w:val="No Spacing"/>
    <w:basedOn w:val="a"/>
    <w:uiPriority w:val="1"/>
    <w:qFormat/>
    <w:rsid w:val="0073077D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73077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60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6AC85-8E37-413F-9FC8-C0A017013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dcterms:created xsi:type="dcterms:W3CDTF">2024-02-09T17:59:00Z</dcterms:created>
  <dcterms:modified xsi:type="dcterms:W3CDTF">2024-03-18T18:02:00Z</dcterms:modified>
</cp:coreProperties>
</file>