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F604C" w14:textId="292A93D4" w:rsidR="008F3229" w:rsidRPr="00A320E6" w:rsidRDefault="008E30AC" w:rsidP="008F32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Накопление</w:t>
      </w:r>
      <w:r w:rsidR="008F3229" w:rsidRPr="00A320E6">
        <w:rPr>
          <w:rFonts w:ascii="Times New Roman" w:hAnsi="Times New Roman" w:cs="Times New Roman"/>
          <w:b/>
          <w:bCs/>
          <w:sz w:val="24"/>
          <w:szCs w:val="24"/>
        </w:rPr>
        <w:t xml:space="preserve"> и распределение тяжелых металлов в растениях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тростника южного </w:t>
      </w:r>
      <w:r w:rsidRPr="008E30AC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8E30AC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Phragmites</w:t>
      </w:r>
      <w:r w:rsidRPr="008E30A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E30AC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australis</w:t>
      </w:r>
      <w:r w:rsidRPr="008E30AC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3229" w:rsidRPr="00A320E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районах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углеотвалов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города Шахты</w:t>
      </w:r>
    </w:p>
    <w:p w14:paraId="098E19EE" w14:textId="45C169B1" w:rsidR="008F3229" w:rsidRPr="00A320E6" w:rsidRDefault="008F3229" w:rsidP="008F322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A320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Смехунов</w:t>
      </w:r>
      <w:proofErr w:type="spellEnd"/>
      <w:r w:rsidRPr="00A320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Е.</w:t>
      </w:r>
      <w:r w:rsidRPr="00A320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A320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Кабашнюк</w:t>
      </w:r>
      <w:proofErr w:type="spellEnd"/>
      <w:r w:rsidRPr="00A320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Ю., </w:t>
      </w:r>
      <w:r w:rsidRPr="00A320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Чаплыгин В.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</w:t>
      </w:r>
      <w:r w:rsidR="004061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E261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Великая О.</w:t>
      </w:r>
      <w:r w:rsidR="007326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С., Черникова Н.П.</w:t>
      </w:r>
      <w:r w:rsidR="00590C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590C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Хатламаджиян</w:t>
      </w:r>
      <w:proofErr w:type="spellEnd"/>
      <w:r w:rsidR="00590C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А.А.</w:t>
      </w:r>
    </w:p>
    <w:p w14:paraId="3B07224E" w14:textId="77777777" w:rsidR="008F3229" w:rsidRDefault="008F3229" w:rsidP="008F3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Южный федеральный университет, Академия биологии и биотехнологии им. Д.И. Ивановского, г. Ростов-на-Дону, Россия</w:t>
      </w:r>
    </w:p>
    <w:p w14:paraId="138C143F" w14:textId="29F48405" w:rsidR="008F3229" w:rsidRDefault="00982EDE" w:rsidP="008F3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7C4">
        <w:rPr>
          <w:rFonts w:ascii="Times New Roman" w:hAnsi="Times New Roman" w:cs="Times New Roman"/>
          <w:sz w:val="24"/>
          <w:szCs w:val="24"/>
          <w:shd w:val="clear" w:color="auto" w:fill="FFFFFF"/>
        </w:rPr>
        <w:t>Kabashniuk</w:t>
      </w:r>
      <w:bookmarkStart w:id="0" w:name="_GoBack"/>
      <w:bookmarkEnd w:id="0"/>
      <w:r w:rsidRPr="00B177C4">
        <w:rPr>
          <w:rFonts w:ascii="Times New Roman" w:hAnsi="Times New Roman" w:cs="Times New Roman"/>
          <w:sz w:val="24"/>
          <w:szCs w:val="24"/>
          <w:shd w:val="clear" w:color="auto" w:fill="FFFFFF"/>
        </w:rPr>
        <w:t>@sfedu.ru</w:t>
      </w:r>
    </w:p>
    <w:p w14:paraId="61B39A5E" w14:textId="77777777" w:rsidR="00B177C4" w:rsidRDefault="00B177C4" w:rsidP="008F3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2097F0" w14:textId="1265630F" w:rsidR="008D6793" w:rsidRPr="007C1499" w:rsidRDefault="00541CB8" w:rsidP="00B72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499">
        <w:rPr>
          <w:rFonts w:ascii="Times New Roman" w:hAnsi="Times New Roman"/>
          <w:sz w:val="24"/>
          <w:szCs w:val="24"/>
        </w:rPr>
        <w:t xml:space="preserve">Материал вскрышных </w:t>
      </w:r>
      <w:r w:rsidR="00894732" w:rsidRPr="007C1499">
        <w:rPr>
          <w:rFonts w:ascii="Times New Roman" w:hAnsi="Times New Roman"/>
          <w:sz w:val="24"/>
          <w:szCs w:val="24"/>
        </w:rPr>
        <w:t xml:space="preserve">шахтных </w:t>
      </w:r>
      <w:r w:rsidRPr="007C1499">
        <w:rPr>
          <w:rFonts w:ascii="Times New Roman" w:hAnsi="Times New Roman"/>
          <w:sz w:val="24"/>
          <w:szCs w:val="24"/>
        </w:rPr>
        <w:t>пород неоднороден по составу</w:t>
      </w:r>
      <w:r w:rsidR="004F754C">
        <w:rPr>
          <w:rFonts w:ascii="Times New Roman" w:hAnsi="Times New Roman"/>
          <w:sz w:val="24"/>
          <w:szCs w:val="24"/>
        </w:rPr>
        <w:t>,</w:t>
      </w:r>
      <w:r w:rsidRPr="007C1499">
        <w:rPr>
          <w:rFonts w:ascii="Times New Roman" w:hAnsi="Times New Roman"/>
          <w:sz w:val="24"/>
          <w:szCs w:val="24"/>
        </w:rPr>
        <w:t xml:space="preserve"> из-за чего </w:t>
      </w:r>
      <w:proofErr w:type="spellStart"/>
      <w:r w:rsidRPr="007C1499">
        <w:rPr>
          <w:rFonts w:ascii="Times New Roman" w:hAnsi="Times New Roman"/>
          <w:sz w:val="24"/>
          <w:szCs w:val="24"/>
        </w:rPr>
        <w:t>углеотвалы</w:t>
      </w:r>
      <w:proofErr w:type="spellEnd"/>
      <w:r w:rsidRPr="007C1499">
        <w:rPr>
          <w:rFonts w:ascii="Times New Roman" w:hAnsi="Times New Roman"/>
          <w:sz w:val="24"/>
          <w:szCs w:val="24"/>
        </w:rPr>
        <w:t xml:space="preserve"> очень нестабильны и становятся источниками загрязнения для сопредельных агроландшафтов, территорий населенных </w:t>
      </w:r>
      <w:r w:rsidRPr="007C1499">
        <w:rPr>
          <w:rFonts w:ascii="Times New Roman" w:hAnsi="Times New Roman" w:cs="Times New Roman"/>
          <w:sz w:val="24"/>
          <w:szCs w:val="24"/>
        </w:rPr>
        <w:t>пунктов и пр.</w:t>
      </w:r>
      <w:r w:rsidR="0055052F" w:rsidRPr="007C1499">
        <w:rPr>
          <w:rFonts w:ascii="Times New Roman" w:hAnsi="Times New Roman" w:cs="Times New Roman"/>
          <w:sz w:val="24"/>
          <w:szCs w:val="24"/>
        </w:rPr>
        <w:t xml:space="preserve"> </w:t>
      </w:r>
      <w:r w:rsidR="0055052F" w:rsidRPr="007C1499">
        <w:rPr>
          <w:rFonts w:ascii="Times New Roman" w:hAnsi="Times New Roman" w:cs="Times New Roman"/>
          <w:color w:val="000000"/>
          <w:sz w:val="24"/>
          <w:szCs w:val="24"/>
        </w:rPr>
        <w:t xml:space="preserve">Проведен экологический мониторинг северо-западной части Ростовской области, связанной с угледобывающей отраслью и в настоящее время испытывающей сильную антропогенную нагрузку. </w:t>
      </w:r>
      <w:r w:rsidR="008F3229">
        <w:rPr>
          <w:rFonts w:ascii="Times New Roman" w:hAnsi="Times New Roman" w:cs="Times New Roman"/>
          <w:color w:val="000000"/>
          <w:sz w:val="24"/>
          <w:szCs w:val="24"/>
        </w:rPr>
        <w:t>Целью исследования было</w:t>
      </w:r>
      <w:r w:rsidR="0055052F" w:rsidRPr="007C1499">
        <w:rPr>
          <w:rFonts w:ascii="Times New Roman" w:hAnsi="Times New Roman" w:cs="Times New Roman"/>
          <w:color w:val="000000"/>
          <w:sz w:val="24"/>
          <w:szCs w:val="24"/>
        </w:rPr>
        <w:t xml:space="preserve"> изучен</w:t>
      </w:r>
      <w:r w:rsidR="008F3229">
        <w:rPr>
          <w:rFonts w:ascii="Times New Roman" w:hAnsi="Times New Roman" w:cs="Times New Roman"/>
          <w:color w:val="000000"/>
          <w:sz w:val="24"/>
          <w:szCs w:val="24"/>
        </w:rPr>
        <w:t>ие элементного</w:t>
      </w:r>
      <w:r w:rsidR="0055052F" w:rsidRPr="007C1499">
        <w:rPr>
          <w:rFonts w:ascii="Times New Roman" w:hAnsi="Times New Roman" w:cs="Times New Roman"/>
          <w:color w:val="000000"/>
          <w:sz w:val="24"/>
          <w:szCs w:val="24"/>
        </w:rPr>
        <w:t xml:space="preserve"> состав</w:t>
      </w:r>
      <w:r w:rsidR="008F322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5052F" w:rsidRPr="007C1499">
        <w:rPr>
          <w:rFonts w:ascii="Times New Roman" w:hAnsi="Times New Roman" w:cs="Times New Roman"/>
          <w:color w:val="000000"/>
          <w:sz w:val="24"/>
          <w:szCs w:val="24"/>
        </w:rPr>
        <w:t xml:space="preserve"> растений тростника южного (</w:t>
      </w:r>
      <w:r w:rsidR="0055052F" w:rsidRPr="007C1499">
        <w:rPr>
          <w:rFonts w:ascii="Times New Roman" w:hAnsi="Times New Roman" w:cs="Times New Roman"/>
          <w:i/>
          <w:iCs/>
          <w:sz w:val="24"/>
          <w:szCs w:val="24"/>
          <w:lang w:val="en-US"/>
        </w:rPr>
        <w:t>Phragmites</w:t>
      </w:r>
      <w:r w:rsidR="0055052F" w:rsidRPr="007C14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052F" w:rsidRPr="007C1499">
        <w:rPr>
          <w:rFonts w:ascii="Times New Roman" w:hAnsi="Times New Roman" w:cs="Times New Roman"/>
          <w:i/>
          <w:iCs/>
          <w:sz w:val="24"/>
          <w:szCs w:val="24"/>
          <w:lang w:val="en-US"/>
        </w:rPr>
        <w:t>australis</w:t>
      </w:r>
      <w:r w:rsidR="0055052F" w:rsidRPr="007C14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052F" w:rsidRPr="007C1499">
        <w:rPr>
          <w:rFonts w:ascii="Times New Roman" w:hAnsi="Times New Roman" w:cs="Times New Roman"/>
          <w:sz w:val="24"/>
          <w:szCs w:val="24"/>
          <w:lang w:val="en-US"/>
        </w:rPr>
        <w:t>Cav</w:t>
      </w:r>
      <w:r w:rsidR="0055052F" w:rsidRPr="007C1499">
        <w:rPr>
          <w:rFonts w:ascii="Times New Roman" w:hAnsi="Times New Roman" w:cs="Times New Roman"/>
          <w:sz w:val="24"/>
          <w:szCs w:val="24"/>
        </w:rPr>
        <w:t>.</w:t>
      </w:r>
      <w:r w:rsidR="0055052F" w:rsidRPr="007C149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102AA" w:rsidRPr="007C1499">
        <w:rPr>
          <w:rFonts w:ascii="Times New Roman" w:hAnsi="Times New Roman" w:cs="Times New Roman"/>
          <w:color w:val="000000"/>
          <w:sz w:val="24"/>
          <w:szCs w:val="24"/>
        </w:rPr>
        <w:t>, произрастающих в районе терриконов г. Шахты Ростовской области.</w:t>
      </w:r>
    </w:p>
    <w:p w14:paraId="29035444" w14:textId="1440BB7D" w:rsidR="00446AFC" w:rsidRPr="00446AFC" w:rsidRDefault="00446AFC" w:rsidP="00E1318B">
      <w:pPr>
        <w:spacing w:after="0" w:line="240" w:lineRule="auto"/>
        <w:ind w:firstLine="709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Образцы</w:t>
      </w:r>
      <w:r w:rsidR="00E102AA" w:rsidRPr="00446AFC">
        <w:rPr>
          <w:rFonts w:ascii="Times New Roman" w:hAnsi="Times New Roman" w:cs="Times New Roman"/>
          <w:sz w:val="24"/>
          <w:szCs w:val="24"/>
        </w:rPr>
        <w:t xml:space="preserve"> </w:t>
      </w:r>
      <w:r w:rsidR="00E102AA" w:rsidRPr="00446AFC">
        <w:rPr>
          <w:rFonts w:ascii="Times New Roman" w:hAnsi="Times New Roman" w:cs="Times New Roman"/>
          <w:i/>
          <w:iCs/>
          <w:sz w:val="24"/>
          <w:szCs w:val="24"/>
          <w:lang w:val="en-US"/>
        </w:rPr>
        <w:t>Phragmites</w:t>
      </w:r>
      <w:r w:rsidR="00E102AA" w:rsidRPr="00446A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02AA" w:rsidRPr="00446AFC">
        <w:rPr>
          <w:rFonts w:ascii="Times New Roman" w:hAnsi="Times New Roman" w:cs="Times New Roman"/>
          <w:i/>
          <w:iCs/>
          <w:sz w:val="24"/>
          <w:szCs w:val="24"/>
          <w:lang w:val="en-US"/>
        </w:rPr>
        <w:t>australis</w:t>
      </w:r>
      <w:r w:rsidR="00E102AA" w:rsidRPr="00446AFC">
        <w:rPr>
          <w:rFonts w:ascii="Times New Roman" w:hAnsi="Times New Roman" w:cs="Times New Roman"/>
          <w:sz w:val="24"/>
          <w:szCs w:val="24"/>
        </w:rPr>
        <w:t xml:space="preserve"> для определения </w:t>
      </w:r>
      <w:r>
        <w:rPr>
          <w:rFonts w:ascii="Times New Roman" w:hAnsi="Times New Roman" w:cs="Times New Roman"/>
          <w:sz w:val="24"/>
          <w:szCs w:val="24"/>
        </w:rPr>
        <w:t xml:space="preserve">содержания </w:t>
      </w:r>
      <w:proofErr w:type="spellStart"/>
      <w:r w:rsidRPr="00DC5364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DC53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364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DC53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364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DC53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364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Pr="00DC53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36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DC53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364">
        <w:rPr>
          <w:rFonts w:ascii="Times New Roman" w:hAnsi="Times New Roman" w:cs="Times New Roman"/>
          <w:sz w:val="24"/>
          <w:szCs w:val="24"/>
        </w:rPr>
        <w:t>Cr</w:t>
      </w:r>
      <w:proofErr w:type="spellEnd"/>
      <w:r w:rsidRPr="00DC53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5364"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="00E102AA" w:rsidRPr="00446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отбирались </w:t>
      </w:r>
      <w:r w:rsidR="00E102AA" w:rsidRPr="00446AFC">
        <w:rPr>
          <w:rFonts w:ascii="Times New Roman" w:hAnsi="Times New Roman" w:cs="Times New Roman"/>
          <w:sz w:val="24"/>
          <w:szCs w:val="24"/>
        </w:rPr>
        <w:t xml:space="preserve">на площадках мониторинга </w:t>
      </w:r>
      <w:r>
        <w:rPr>
          <w:rFonts w:ascii="Times New Roman" w:hAnsi="Times New Roman" w:cs="Times New Roman"/>
          <w:sz w:val="24"/>
          <w:szCs w:val="24"/>
        </w:rPr>
        <w:t>шахт</w:t>
      </w:r>
      <w:r w:rsidR="00EF070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«Аютин</w:t>
      </w:r>
      <w:r w:rsidR="0013472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кая» </w:t>
      </w:r>
      <w:r w:rsidR="00E102AA" w:rsidRPr="00446AFC">
        <w:rPr>
          <w:rFonts w:ascii="Times New Roman" w:hAnsi="Times New Roman" w:cs="Times New Roman"/>
          <w:sz w:val="24"/>
          <w:szCs w:val="24"/>
        </w:rPr>
        <w:t xml:space="preserve">во второй половине августа, когда вегетативные и генеративные части растений тростника достигают максимума. После отбора растения высушивались до воздушно-сухого состояния и измельчались. Корневая часть перед измельчением предварительно очищалась от частиц почвы. Минерализацию проб растений тростника проводили методом сухого </w:t>
      </w:r>
      <w:proofErr w:type="spellStart"/>
      <w:r w:rsidR="00E102AA" w:rsidRPr="00446AFC">
        <w:rPr>
          <w:rFonts w:ascii="Times New Roman" w:hAnsi="Times New Roman" w:cs="Times New Roman"/>
          <w:sz w:val="24"/>
          <w:szCs w:val="24"/>
        </w:rPr>
        <w:t>озоления</w:t>
      </w:r>
      <w:proofErr w:type="spellEnd"/>
      <w:r w:rsidR="00E102AA" w:rsidRPr="00446AFC">
        <w:rPr>
          <w:rFonts w:ascii="Times New Roman" w:hAnsi="Times New Roman" w:cs="Times New Roman"/>
          <w:sz w:val="24"/>
          <w:szCs w:val="24"/>
        </w:rPr>
        <w:t xml:space="preserve"> по ГОСТ 26657-85. Кислотная экстракция ТМ из золы </w:t>
      </w:r>
      <w:r w:rsidR="00E102AA" w:rsidRPr="00446AFC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осуществлялась растворением в 20%-ном растворе </w:t>
      </w:r>
      <w:proofErr w:type="spellStart"/>
      <w:r w:rsidR="00E102AA" w:rsidRPr="00446AFC">
        <w:rPr>
          <w:rFonts w:ascii="Times New Roman" w:hAnsi="Times New Roman" w:cs="Times New Roman"/>
          <w:color w:val="000000"/>
          <w:sz w:val="24"/>
          <w:szCs w:val="24"/>
        </w:rPr>
        <w:t>HCl</w:t>
      </w:r>
      <w:proofErr w:type="spellEnd"/>
      <w:r w:rsidR="00E102AA" w:rsidRPr="00446AFC">
        <w:rPr>
          <w:rFonts w:ascii="Times New Roman" w:hAnsi="Times New Roman" w:cs="Times New Roman"/>
          <w:color w:val="000000"/>
          <w:sz w:val="24"/>
          <w:szCs w:val="24"/>
        </w:rPr>
        <w:t xml:space="preserve"> с последующим определением </w:t>
      </w:r>
      <w:r w:rsidR="00E102AA" w:rsidRPr="00446AFC">
        <w:rPr>
          <w:rFonts w:ascii="Times New Roman" w:hAnsi="Times New Roman" w:cs="Times New Roman"/>
          <w:sz w:val="24"/>
          <w:szCs w:val="24"/>
        </w:rPr>
        <w:t>методом ААС</w:t>
      </w:r>
      <w:r w:rsidR="00E102AA" w:rsidRPr="00446AF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E3A7C" w:rsidRPr="00446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3A7C" w:rsidRPr="00446AFC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8E30AC">
        <w:rPr>
          <w:rFonts w:ascii="Times New Roman" w:hAnsi="Times New Roman" w:cs="Times New Roman"/>
          <w:sz w:val="24"/>
          <w:szCs w:val="24"/>
        </w:rPr>
        <w:t>сравнение</w:t>
      </w:r>
      <w:r w:rsidR="000E3A7C" w:rsidRPr="00446AFC">
        <w:rPr>
          <w:rFonts w:ascii="Times New Roman" w:hAnsi="Times New Roman" w:cs="Times New Roman"/>
          <w:sz w:val="24"/>
          <w:szCs w:val="24"/>
        </w:rPr>
        <w:t xml:space="preserve"> содержания ТМ в исследуемой растительности с максимально-допустимыми уровнями (МДУ) элементов в кормах жи</w:t>
      </w:r>
      <w:r w:rsidR="003E7465">
        <w:rPr>
          <w:rFonts w:ascii="Times New Roman" w:hAnsi="Times New Roman" w:cs="Times New Roman"/>
          <w:sz w:val="24"/>
          <w:szCs w:val="24"/>
        </w:rPr>
        <w:t>вотных и кормовых добавках (1991</w:t>
      </w:r>
      <w:r w:rsidR="000E3A7C" w:rsidRPr="00446AFC">
        <w:rPr>
          <w:rFonts w:ascii="Times New Roman" w:hAnsi="Times New Roman" w:cs="Times New Roman"/>
          <w:sz w:val="24"/>
          <w:szCs w:val="24"/>
        </w:rPr>
        <w:t>).</w:t>
      </w:r>
      <w:r w:rsidRPr="00446AFC">
        <w:rPr>
          <w:rFonts w:ascii="Times New Roman" w:hAnsi="Times New Roman" w:cs="Times New Roman"/>
          <w:sz w:val="24"/>
          <w:szCs w:val="24"/>
        </w:rPr>
        <w:t xml:space="preserve"> Проведена оценка барьерных функций растений в условиях загрязнения ТМ по коэффициенту накопления (КН)</w:t>
      </w:r>
      <w:r w:rsidR="00E1318B">
        <w:rPr>
          <w:rFonts w:ascii="Times New Roman" w:hAnsi="Times New Roman" w:cs="Times New Roman"/>
          <w:sz w:val="24"/>
          <w:szCs w:val="24"/>
        </w:rPr>
        <w:t xml:space="preserve">. </w:t>
      </w:r>
      <w:r w:rsidR="003E7465">
        <w:rPr>
          <w:rFonts w:ascii="Times New Roman" w:hAnsi="Times New Roman" w:cs="Times New Roman"/>
          <w:sz w:val="24"/>
          <w:szCs w:val="24"/>
        </w:rPr>
        <w:t>Данный к</w:t>
      </w:r>
      <w:r w:rsidRPr="00446AFC">
        <w:rPr>
          <w:rFonts w:ascii="Times New Roman" w:hAnsi="Times New Roman" w:cs="Times New Roman"/>
          <w:sz w:val="24"/>
          <w:szCs w:val="24"/>
        </w:rPr>
        <w:t xml:space="preserve">оэффициент </w:t>
      </w:r>
      <w:r w:rsidR="00E1318B">
        <w:rPr>
          <w:rFonts w:ascii="Times New Roman" w:hAnsi="Times New Roman" w:cs="Times New Roman"/>
          <w:sz w:val="24"/>
          <w:szCs w:val="24"/>
        </w:rPr>
        <w:t>рассчитывается как отношение содержание элементов в корнях растения к концентрации подвижных форм ТМ в почве и</w:t>
      </w:r>
      <w:r w:rsidRPr="00446AFC">
        <w:rPr>
          <w:rFonts w:ascii="Times New Roman" w:hAnsi="Times New Roman" w:cs="Times New Roman"/>
          <w:sz w:val="24"/>
          <w:szCs w:val="24"/>
        </w:rPr>
        <w:t xml:space="preserve"> отражает корневое поступление </w:t>
      </w:r>
      <w:r w:rsidR="00E1318B">
        <w:rPr>
          <w:rFonts w:ascii="Times New Roman" w:hAnsi="Times New Roman" w:cs="Times New Roman"/>
          <w:sz w:val="24"/>
          <w:szCs w:val="24"/>
        </w:rPr>
        <w:t xml:space="preserve">ТМ </w:t>
      </w:r>
      <w:r w:rsidRPr="00446AF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46AFC">
        <w:rPr>
          <w:rFonts w:ascii="Times New Roman" w:hAnsi="Times New Roman" w:cs="Times New Roman"/>
          <w:sz w:val="24"/>
          <w:szCs w:val="24"/>
        </w:rPr>
        <w:t>Kabata-Pendias</w:t>
      </w:r>
      <w:proofErr w:type="spellEnd"/>
      <w:r w:rsidRPr="00446AFC">
        <w:rPr>
          <w:rFonts w:ascii="Times New Roman" w:hAnsi="Times New Roman" w:cs="Times New Roman"/>
          <w:sz w:val="24"/>
          <w:szCs w:val="24"/>
        </w:rPr>
        <w:t>, 2011</w:t>
      </w:r>
      <w:r w:rsidR="00E1318B">
        <w:rPr>
          <w:rFonts w:ascii="Times New Roman" w:hAnsi="Times New Roman" w:cs="Times New Roman"/>
          <w:sz w:val="24"/>
          <w:szCs w:val="24"/>
        </w:rPr>
        <w:t xml:space="preserve">). </w:t>
      </w:r>
      <w:r w:rsidRPr="00446AFC">
        <w:rPr>
          <w:rFonts w:ascii="Times New Roman" w:hAnsi="Times New Roman" w:cs="Times New Roman"/>
          <w:sz w:val="24"/>
          <w:szCs w:val="24"/>
        </w:rPr>
        <w:t xml:space="preserve">В случае активной работы корневого барьера КН </w:t>
      </w:r>
      <w:proofErr w:type="gramStart"/>
      <w:r w:rsidRPr="00446AFC">
        <w:rPr>
          <w:rFonts w:ascii="Times New Roman" w:hAnsi="Times New Roman" w:cs="Times New Roman"/>
          <w:sz w:val="24"/>
          <w:szCs w:val="24"/>
        </w:rPr>
        <w:t>&lt; 1</w:t>
      </w:r>
      <w:proofErr w:type="gramEnd"/>
      <w:r w:rsidRPr="00446AFC">
        <w:rPr>
          <w:rFonts w:ascii="Times New Roman" w:hAnsi="Times New Roman" w:cs="Times New Roman"/>
          <w:sz w:val="24"/>
          <w:szCs w:val="24"/>
        </w:rPr>
        <w:t xml:space="preserve">. При беспрепятственном поступлении металлов в </w:t>
      </w:r>
      <w:r w:rsidR="00E1318B">
        <w:rPr>
          <w:rFonts w:ascii="Times New Roman" w:hAnsi="Times New Roman" w:cs="Times New Roman"/>
          <w:sz w:val="24"/>
          <w:szCs w:val="24"/>
        </w:rPr>
        <w:t>растения</w:t>
      </w:r>
      <w:r w:rsidRPr="00446AFC">
        <w:rPr>
          <w:rFonts w:ascii="Times New Roman" w:hAnsi="Times New Roman" w:cs="Times New Roman"/>
          <w:sz w:val="24"/>
          <w:szCs w:val="24"/>
        </w:rPr>
        <w:t xml:space="preserve"> КН ≥ 1. </w:t>
      </w:r>
    </w:p>
    <w:p w14:paraId="1678627E" w14:textId="3799EFDE" w:rsidR="00446AFC" w:rsidRDefault="008E30AC" w:rsidP="0044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AFC">
        <w:rPr>
          <w:rFonts w:ascii="Times New Roman" w:hAnsi="Times New Roman" w:cs="Times New Roman"/>
          <w:sz w:val="24"/>
          <w:szCs w:val="24"/>
        </w:rPr>
        <w:t xml:space="preserve">На всех площадках отмечается преимущественное накопление элементов в корнях растения. </w:t>
      </w:r>
      <w:r>
        <w:rPr>
          <w:rFonts w:ascii="Times New Roman" w:hAnsi="Times New Roman" w:cs="Times New Roman"/>
          <w:sz w:val="24"/>
          <w:szCs w:val="24"/>
        </w:rPr>
        <w:t>Растения</w:t>
      </w:r>
      <w:r w:rsidR="007C1499" w:rsidRPr="00446AFC">
        <w:rPr>
          <w:rFonts w:ascii="Times New Roman" w:hAnsi="Times New Roman" w:cs="Times New Roman"/>
          <w:sz w:val="24"/>
          <w:szCs w:val="24"/>
        </w:rPr>
        <w:t xml:space="preserve"> тростника </w:t>
      </w:r>
      <w:r w:rsidR="00E1318B">
        <w:rPr>
          <w:rFonts w:ascii="Times New Roman" w:hAnsi="Times New Roman" w:cs="Times New Roman"/>
          <w:sz w:val="24"/>
          <w:szCs w:val="24"/>
        </w:rPr>
        <w:t>аккумулировали</w:t>
      </w:r>
      <w:r w:rsidR="007C1499" w:rsidRPr="00446AFC">
        <w:rPr>
          <w:rFonts w:ascii="Times New Roman" w:hAnsi="Times New Roman" w:cs="Times New Roman"/>
          <w:sz w:val="24"/>
          <w:szCs w:val="24"/>
        </w:rPr>
        <w:t xml:space="preserve"> наибольшее количество </w:t>
      </w:r>
      <w:r w:rsidR="007C1499" w:rsidRPr="00446AFC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7C1499" w:rsidRPr="00446AFC">
        <w:rPr>
          <w:rFonts w:ascii="Times New Roman" w:hAnsi="Times New Roman" w:cs="Times New Roman"/>
          <w:sz w:val="24"/>
          <w:szCs w:val="24"/>
        </w:rPr>
        <w:t xml:space="preserve">, </w:t>
      </w:r>
      <w:r w:rsidR="007C1499" w:rsidRPr="00446AFC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="007C1499" w:rsidRPr="00446AFC">
        <w:rPr>
          <w:rFonts w:ascii="Times New Roman" w:hAnsi="Times New Roman" w:cs="Times New Roman"/>
          <w:sz w:val="24"/>
          <w:szCs w:val="24"/>
        </w:rPr>
        <w:t xml:space="preserve">, </w:t>
      </w:r>
      <w:r w:rsidR="007C1499" w:rsidRPr="00446AFC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7C1499" w:rsidRPr="00446AFC">
        <w:rPr>
          <w:rFonts w:ascii="Times New Roman" w:hAnsi="Times New Roman" w:cs="Times New Roman"/>
          <w:sz w:val="24"/>
          <w:szCs w:val="24"/>
        </w:rPr>
        <w:t xml:space="preserve"> и </w:t>
      </w:r>
      <w:r w:rsidR="007C1499" w:rsidRPr="00446AFC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7C1499" w:rsidRPr="00446AFC">
        <w:rPr>
          <w:rFonts w:ascii="Times New Roman" w:hAnsi="Times New Roman" w:cs="Times New Roman"/>
          <w:sz w:val="24"/>
          <w:szCs w:val="24"/>
        </w:rPr>
        <w:t xml:space="preserve"> в корнях. Содержание </w:t>
      </w:r>
      <w:r w:rsidR="007C1499" w:rsidRPr="00446AFC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7C1499" w:rsidRPr="00446AFC">
        <w:rPr>
          <w:rFonts w:ascii="Times New Roman" w:hAnsi="Times New Roman" w:cs="Times New Roman"/>
          <w:sz w:val="24"/>
          <w:szCs w:val="24"/>
        </w:rPr>
        <w:t xml:space="preserve"> в подземной части тростника на территории «</w:t>
      </w:r>
      <w:proofErr w:type="spellStart"/>
      <w:r w:rsidR="007C1499" w:rsidRPr="00446AFC">
        <w:rPr>
          <w:rFonts w:ascii="Times New Roman" w:hAnsi="Times New Roman" w:cs="Times New Roman"/>
          <w:sz w:val="24"/>
          <w:szCs w:val="24"/>
        </w:rPr>
        <w:t>Аютинской</w:t>
      </w:r>
      <w:proofErr w:type="spellEnd"/>
      <w:r w:rsidR="007C1499" w:rsidRPr="00446AFC">
        <w:rPr>
          <w:rFonts w:ascii="Times New Roman" w:hAnsi="Times New Roman" w:cs="Times New Roman"/>
          <w:sz w:val="24"/>
          <w:szCs w:val="24"/>
        </w:rPr>
        <w:t>» шахт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C1499" w:rsidRPr="00446AFC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E1318B">
        <w:rPr>
          <w:rFonts w:ascii="Times New Roman" w:hAnsi="Times New Roman" w:cs="Times New Roman"/>
          <w:sz w:val="24"/>
          <w:szCs w:val="24"/>
        </w:rPr>
        <w:t>ило</w:t>
      </w:r>
      <w:r w:rsidR="007C1499" w:rsidRPr="00446AFC">
        <w:rPr>
          <w:rFonts w:ascii="Times New Roman" w:hAnsi="Times New Roman" w:cs="Times New Roman"/>
          <w:sz w:val="24"/>
          <w:szCs w:val="24"/>
        </w:rPr>
        <w:t xml:space="preserve"> до 3 МДУ, </w:t>
      </w:r>
      <w:r w:rsidR="007C1499" w:rsidRPr="00446AFC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7C1499" w:rsidRPr="00446AFC">
        <w:rPr>
          <w:rFonts w:ascii="Times New Roman" w:hAnsi="Times New Roman" w:cs="Times New Roman"/>
          <w:sz w:val="24"/>
          <w:szCs w:val="24"/>
        </w:rPr>
        <w:t xml:space="preserve"> – до 3-х МДУ, С</w:t>
      </w:r>
      <w:r w:rsidR="007C1499" w:rsidRPr="00446AF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C1499" w:rsidRPr="00446AFC">
        <w:rPr>
          <w:rFonts w:ascii="Times New Roman" w:hAnsi="Times New Roman" w:cs="Times New Roman"/>
          <w:sz w:val="24"/>
          <w:szCs w:val="24"/>
        </w:rPr>
        <w:t xml:space="preserve"> – до 3-х МДУ, </w:t>
      </w:r>
      <w:r w:rsidR="007C1499" w:rsidRPr="00446AFC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7C1499" w:rsidRPr="00446AFC">
        <w:rPr>
          <w:rFonts w:ascii="Times New Roman" w:hAnsi="Times New Roman" w:cs="Times New Roman"/>
          <w:sz w:val="24"/>
          <w:szCs w:val="24"/>
        </w:rPr>
        <w:t xml:space="preserve"> – 3 МДУ, </w:t>
      </w:r>
      <w:r w:rsidR="007C1499" w:rsidRPr="00446AFC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7C1499" w:rsidRPr="00446AFC">
        <w:rPr>
          <w:rFonts w:ascii="Times New Roman" w:hAnsi="Times New Roman" w:cs="Times New Roman"/>
          <w:sz w:val="24"/>
          <w:szCs w:val="24"/>
        </w:rPr>
        <w:t xml:space="preserve"> – до 4 МДУ. Накопление элементов растениями тростника можно представить в виде следующего убывающего ряда: надземная часть: </w:t>
      </w:r>
      <w:r w:rsidR="007C1499" w:rsidRPr="00446AFC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="007C1499" w:rsidRPr="00446AFC">
        <w:rPr>
          <w:rFonts w:ascii="Times New Roman" w:hAnsi="Times New Roman" w:cs="Times New Roman"/>
          <w:sz w:val="24"/>
          <w:szCs w:val="24"/>
        </w:rPr>
        <w:t xml:space="preserve">&gt; </w:t>
      </w:r>
      <w:r w:rsidR="007C1499" w:rsidRPr="00446AFC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7C1499" w:rsidRPr="00446AFC">
        <w:rPr>
          <w:rFonts w:ascii="Times New Roman" w:hAnsi="Times New Roman" w:cs="Times New Roman"/>
          <w:sz w:val="24"/>
          <w:szCs w:val="24"/>
        </w:rPr>
        <w:t xml:space="preserve">&gt; </w:t>
      </w:r>
      <w:proofErr w:type="gramStart"/>
      <w:r w:rsidR="007C1499" w:rsidRPr="00446AFC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7C1499" w:rsidRPr="00446AFC">
        <w:rPr>
          <w:rFonts w:ascii="Times New Roman" w:hAnsi="Times New Roman" w:cs="Times New Roman"/>
          <w:sz w:val="24"/>
          <w:szCs w:val="24"/>
        </w:rPr>
        <w:t xml:space="preserve"> &gt;</w:t>
      </w:r>
      <w:proofErr w:type="gramEnd"/>
      <w:r w:rsidR="007C1499" w:rsidRPr="00446AFC">
        <w:rPr>
          <w:rFonts w:ascii="Times New Roman" w:hAnsi="Times New Roman" w:cs="Times New Roman"/>
          <w:sz w:val="24"/>
          <w:szCs w:val="24"/>
        </w:rPr>
        <w:t xml:space="preserve"> </w:t>
      </w:r>
      <w:r w:rsidR="007C1499" w:rsidRPr="00446AFC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="007C1499" w:rsidRPr="00446AFC">
        <w:rPr>
          <w:rFonts w:ascii="Times New Roman" w:hAnsi="Times New Roman" w:cs="Times New Roman"/>
          <w:sz w:val="24"/>
          <w:szCs w:val="24"/>
        </w:rPr>
        <w:t xml:space="preserve"> &gt; </w:t>
      </w:r>
      <w:r w:rsidR="007C1499" w:rsidRPr="00446AFC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7C1499" w:rsidRPr="00446AFC">
        <w:rPr>
          <w:rFonts w:ascii="Times New Roman" w:hAnsi="Times New Roman" w:cs="Times New Roman"/>
          <w:sz w:val="24"/>
          <w:szCs w:val="24"/>
        </w:rPr>
        <w:t xml:space="preserve"> &gt; </w:t>
      </w:r>
      <w:r w:rsidR="007C1499" w:rsidRPr="00446AFC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7C1499" w:rsidRPr="00446AFC">
        <w:rPr>
          <w:rFonts w:ascii="Times New Roman" w:hAnsi="Times New Roman" w:cs="Times New Roman"/>
          <w:sz w:val="24"/>
          <w:szCs w:val="24"/>
        </w:rPr>
        <w:t xml:space="preserve"> &gt; </w:t>
      </w:r>
      <w:r w:rsidR="007C1499" w:rsidRPr="00446AFC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7C1499" w:rsidRPr="00446AFC">
        <w:rPr>
          <w:rFonts w:ascii="Times New Roman" w:hAnsi="Times New Roman" w:cs="Times New Roman"/>
          <w:sz w:val="24"/>
          <w:szCs w:val="24"/>
        </w:rPr>
        <w:t xml:space="preserve">; корни: </w:t>
      </w:r>
      <w:r w:rsidR="007C1499" w:rsidRPr="00446AFC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="007C1499" w:rsidRPr="00446AFC">
        <w:rPr>
          <w:rFonts w:ascii="Times New Roman" w:hAnsi="Times New Roman" w:cs="Times New Roman"/>
          <w:sz w:val="24"/>
          <w:szCs w:val="24"/>
        </w:rPr>
        <w:t xml:space="preserve"> &gt; </w:t>
      </w:r>
      <w:r w:rsidR="007C1499" w:rsidRPr="00446AFC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7C1499" w:rsidRPr="00446AFC">
        <w:rPr>
          <w:rFonts w:ascii="Times New Roman" w:hAnsi="Times New Roman" w:cs="Times New Roman"/>
          <w:sz w:val="24"/>
          <w:szCs w:val="24"/>
        </w:rPr>
        <w:t xml:space="preserve"> &gt; </w:t>
      </w:r>
      <w:r w:rsidR="007C1499" w:rsidRPr="00446AFC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7C1499" w:rsidRPr="00446AFC">
        <w:rPr>
          <w:rFonts w:ascii="Times New Roman" w:hAnsi="Times New Roman" w:cs="Times New Roman"/>
          <w:sz w:val="24"/>
          <w:szCs w:val="24"/>
        </w:rPr>
        <w:t xml:space="preserve"> &gt; </w:t>
      </w:r>
      <w:r w:rsidR="007C1499" w:rsidRPr="00446AFC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="007C1499" w:rsidRPr="00446AFC">
        <w:rPr>
          <w:rFonts w:ascii="Times New Roman" w:hAnsi="Times New Roman" w:cs="Times New Roman"/>
          <w:sz w:val="24"/>
          <w:szCs w:val="24"/>
        </w:rPr>
        <w:t xml:space="preserve"> &gt; </w:t>
      </w:r>
      <w:r w:rsidR="007C1499" w:rsidRPr="00446AFC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7C1499" w:rsidRPr="00446AFC">
        <w:rPr>
          <w:rFonts w:ascii="Times New Roman" w:hAnsi="Times New Roman" w:cs="Times New Roman"/>
          <w:sz w:val="24"/>
          <w:szCs w:val="24"/>
        </w:rPr>
        <w:t xml:space="preserve"> &gt; </w:t>
      </w:r>
      <w:r w:rsidR="007C1499" w:rsidRPr="00446AFC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7C1499" w:rsidRPr="00446AFC">
        <w:rPr>
          <w:rFonts w:ascii="Times New Roman" w:hAnsi="Times New Roman" w:cs="Times New Roman"/>
          <w:sz w:val="24"/>
          <w:szCs w:val="24"/>
        </w:rPr>
        <w:t xml:space="preserve">. </w:t>
      </w:r>
      <w:r w:rsidR="00446AFC" w:rsidRPr="00446AFC">
        <w:rPr>
          <w:rFonts w:ascii="Times New Roman" w:hAnsi="Times New Roman" w:cs="Times New Roman"/>
          <w:sz w:val="24"/>
          <w:szCs w:val="24"/>
        </w:rPr>
        <w:t xml:space="preserve">Результаты расчетов КН выявили высокую степень аккумуляции элементов корнями тростника из почвы. Значения коэффициента превышают 1 для </w:t>
      </w:r>
      <w:r w:rsidR="00446AFC" w:rsidRPr="00446AFC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446AFC" w:rsidRPr="00446AFC">
        <w:rPr>
          <w:rFonts w:ascii="Times New Roman" w:hAnsi="Times New Roman" w:cs="Times New Roman"/>
          <w:sz w:val="24"/>
          <w:szCs w:val="24"/>
        </w:rPr>
        <w:t xml:space="preserve">, </w:t>
      </w:r>
      <w:r w:rsidR="00446AFC" w:rsidRPr="00446AFC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="00446AFC" w:rsidRPr="00446AFC">
        <w:rPr>
          <w:rFonts w:ascii="Times New Roman" w:hAnsi="Times New Roman" w:cs="Times New Roman"/>
          <w:sz w:val="24"/>
          <w:szCs w:val="24"/>
        </w:rPr>
        <w:t xml:space="preserve">, </w:t>
      </w:r>
      <w:r w:rsidR="00446AFC" w:rsidRPr="00446AFC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446AFC" w:rsidRPr="00446AFC">
        <w:rPr>
          <w:rFonts w:ascii="Times New Roman" w:hAnsi="Times New Roman" w:cs="Times New Roman"/>
          <w:sz w:val="24"/>
          <w:szCs w:val="24"/>
        </w:rPr>
        <w:t xml:space="preserve"> и </w:t>
      </w:r>
      <w:r w:rsidR="00446AFC" w:rsidRPr="00446AFC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446AFC" w:rsidRPr="00446AFC">
        <w:rPr>
          <w:rFonts w:ascii="Times New Roman" w:hAnsi="Times New Roman" w:cs="Times New Roman"/>
          <w:sz w:val="24"/>
          <w:szCs w:val="24"/>
        </w:rPr>
        <w:t xml:space="preserve"> на всех площадках исследуемых шахт. Набольшая аккумуляция корнями тростника наблюдается для </w:t>
      </w:r>
      <w:r w:rsidR="00446AFC" w:rsidRPr="00446AFC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446AFC" w:rsidRPr="00446AFC">
        <w:rPr>
          <w:rFonts w:ascii="Times New Roman" w:hAnsi="Times New Roman" w:cs="Times New Roman"/>
          <w:sz w:val="24"/>
          <w:szCs w:val="24"/>
        </w:rPr>
        <w:t xml:space="preserve"> и </w:t>
      </w:r>
      <w:r w:rsidR="00446AFC" w:rsidRPr="00446AFC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446AFC" w:rsidRPr="00446A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582D78" w14:textId="77777777" w:rsidR="00AF044E" w:rsidRDefault="00AF044E" w:rsidP="00EF0701">
      <w:pPr>
        <w:spacing w:after="0" w:line="240" w:lineRule="auto"/>
        <w:ind w:firstLine="709"/>
        <w:jc w:val="lowKashida"/>
        <w:rPr>
          <w:rFonts w:ascii="Times New Roman" w:hAnsi="Times New Roman" w:cs="Times New Roman"/>
          <w:sz w:val="24"/>
          <w:szCs w:val="24"/>
        </w:rPr>
      </w:pPr>
    </w:p>
    <w:p w14:paraId="73ADF712" w14:textId="52263FD7" w:rsidR="00AF044E" w:rsidRDefault="00AF044E" w:rsidP="00EF0701">
      <w:pPr>
        <w:spacing w:after="0" w:line="240" w:lineRule="auto"/>
        <w:ind w:firstLine="709"/>
        <w:jc w:val="lowKashida"/>
        <w:rPr>
          <w:rFonts w:ascii="Times New Roman" w:hAnsi="Times New Roman" w:cs="Times New Roman"/>
          <w:sz w:val="24"/>
          <w:szCs w:val="24"/>
        </w:rPr>
      </w:pPr>
      <w:r w:rsidRPr="00EF0701">
        <w:rPr>
          <w:rFonts w:ascii="Times New Roman" w:hAnsi="Times New Roman" w:cs="Times New Roman"/>
          <w:sz w:val="24"/>
          <w:szCs w:val="24"/>
        </w:rPr>
        <w:t>Исследование выполнено в лаборатории «Здоровье почв» Южного федерального университета при финансовой поддержке Министерства науки и высшего образования Российской Федерации, соглашение No 075-15-2022-1122</w:t>
      </w:r>
    </w:p>
    <w:p w14:paraId="6D75BE76" w14:textId="77777777" w:rsidR="003E7465" w:rsidRPr="00446AFC" w:rsidRDefault="003E7465" w:rsidP="0044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6CD6C7" w14:textId="51B6D0D1" w:rsidR="00446AFC" w:rsidRDefault="003E7465" w:rsidP="0044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14:paraId="3D5B6713" w14:textId="77777777" w:rsidR="003E7465" w:rsidRPr="003E7465" w:rsidRDefault="003E7465" w:rsidP="003E7465">
      <w:pPr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DFB">
        <w:rPr>
          <w:rFonts w:ascii="Times New Roman" w:hAnsi="Times New Roman" w:cs="Times New Roman"/>
          <w:sz w:val="24"/>
          <w:szCs w:val="24"/>
        </w:rPr>
        <w:t>Временные максимально допустимые уровни (МДУ) некоторых химических элементов госсипола в кормах сельскохозяйственных животных. Утвержден Главным Управлением Ветеринарии министерства сельского хозяйства РФ, 1991.</w:t>
      </w:r>
    </w:p>
    <w:p w14:paraId="246D1D39" w14:textId="34F4435E" w:rsidR="00541CB8" w:rsidRPr="00EF0701" w:rsidRDefault="00446AFC" w:rsidP="002B2D15">
      <w:pPr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F0701">
        <w:rPr>
          <w:rFonts w:ascii="Times New Roman" w:hAnsi="Times New Roman"/>
          <w:sz w:val="24"/>
          <w:szCs w:val="24"/>
          <w:lang w:val="en-US"/>
        </w:rPr>
        <w:t>Kabata-Pendias</w:t>
      </w:r>
      <w:proofErr w:type="spellEnd"/>
      <w:r w:rsidRPr="00EF0701">
        <w:rPr>
          <w:rFonts w:ascii="Times New Roman" w:hAnsi="Times New Roman"/>
          <w:sz w:val="24"/>
          <w:szCs w:val="24"/>
          <w:lang w:val="en-US"/>
        </w:rPr>
        <w:t xml:space="preserve"> A. Trace Elements in Soils and Plants. Fourth Edition. – Boca Raton: CRC Press Taylor &amp; Francis Group, 2011. – 548 p.</w:t>
      </w:r>
    </w:p>
    <w:sectPr w:rsidR="00541CB8" w:rsidRPr="00EF0701" w:rsidSect="008F322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C25C9"/>
    <w:multiLevelType w:val="hybridMultilevel"/>
    <w:tmpl w:val="F244C060"/>
    <w:lvl w:ilvl="0" w:tplc="CF0A57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19"/>
    <w:rsid w:val="000E3A7C"/>
    <w:rsid w:val="000F7CE1"/>
    <w:rsid w:val="00134729"/>
    <w:rsid w:val="0017308C"/>
    <w:rsid w:val="00173D3C"/>
    <w:rsid w:val="003E7465"/>
    <w:rsid w:val="0040614D"/>
    <w:rsid w:val="00446AFC"/>
    <w:rsid w:val="004F754C"/>
    <w:rsid w:val="00541CB8"/>
    <w:rsid w:val="005467A9"/>
    <w:rsid w:val="0055052F"/>
    <w:rsid w:val="00590CED"/>
    <w:rsid w:val="00710119"/>
    <w:rsid w:val="00732661"/>
    <w:rsid w:val="007C1499"/>
    <w:rsid w:val="00894732"/>
    <w:rsid w:val="008D6793"/>
    <w:rsid w:val="008E30AC"/>
    <w:rsid w:val="008F3229"/>
    <w:rsid w:val="00982EDE"/>
    <w:rsid w:val="00AA0417"/>
    <w:rsid w:val="00AB3ED8"/>
    <w:rsid w:val="00AF044E"/>
    <w:rsid w:val="00B177C4"/>
    <w:rsid w:val="00B72522"/>
    <w:rsid w:val="00E102AA"/>
    <w:rsid w:val="00E1318B"/>
    <w:rsid w:val="00E261A5"/>
    <w:rsid w:val="00EF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F0B2"/>
  <w15:chartTrackingRefBased/>
  <w15:docId w15:val="{A011CD65-0FDF-4701-8DC8-5FA13676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C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8F3229"/>
    <w:rPr>
      <w:color w:val="0563C1" w:themeColor="hyperlink"/>
      <w:u w:val="single"/>
    </w:rPr>
  </w:style>
  <w:style w:type="paragraph" w:customStyle="1" w:styleId="MDPI71References">
    <w:name w:val="MDPI_7.1_References"/>
    <w:qFormat/>
    <w:rsid w:val="00446AFC"/>
    <w:pPr>
      <w:numPr>
        <w:numId w:val="1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styleId="a4">
    <w:name w:val="Revision"/>
    <w:hidden/>
    <w:uiPriority w:val="99"/>
    <w:semiHidden/>
    <w:rsid w:val="004F754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0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0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Чаплыгин Виктор Анатольевич</dc:creator>
  <cp:keywords/>
  <dc:description/>
  <cp:lastModifiedBy>Victor</cp:lastModifiedBy>
  <cp:revision>19</cp:revision>
  <dcterms:created xsi:type="dcterms:W3CDTF">2024-02-28T11:16:00Z</dcterms:created>
  <dcterms:modified xsi:type="dcterms:W3CDTF">2024-02-28T16:18:00Z</dcterms:modified>
</cp:coreProperties>
</file>