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8A" w:rsidRPr="00F1768D" w:rsidRDefault="00173E4C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и распределение ж</w:t>
      </w:r>
      <w:r w:rsidR="0005737C"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еза</w:t>
      </w:r>
      <w:r w:rsidR="00D50A09"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черноземе южном </w:t>
      </w:r>
      <w:r w:rsidR="0005737C"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плодового агроценоза</w:t>
      </w:r>
    </w:p>
    <w:p w:rsidR="00F51DA7" w:rsidRPr="00F1768D" w:rsidRDefault="00F51DA7" w:rsidP="00D50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Кучеренко</w:t>
      </w:r>
      <w:r w:rsidR="00D50A09" w:rsidRPr="00F176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176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А.В.</w:t>
      </w:r>
    </w:p>
    <w:p w:rsidR="00747D8A" w:rsidRPr="00F1768D" w:rsidRDefault="0005737C" w:rsidP="00D50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3</w:t>
      </w:r>
      <w:r w:rsidR="00B91AE1"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год обучения</w:t>
      </w:r>
    </w:p>
    <w:p w:rsidR="00747D8A" w:rsidRPr="00F1768D" w:rsidRDefault="00173E4C" w:rsidP="00D50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i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Южный федеральный университет, Академия биологии и биотехнологии                                      им. Д.И. </w:t>
      </w:r>
      <w:proofErr w:type="gramStart"/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Ивановского</w:t>
      </w:r>
      <w:proofErr w:type="gramEnd"/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Ростов-на-Дону, Россия</w:t>
      </w:r>
    </w:p>
    <w:p w:rsidR="00747D8A" w:rsidRPr="00F1768D" w:rsidRDefault="00B91AE1" w:rsidP="00D50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</w:pPr>
      <w:proofErr w:type="spellStart"/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E-mail</w:t>
      </w:r>
      <w:proofErr w:type="spellEnd"/>
      <w:r w:rsidRPr="00F176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 xml:space="preserve">: </w:t>
      </w:r>
      <w:r w:rsidR="00173E4C" w:rsidRPr="00F1768D">
        <w:rPr>
          <w:rFonts w:ascii="Times New Roman" w:hAnsi="Times New Roman" w:cs="Times New Roman"/>
          <w:i/>
          <w:sz w:val="24"/>
          <w:szCs w:val="24"/>
          <w:u w:val="single"/>
          <w:lang w:val="de-DE"/>
        </w:rPr>
        <w:t>alkucherenko@bk.ru</w:t>
      </w:r>
    </w:p>
    <w:p w:rsidR="00D50A09" w:rsidRPr="00F1768D" w:rsidRDefault="00D50A09" w:rsidP="00D50A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  <w:lang w:val="de-DE"/>
        </w:rPr>
      </w:pPr>
    </w:p>
    <w:p w:rsidR="00747D8A" w:rsidRPr="00F1768D" w:rsidRDefault="00CD0C84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садоводства является одним из важнейших направлений сельского хозяйства. Природно-климатические условия Ростовской области в достаточной мере позволяют возделывать и получать плодовую продукцию высокого качества. Недостаток микроэлементов является причиной проявления различных заболеваний, снижения продуктивности и получения некачественной продукции.</w:t>
      </w:r>
      <w:r w:rsidR="002B6266" w:rsidRPr="00F1768D">
        <w:rPr>
          <w:sz w:val="24"/>
          <w:szCs w:val="24"/>
        </w:rPr>
        <w:t xml:space="preserve">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 </w:t>
      </w:r>
      <w:r w:rsidR="00F0029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важным микроэлементом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для нормального роста и развития растений. Различные соединения железа представляют большой интерес как для мониторинга содержания и распределения в почвенном профиле под изучаемой культурой, так и для получен</w:t>
      </w:r>
      <w:r w:rsidR="00F0029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ия высоких и устойчивых урожаев</w:t>
      </w:r>
      <w:r w:rsidR="00304FC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[1]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0C84" w:rsidRPr="00F1768D" w:rsidRDefault="00CD0C84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</w:t>
      </w:r>
      <w:r w:rsidR="00F0029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проведены в производственных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на базе ОАО «Янтарное» Мартыновского района Ростовской области. Объект исследования - чернозём южный среднемощный тяжелосуглинисты</w:t>
      </w:r>
      <w:r w:rsidR="00F0029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лёссовидном суглинке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определения подвижных соединений железа в почве использовали ацетатно – аммонийный буферный раствор (pH 4,8) с последующим применением атомно – абсорбционной спектрометрии (отн</w:t>
      </w:r>
      <w:r w:rsidR="0027131A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 почвы к раствору 1:10) [2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Содержание валовых соединений изучаемого элемента определяли с помощью </w:t>
      </w:r>
      <w:proofErr w:type="spell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</w:t>
      </w:r>
      <w:proofErr w:type="spell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флуоресцентного  анализа на пр</w:t>
      </w:r>
      <w:r w:rsidR="0027131A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иборе «Спектроскан МАКС - GV» [3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</w:p>
    <w:p w:rsidR="00747200" w:rsidRPr="00F1768D" w:rsidRDefault="00CD0C84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Внутрипрофильное распределение валового </w:t>
      </w:r>
      <w:proofErr w:type="spell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чернозёме южном под плодовым агроценозом характеризуется снижением </w:t>
      </w:r>
      <w:r w:rsidR="002B626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концентрации по мере увеличения глубины. Наибольшая концентрация (</w:t>
      </w:r>
      <w:r w:rsidR="00D32627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39563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мг/кг) отмечена в гумусово-а</w:t>
      </w:r>
      <w:r w:rsidR="00B2101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ккумулятивном горизонте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Как для черноземов, так и большинства типов почв при адсорбции минералами и органическими компонентами в верхних слоях происходит накопление </w:t>
      </w:r>
      <w:proofErr w:type="spell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="00B86F5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31A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[4]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5B9C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представления полученных данных была использована аппроксимирующая функция, также называемая линией тренда. Коэффициент детерминации для валового </w:t>
      </w:r>
      <w:r w:rsidR="00B2101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железа составляет 0,94</w:t>
      </w:r>
      <w:r w:rsidR="00955B9C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говорит об адекватном описании явления (0,75≤R2&lt;0,95).</w:t>
      </w:r>
    </w:p>
    <w:p w:rsidR="00747200" w:rsidRPr="00F1768D" w:rsidRDefault="00747200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подвижном состоянии железо находится не более 0,75-0,92 % от общего количества. Основная его часть связана в органические и труднодоступные для растений соединения [5]. Установлено, что с увеличением глубины происходит постепенное снижение содержания подвижного железа на 17% с 9,</w:t>
      </w:r>
      <w:r w:rsidR="00B2101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50 мг/кг до 7,92 мг/кг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Даже при достаточном количестве железа в почве его биологическая доступность может быть низкой из-за образования малорастворимых соединений при нейтральном уровне pH [1]. Реакция почвенной среды объекта исследования с глубиной возрастает от 7,1 до 7,7 рН и характеризуется как слабощелочная. Коэффициент детерминации </w:t>
      </w:r>
      <w:proofErr w:type="gram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подвижного</w:t>
      </w:r>
      <w:proofErr w:type="gram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(R2 = 0,83) указывает на удовлетворительную аппроксимацию (0,75≤R2&lt;0,95). Полученные коэффициенты радиальной дифференциации указывают на постепенное снижение железа по профилю чернозёма южного.</w:t>
      </w:r>
    </w:p>
    <w:p w:rsidR="00A356FF" w:rsidRPr="00F1768D" w:rsidRDefault="00A023AB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Недостаток железа чаще всего наблюдается на карбонатных почвах, что связано с образованием ма</w:t>
      </w:r>
      <w:r w:rsidR="00360B4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лодоступных </w:t>
      </w:r>
      <w:r w:rsidR="00F0029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</w:t>
      </w:r>
      <w:r w:rsidR="00360B4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элемента [1]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Отмечена обратная корреляционная связь между </w:t>
      </w:r>
      <w:proofErr w:type="gram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</w:t>
      </w:r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 = - 0,82</w:t>
      </w:r>
      <w:r w:rsidR="009F7509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0,95 уровне доверительной вероятности</w:t>
      </w:r>
      <w:r w:rsidR="00163158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подвижности </w:t>
      </w:r>
      <w:proofErr w:type="spell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горизонтах чер</w:t>
      </w:r>
      <w:r w:rsidR="00A356F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нозёма южного низкая (0,02-0,03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%), что обусловлено влиянием содержания гумуса, карбонатов, щелочной реакцией почвенного раствора и тяжелым гранулометрическим составом.</w:t>
      </w:r>
    </w:p>
    <w:p w:rsidR="00747D8A" w:rsidRPr="00F1768D" w:rsidRDefault="00B91AE1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b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747D8A" w:rsidRPr="00F1768D" w:rsidRDefault="00B91AE1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Иванищев </w:t>
      </w:r>
      <w:r w:rsidR="00304FC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В. В. Доступность железа в почве и его влия</w:t>
      </w:r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на </w:t>
      </w:r>
      <w:proofErr w:type="gramStart"/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proofErr w:type="gramEnd"/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растений </w:t>
      </w:r>
      <w:r w:rsidR="00304FC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// Известия Тульского государственного университета. Естественные наук</w:t>
      </w:r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и. 2019. № 3.  С.</w:t>
      </w:r>
      <w:r w:rsidR="00304FC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127-138.</w:t>
      </w:r>
    </w:p>
    <w:p w:rsidR="0027131A" w:rsidRPr="00F1768D" w:rsidRDefault="0027131A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Минеев В.Г</w:t>
      </w:r>
      <w:r w:rsidR="00DA62C6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Практикум по агрохимии. 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М.: МГУ, 2001.</w:t>
      </w:r>
    </w:p>
    <w:p w:rsidR="0027131A" w:rsidRPr="00F1768D" w:rsidRDefault="0027131A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Методические указания по определению тяжелых металлов в почвах сельхозугодий и продукци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растениеводства. М.ЦИНАО. 1992.</w:t>
      </w:r>
    </w:p>
    <w:p w:rsidR="0027131A" w:rsidRPr="00F1768D" w:rsidRDefault="00360B45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A2A02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Водяницкий</w:t>
      </w:r>
      <w:proofErr w:type="spellEnd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 Химия и минералогия почвенного железа. М.: Почв</w:t>
      </w:r>
      <w:proofErr w:type="gramStart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н-т им. В.В. Докучаева, 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="00635F51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4FC5" w:rsidRPr="00F1768D" w:rsidRDefault="00360B45" w:rsidP="007600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Шеуджен</w:t>
      </w:r>
      <w:proofErr w:type="spellEnd"/>
      <w:r w:rsidR="000D019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Х.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, Бондарева</w:t>
      </w:r>
      <w:r w:rsidR="000D019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Н.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Гуторова</w:t>
      </w:r>
      <w:proofErr w:type="spellEnd"/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019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А. 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[и др.] 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и состояние железа в </w:t>
      </w:r>
      <w:proofErr w:type="gramStart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черноземе</w:t>
      </w:r>
      <w:proofErr w:type="gramEnd"/>
      <w:r w:rsidR="00B86F5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выщелоченном западного </w:t>
      </w:r>
      <w:proofErr w:type="spellStart"/>
      <w:r w:rsidR="00B86F5F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редкавказья</w:t>
      </w:r>
      <w:proofErr w:type="spellEnd"/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агрогенеза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628B5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//</w:t>
      </w:r>
      <w:r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Политематический сетевой электронный научный журнал Кубанского государственного аграрного у</w:t>
      </w:r>
      <w:r w:rsidR="00142C4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ниверситета. 2015. № 107. </w:t>
      </w:r>
      <w:r w:rsidR="00747200" w:rsidRPr="00F1768D">
        <w:rPr>
          <w:rFonts w:ascii="Times New Roman" w:eastAsia="Times New Roman" w:hAnsi="Times New Roman" w:cs="Times New Roman"/>
          <w:color w:val="000000"/>
          <w:sz w:val="24"/>
          <w:szCs w:val="24"/>
        </w:rPr>
        <w:t>С. 967-983.</w:t>
      </w:r>
    </w:p>
    <w:sectPr w:rsidR="00304FC5" w:rsidRPr="00F1768D" w:rsidSect="007600F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8A" w:rsidRDefault="00B91AE1">
      <w:pPr>
        <w:spacing w:after="0" w:line="240" w:lineRule="auto"/>
      </w:pPr>
      <w:r>
        <w:separator/>
      </w:r>
    </w:p>
  </w:endnote>
  <w:endnote w:type="continuationSeparator" w:id="0">
    <w:p w:rsidR="00747D8A" w:rsidRDefault="00B9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8A" w:rsidRDefault="00B91AE1">
      <w:pPr>
        <w:spacing w:after="0" w:line="240" w:lineRule="auto"/>
      </w:pPr>
      <w:r>
        <w:separator/>
      </w:r>
    </w:p>
  </w:footnote>
  <w:footnote w:type="continuationSeparator" w:id="0">
    <w:p w:rsidR="00747D8A" w:rsidRDefault="00B91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8A"/>
    <w:rsid w:val="0005737C"/>
    <w:rsid w:val="000D0195"/>
    <w:rsid w:val="00142C40"/>
    <w:rsid w:val="00153E64"/>
    <w:rsid w:val="001628B5"/>
    <w:rsid w:val="00163158"/>
    <w:rsid w:val="00173E4C"/>
    <w:rsid w:val="0027131A"/>
    <w:rsid w:val="002B6266"/>
    <w:rsid w:val="00304FC5"/>
    <w:rsid w:val="00360B45"/>
    <w:rsid w:val="004A5E44"/>
    <w:rsid w:val="00635F51"/>
    <w:rsid w:val="00747200"/>
    <w:rsid w:val="00747D8A"/>
    <w:rsid w:val="007600F7"/>
    <w:rsid w:val="007F322F"/>
    <w:rsid w:val="00816853"/>
    <w:rsid w:val="009148AF"/>
    <w:rsid w:val="009159B5"/>
    <w:rsid w:val="00955B9C"/>
    <w:rsid w:val="009B7BDE"/>
    <w:rsid w:val="009F131A"/>
    <w:rsid w:val="009F7509"/>
    <w:rsid w:val="00A023AB"/>
    <w:rsid w:val="00A356FF"/>
    <w:rsid w:val="00A57D2B"/>
    <w:rsid w:val="00AA2A02"/>
    <w:rsid w:val="00B21011"/>
    <w:rsid w:val="00B86F5F"/>
    <w:rsid w:val="00B91AE1"/>
    <w:rsid w:val="00C467BA"/>
    <w:rsid w:val="00CD0C84"/>
    <w:rsid w:val="00D32627"/>
    <w:rsid w:val="00D50A09"/>
    <w:rsid w:val="00DA62C6"/>
    <w:rsid w:val="00EF7A70"/>
    <w:rsid w:val="00F0029F"/>
    <w:rsid w:val="00F1768D"/>
    <w:rsid w:val="00F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5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737C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5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737C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защита растений</cp:lastModifiedBy>
  <cp:revision>33</cp:revision>
  <cp:lastPrinted>2024-02-14T09:58:00Z</cp:lastPrinted>
  <dcterms:created xsi:type="dcterms:W3CDTF">2024-02-14T07:18:00Z</dcterms:created>
  <dcterms:modified xsi:type="dcterms:W3CDTF">2024-03-20T11:33:00Z</dcterms:modified>
</cp:coreProperties>
</file>