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DF4DB" w14:textId="0DE82571" w:rsidR="00055D53" w:rsidRDefault="00055D53" w:rsidP="00270FC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Сравнение эффективности очистки воды бассейнов от металлов органическими и неорганическими сорбентами.</w:t>
      </w:r>
    </w:p>
    <w:p w14:paraId="07D8A7B0" w14:textId="7EBFCC75" w:rsidR="005666CA" w:rsidRDefault="005666CA" w:rsidP="00270F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Бурмистрова М.Д.</w:t>
      </w:r>
    </w:p>
    <w:p w14:paraId="111C91AD" w14:textId="15677BB9" w:rsidR="005666CA" w:rsidRDefault="005666CA" w:rsidP="00270FC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Студент,</w:t>
      </w:r>
      <w:r w:rsidR="00270FC5">
        <w:rPr>
          <w:rFonts w:ascii="Times New Roman" w:hAnsi="Times New Roman" w:cs="Times New Roman"/>
          <w:i/>
          <w:sz w:val="24"/>
          <w:szCs w:val="24"/>
        </w:rPr>
        <w:t xml:space="preserve"> 3 курс,</w:t>
      </w:r>
      <w:r>
        <w:rPr>
          <w:rFonts w:ascii="Times New Roman" w:hAnsi="Times New Roman" w:cs="Times New Roman"/>
          <w:i/>
          <w:sz w:val="24"/>
          <w:szCs w:val="24"/>
        </w:rPr>
        <w:t xml:space="preserve"> бакалавр</w:t>
      </w:r>
    </w:p>
    <w:p w14:paraId="100D4F5A" w14:textId="77777777" w:rsidR="005666CA" w:rsidRDefault="005666CA" w:rsidP="00270FC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Московский государственный университет имени М.В. Ломоносова, </w:t>
      </w:r>
    </w:p>
    <w:p w14:paraId="69A9D755" w14:textId="77777777" w:rsidR="005666CA" w:rsidRDefault="005666CA" w:rsidP="00270FC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факультет Почвоведения, Москва, Россия</w:t>
      </w:r>
    </w:p>
    <w:p w14:paraId="1F139606" w14:textId="4BCE253C" w:rsidR="005666CA" w:rsidRPr="00270FC5" w:rsidRDefault="005666CA" w:rsidP="00270FC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270FC5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270FC5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5" w:history="1">
        <w:r w:rsidRPr="00A85741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mdburmistrova</w:t>
        </w:r>
        <w:r w:rsidRPr="00270FC5">
          <w:rPr>
            <w:rStyle w:val="a3"/>
            <w:rFonts w:ascii="Times New Roman" w:hAnsi="Times New Roman" w:cs="Times New Roman"/>
            <w:i/>
            <w:sz w:val="24"/>
            <w:szCs w:val="24"/>
          </w:rPr>
          <w:t>@</w:t>
        </w:r>
        <w:r w:rsidRPr="00A85741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mail</w:t>
        </w:r>
        <w:r w:rsidRPr="00270FC5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Pr="00A85741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  <w:r w:rsidR="00DA2BCA" w:rsidRPr="00270FC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7A8C55C" w14:textId="01E3F0F7" w:rsidR="0021311A" w:rsidRDefault="0021311A" w:rsidP="00270FC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54445">
        <w:rPr>
          <w:rFonts w:ascii="Times New Roman" w:hAnsi="Times New Roman" w:cs="Times New Roman"/>
          <w:bCs/>
          <w:sz w:val="24"/>
          <w:szCs w:val="24"/>
        </w:rPr>
        <w:t xml:space="preserve">Вода бассейна оказывает непосредственное влияние на здоровье </w:t>
      </w:r>
      <w:r>
        <w:rPr>
          <w:rFonts w:ascii="Times New Roman" w:hAnsi="Times New Roman" w:cs="Times New Roman"/>
          <w:bCs/>
          <w:sz w:val="24"/>
          <w:szCs w:val="24"/>
        </w:rPr>
        <w:t>человека</w:t>
      </w:r>
      <w:r w:rsidRPr="00B54445">
        <w:rPr>
          <w:rFonts w:ascii="Times New Roman" w:hAnsi="Times New Roman" w:cs="Times New Roman"/>
          <w:bCs/>
          <w:sz w:val="24"/>
          <w:szCs w:val="24"/>
        </w:rPr>
        <w:t xml:space="preserve">. Наряду с оздоровительным эффектом существует возможность </w:t>
      </w:r>
      <w:r>
        <w:rPr>
          <w:rFonts w:ascii="Times New Roman" w:hAnsi="Times New Roman" w:cs="Times New Roman"/>
          <w:bCs/>
          <w:sz w:val="24"/>
          <w:szCs w:val="24"/>
        </w:rPr>
        <w:t>негативн</w:t>
      </w:r>
      <w:r w:rsidRPr="00B54445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Pr="00B54445">
        <w:rPr>
          <w:rFonts w:ascii="Times New Roman" w:hAnsi="Times New Roman" w:cs="Times New Roman"/>
          <w:bCs/>
          <w:sz w:val="24"/>
          <w:szCs w:val="24"/>
        </w:rPr>
        <w:t xml:space="preserve"> влияния </w:t>
      </w:r>
      <w:r>
        <w:rPr>
          <w:rFonts w:ascii="Times New Roman" w:hAnsi="Times New Roman" w:cs="Times New Roman"/>
          <w:bCs/>
          <w:sz w:val="24"/>
          <w:szCs w:val="24"/>
        </w:rPr>
        <w:t>загрязнителей воды</w:t>
      </w:r>
      <w:r w:rsidRPr="00B5444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Для поддержания оптимального состояния и обеспечения качества воды в бассейнах применяются различные методы очистки</w:t>
      </w:r>
      <w:r w:rsidR="004D468D">
        <w:rPr>
          <w:rFonts w:ascii="Times New Roman" w:hAnsi="Times New Roman" w:cs="Times New Roman"/>
          <w:bCs/>
          <w:sz w:val="24"/>
          <w:szCs w:val="24"/>
        </w:rPr>
        <w:t xml:space="preserve">, в том числе и сорбционные. </w:t>
      </w:r>
      <w:r w:rsidR="00E32E4A">
        <w:rPr>
          <w:rFonts w:ascii="Times New Roman" w:hAnsi="Times New Roman" w:cs="Times New Roman"/>
          <w:sz w:val="24"/>
          <w:szCs w:val="24"/>
        </w:rPr>
        <w:t>Сорбенты природного и искусственного происхождения обеспечивают почти полное удаление примесей, поэтому метод сорбции является перспективным способом очистки воды</w:t>
      </w:r>
      <w:r w:rsidR="00055D53">
        <w:rPr>
          <w:rFonts w:ascii="Times New Roman" w:hAnsi="Times New Roman" w:cs="Times New Roman"/>
          <w:sz w:val="24"/>
          <w:szCs w:val="24"/>
        </w:rPr>
        <w:t xml:space="preserve">, </w:t>
      </w:r>
      <w:r w:rsidR="00055D53" w:rsidRPr="0021311A">
        <w:rPr>
          <w:rFonts w:ascii="Times New Roman" w:hAnsi="Times New Roman" w:cs="Times New Roman"/>
          <w:sz w:val="24"/>
          <w:szCs w:val="24"/>
        </w:rPr>
        <w:t>как при удалении органических веществ, так и неорганических загря</w:t>
      </w:r>
      <w:r w:rsidR="00055D53">
        <w:rPr>
          <w:rFonts w:ascii="Times New Roman" w:hAnsi="Times New Roman" w:cs="Times New Roman"/>
          <w:sz w:val="24"/>
          <w:szCs w:val="24"/>
        </w:rPr>
        <w:t>зняющих веществ</w:t>
      </w:r>
      <w:r w:rsidR="00055D53" w:rsidRPr="0021311A">
        <w:rPr>
          <w:rFonts w:ascii="Times New Roman" w:hAnsi="Times New Roman" w:cs="Times New Roman"/>
          <w:sz w:val="24"/>
          <w:szCs w:val="24"/>
        </w:rPr>
        <w:t>, в том числе и тяжелых металлов</w:t>
      </w:r>
      <w:r w:rsidR="004D28D9">
        <w:rPr>
          <w:rFonts w:ascii="Times New Roman" w:hAnsi="Times New Roman" w:cs="Times New Roman"/>
          <w:sz w:val="24"/>
          <w:szCs w:val="24"/>
        </w:rPr>
        <w:t xml:space="preserve"> </w:t>
      </w:r>
      <w:r w:rsidR="004D28D9" w:rsidRPr="004D28D9">
        <w:rPr>
          <w:rFonts w:ascii="Times New Roman" w:hAnsi="Times New Roman" w:cs="Times New Roman"/>
          <w:sz w:val="24"/>
          <w:szCs w:val="24"/>
        </w:rPr>
        <w:t>[1, 2]</w:t>
      </w:r>
      <w:r w:rsidR="00CB1B03">
        <w:rPr>
          <w:rFonts w:ascii="Times New Roman" w:hAnsi="Times New Roman" w:cs="Times New Roman"/>
          <w:sz w:val="24"/>
          <w:szCs w:val="24"/>
        </w:rPr>
        <w:t>.</w:t>
      </w:r>
    </w:p>
    <w:p w14:paraId="31F71A41" w14:textId="7FB94A1F" w:rsidR="00CB1B03" w:rsidRDefault="00797B7F" w:rsidP="00270FC5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7B7F">
        <w:rPr>
          <w:rFonts w:ascii="Times New Roman" w:hAnsi="Times New Roman" w:cs="Times New Roman"/>
          <w:bCs/>
          <w:sz w:val="24"/>
          <w:szCs w:val="24"/>
        </w:rPr>
        <w:t>Целью данной работы является сравнение эффективности очистки слабозагрязненных вод от Cu, Mn, Zn органическим сорбентом – антрацитом и неорганическими – цеолитом, диатомитом, песком и стеклом.</w:t>
      </w:r>
      <w:r w:rsidR="00CB1B0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Объектами исследования являются н</w:t>
      </w:r>
      <w:r w:rsidRPr="00797B7F">
        <w:rPr>
          <w:rFonts w:ascii="Times New Roman" w:hAnsi="Times New Roman" w:cs="Times New Roman"/>
          <w:bCs/>
          <w:sz w:val="24"/>
          <w:szCs w:val="24"/>
        </w:rPr>
        <w:t>еорганические сорбенты: кварцевый песок («Поликварц» Москва), стекло (А</w:t>
      </w:r>
      <w:r w:rsidRPr="00797B7F">
        <w:rPr>
          <w:rFonts w:ascii="Times New Roman" w:hAnsi="Times New Roman" w:cs="Times New Roman"/>
          <w:bCs/>
          <w:sz w:val="24"/>
          <w:szCs w:val="24"/>
          <w:lang w:val="en-US"/>
        </w:rPr>
        <w:t>FM</w:t>
      </w:r>
      <w:r w:rsidRPr="00797B7F">
        <w:rPr>
          <w:rFonts w:ascii="Times New Roman" w:hAnsi="Times New Roman" w:cs="Times New Roman"/>
          <w:bCs/>
          <w:sz w:val="24"/>
          <w:szCs w:val="24"/>
        </w:rPr>
        <w:t xml:space="preserve"> Шотландия), цеолит (Казань, </w:t>
      </w:r>
      <w:r w:rsidRPr="00797B7F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797B7F">
        <w:rPr>
          <w:rFonts w:ascii="Times New Roman" w:hAnsi="Times New Roman" w:cs="Times New Roman"/>
          <w:bCs/>
          <w:sz w:val="24"/>
          <w:szCs w:val="24"/>
        </w:rPr>
        <w:t>=500</w:t>
      </w:r>
      <w:r w:rsidR="00270F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7B7F">
        <w:rPr>
          <w:rFonts w:ascii="Times New Roman" w:hAnsi="Times New Roman" w:cs="Times New Roman"/>
          <w:bCs/>
          <w:sz w:val="24"/>
          <w:szCs w:val="24"/>
        </w:rPr>
        <w:t>°</w:t>
      </w:r>
      <w:r w:rsidRPr="00797B7F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797B7F">
        <w:rPr>
          <w:rFonts w:ascii="Times New Roman" w:hAnsi="Times New Roman" w:cs="Times New Roman"/>
          <w:bCs/>
          <w:sz w:val="24"/>
          <w:szCs w:val="24"/>
        </w:rPr>
        <w:t xml:space="preserve">), диатомит (Инза, </w:t>
      </w:r>
      <w:r w:rsidRPr="00797B7F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797B7F">
        <w:rPr>
          <w:rFonts w:ascii="Times New Roman" w:hAnsi="Times New Roman" w:cs="Times New Roman"/>
          <w:bCs/>
          <w:sz w:val="24"/>
          <w:szCs w:val="24"/>
        </w:rPr>
        <w:t>=900</w:t>
      </w:r>
      <w:r w:rsidR="00270F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7B7F">
        <w:rPr>
          <w:rFonts w:ascii="Times New Roman" w:hAnsi="Times New Roman" w:cs="Times New Roman"/>
          <w:bCs/>
          <w:sz w:val="24"/>
          <w:szCs w:val="24"/>
        </w:rPr>
        <w:t>°</w:t>
      </w:r>
      <w:r w:rsidRPr="00797B7F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797B7F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о</w:t>
      </w:r>
      <w:r w:rsidRPr="00797B7F">
        <w:rPr>
          <w:rFonts w:ascii="Times New Roman" w:hAnsi="Times New Roman" w:cs="Times New Roman"/>
          <w:bCs/>
          <w:sz w:val="24"/>
          <w:szCs w:val="24"/>
        </w:rPr>
        <w:t>рганические: антрацит (Екатеринбург).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571E875" w14:textId="6C8DF5E2" w:rsidR="00465F6F" w:rsidRDefault="00797B7F" w:rsidP="00270FC5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проведения эксперимента были приготовлены растворы, содержащие загрязняющие вещества (</w:t>
      </w:r>
      <w:r w:rsidRPr="00797B7F">
        <w:rPr>
          <w:rFonts w:ascii="Times New Roman" w:hAnsi="Times New Roman" w:cs="Times New Roman"/>
          <w:bCs/>
          <w:sz w:val="24"/>
          <w:szCs w:val="24"/>
        </w:rPr>
        <w:t>Mn2+, Cu2+, Zn2+</w:t>
      </w:r>
      <w:r>
        <w:rPr>
          <w:rFonts w:ascii="Times New Roman" w:hAnsi="Times New Roman" w:cs="Times New Roman"/>
          <w:bCs/>
          <w:sz w:val="24"/>
          <w:szCs w:val="24"/>
        </w:rPr>
        <w:t xml:space="preserve">) в концентрациях 0, </w:t>
      </w:r>
      <w:r w:rsidRPr="00797B7F">
        <w:rPr>
          <w:rFonts w:ascii="Times New Roman" w:hAnsi="Times New Roman" w:cs="Times New Roman"/>
          <w:bCs/>
          <w:sz w:val="24"/>
          <w:szCs w:val="24"/>
        </w:rPr>
        <w:t>0</w:t>
      </w:r>
      <w:r w:rsidR="00270FC5">
        <w:rPr>
          <w:rFonts w:ascii="Times New Roman" w:hAnsi="Times New Roman" w:cs="Times New Roman"/>
          <w:bCs/>
          <w:sz w:val="24"/>
          <w:szCs w:val="24"/>
        </w:rPr>
        <w:t>.</w:t>
      </w:r>
      <w:r w:rsidRPr="00797B7F">
        <w:rPr>
          <w:rFonts w:ascii="Times New Roman" w:hAnsi="Times New Roman" w:cs="Times New Roman"/>
          <w:bCs/>
          <w:sz w:val="24"/>
          <w:szCs w:val="24"/>
        </w:rPr>
        <w:t>01 ммоль/л; 0</w:t>
      </w:r>
      <w:r w:rsidR="00270FC5">
        <w:rPr>
          <w:rFonts w:ascii="Times New Roman" w:hAnsi="Times New Roman" w:cs="Times New Roman"/>
          <w:bCs/>
          <w:sz w:val="24"/>
          <w:szCs w:val="24"/>
        </w:rPr>
        <w:t>.</w:t>
      </w:r>
      <w:r w:rsidRPr="00797B7F">
        <w:rPr>
          <w:rFonts w:ascii="Times New Roman" w:hAnsi="Times New Roman" w:cs="Times New Roman"/>
          <w:bCs/>
          <w:sz w:val="24"/>
          <w:szCs w:val="24"/>
        </w:rPr>
        <w:t>02 ммоль/л; 0</w:t>
      </w:r>
      <w:r w:rsidR="00270FC5">
        <w:rPr>
          <w:rFonts w:ascii="Times New Roman" w:hAnsi="Times New Roman" w:cs="Times New Roman"/>
          <w:bCs/>
          <w:sz w:val="24"/>
          <w:szCs w:val="24"/>
        </w:rPr>
        <w:t>.</w:t>
      </w:r>
      <w:r w:rsidRPr="00797B7F">
        <w:rPr>
          <w:rFonts w:ascii="Times New Roman" w:hAnsi="Times New Roman" w:cs="Times New Roman"/>
          <w:bCs/>
          <w:sz w:val="24"/>
          <w:szCs w:val="24"/>
        </w:rPr>
        <w:t>2 ммоль/л; 1 ммоль/л и 2 ммоль/л.</w:t>
      </w:r>
      <w:r w:rsidR="004D46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5F6F">
        <w:rPr>
          <w:rFonts w:ascii="Times New Roman" w:hAnsi="Times New Roman" w:cs="Times New Roman"/>
          <w:bCs/>
          <w:sz w:val="24"/>
          <w:szCs w:val="24"/>
        </w:rPr>
        <w:t>В ходе статического эксперимента сорбент</w:t>
      </w:r>
      <w:r w:rsidR="00CB1B03">
        <w:rPr>
          <w:rFonts w:ascii="Times New Roman" w:hAnsi="Times New Roman" w:cs="Times New Roman"/>
          <w:bCs/>
          <w:sz w:val="24"/>
          <w:szCs w:val="24"/>
        </w:rPr>
        <w:t xml:space="preserve"> с рабочим раствором</w:t>
      </w:r>
      <w:r w:rsidR="00465F6F">
        <w:rPr>
          <w:rFonts w:ascii="Times New Roman" w:hAnsi="Times New Roman" w:cs="Times New Roman"/>
          <w:bCs/>
          <w:sz w:val="24"/>
          <w:szCs w:val="24"/>
        </w:rPr>
        <w:t xml:space="preserve"> смешивали</w:t>
      </w:r>
      <w:r w:rsidR="00CB1B03">
        <w:rPr>
          <w:rFonts w:ascii="Times New Roman" w:hAnsi="Times New Roman" w:cs="Times New Roman"/>
          <w:bCs/>
          <w:sz w:val="24"/>
          <w:szCs w:val="24"/>
        </w:rPr>
        <w:t xml:space="preserve"> в соотношении 1:167</w:t>
      </w:r>
      <w:r w:rsidR="004D468D">
        <w:rPr>
          <w:rFonts w:ascii="Times New Roman" w:hAnsi="Times New Roman" w:cs="Times New Roman"/>
          <w:bCs/>
          <w:sz w:val="24"/>
          <w:szCs w:val="24"/>
        </w:rPr>
        <w:t>, затем перемешивали на ротаторе</w:t>
      </w:r>
      <w:r w:rsidR="00CB1B03">
        <w:rPr>
          <w:rFonts w:ascii="Times New Roman" w:hAnsi="Times New Roman" w:cs="Times New Roman"/>
          <w:bCs/>
          <w:sz w:val="24"/>
          <w:szCs w:val="24"/>
        </w:rPr>
        <w:t xml:space="preserve"> в течение 12 часов, далее оставляли на 12 часов, операцию повторяли два раза.</w:t>
      </w:r>
      <w:r w:rsidR="004D468D">
        <w:rPr>
          <w:rFonts w:ascii="Times New Roman" w:hAnsi="Times New Roman" w:cs="Times New Roman"/>
          <w:bCs/>
          <w:sz w:val="24"/>
          <w:szCs w:val="24"/>
        </w:rPr>
        <w:t xml:space="preserve"> После 48 часов растворы фильтровали. </w:t>
      </w:r>
      <w:r w:rsidR="00465F6F" w:rsidRPr="00465F6F">
        <w:rPr>
          <w:rFonts w:ascii="Times New Roman" w:hAnsi="Times New Roman" w:cs="Times New Roman"/>
          <w:bCs/>
          <w:sz w:val="24"/>
          <w:szCs w:val="24"/>
        </w:rPr>
        <w:t>Остаточн</w:t>
      </w:r>
      <w:r w:rsidR="004D468D">
        <w:rPr>
          <w:rFonts w:ascii="Times New Roman" w:hAnsi="Times New Roman" w:cs="Times New Roman"/>
          <w:bCs/>
          <w:sz w:val="24"/>
          <w:szCs w:val="24"/>
        </w:rPr>
        <w:t>ую</w:t>
      </w:r>
      <w:r w:rsidR="00465F6F" w:rsidRPr="00465F6F">
        <w:rPr>
          <w:rFonts w:ascii="Times New Roman" w:hAnsi="Times New Roman" w:cs="Times New Roman"/>
          <w:bCs/>
          <w:sz w:val="24"/>
          <w:szCs w:val="24"/>
        </w:rPr>
        <w:t xml:space="preserve"> концентраци</w:t>
      </w:r>
      <w:r w:rsidR="004D468D">
        <w:rPr>
          <w:rFonts w:ascii="Times New Roman" w:hAnsi="Times New Roman" w:cs="Times New Roman"/>
          <w:bCs/>
          <w:sz w:val="24"/>
          <w:szCs w:val="24"/>
        </w:rPr>
        <w:t>ю</w:t>
      </w:r>
      <w:r w:rsidR="00465F6F" w:rsidRPr="00465F6F">
        <w:rPr>
          <w:rFonts w:ascii="Times New Roman" w:hAnsi="Times New Roman" w:cs="Times New Roman"/>
          <w:bCs/>
          <w:sz w:val="24"/>
          <w:szCs w:val="24"/>
        </w:rPr>
        <w:t xml:space="preserve"> ионов металлов определ</w:t>
      </w:r>
      <w:r w:rsidR="004D468D">
        <w:rPr>
          <w:rFonts w:ascii="Times New Roman" w:hAnsi="Times New Roman" w:cs="Times New Roman"/>
          <w:bCs/>
          <w:sz w:val="24"/>
          <w:szCs w:val="24"/>
        </w:rPr>
        <w:t>яли</w:t>
      </w:r>
      <w:r w:rsidR="00465F6F" w:rsidRPr="00465F6F">
        <w:rPr>
          <w:rFonts w:ascii="Times New Roman" w:hAnsi="Times New Roman" w:cs="Times New Roman"/>
          <w:bCs/>
          <w:sz w:val="24"/>
          <w:szCs w:val="24"/>
        </w:rPr>
        <w:t xml:space="preserve"> при помощи метода атомно-абсорбционной спектроскопии.</w:t>
      </w:r>
    </w:p>
    <w:p w14:paraId="0D66456C" w14:textId="6BD5B731" w:rsidR="00A92764" w:rsidRPr="00A92764" w:rsidRDefault="00A92764" w:rsidP="00270FC5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Как видно из рисунка 1, сорбция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Cu</w:t>
      </w:r>
      <w:r w:rsidRPr="00A9276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Zn</w:t>
      </w:r>
      <w:r w:rsidRPr="00A9276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выше на неорганических сорбентах, чем на органических. Наиболее эффективным сорбентом</w:t>
      </w:r>
      <w:r w:rsidR="00C921BD">
        <w:rPr>
          <w:rFonts w:ascii="Times New Roman" w:hAnsi="Times New Roman" w:cs="Times New Roman"/>
          <w:bCs/>
          <w:sz w:val="24"/>
          <w:szCs w:val="24"/>
        </w:rPr>
        <w:t xml:space="preserve"> в отношении изученных металлов является цеолит, что согласуется с данными полученными </w:t>
      </w:r>
      <w:r w:rsidR="00C921BD" w:rsidRPr="00703C58">
        <w:rPr>
          <w:rFonts w:ascii="Times New Roman" w:hAnsi="Times New Roman" w:cs="Times New Roman"/>
          <w:bCs/>
          <w:sz w:val="24"/>
          <w:szCs w:val="24"/>
          <w:lang w:val="en-US"/>
        </w:rPr>
        <w:t>ElSayed</w:t>
      </w:r>
      <w:r w:rsidR="00C921BD" w:rsidRPr="00A927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21BD" w:rsidRPr="00703C58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="00C921BD">
        <w:rPr>
          <w:rFonts w:ascii="Times New Roman" w:hAnsi="Times New Roman" w:cs="Times New Roman"/>
          <w:bCs/>
          <w:sz w:val="24"/>
          <w:szCs w:val="24"/>
        </w:rPr>
        <w:t xml:space="preserve">. (2018) и </w:t>
      </w:r>
      <w:r w:rsidR="00C921BD" w:rsidRPr="00703C58">
        <w:rPr>
          <w:rFonts w:ascii="Times New Roman" w:hAnsi="Times New Roman" w:cs="Times New Roman"/>
          <w:bCs/>
          <w:sz w:val="24"/>
          <w:szCs w:val="24"/>
          <w:lang w:val="en-US"/>
        </w:rPr>
        <w:t>Zasidko</w:t>
      </w:r>
      <w:r w:rsidR="00C921BD" w:rsidRPr="00A927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21BD" w:rsidRPr="00703C58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C921BD" w:rsidRPr="00A92764">
        <w:rPr>
          <w:rFonts w:ascii="Times New Roman" w:hAnsi="Times New Roman" w:cs="Times New Roman"/>
          <w:bCs/>
          <w:sz w:val="24"/>
          <w:szCs w:val="24"/>
        </w:rPr>
        <w:t>.</w:t>
      </w:r>
      <w:r w:rsidR="00C921BD">
        <w:rPr>
          <w:rFonts w:ascii="Times New Roman" w:hAnsi="Times New Roman" w:cs="Times New Roman"/>
          <w:bCs/>
          <w:sz w:val="24"/>
          <w:szCs w:val="24"/>
        </w:rPr>
        <w:t xml:space="preserve"> (2019) и объясняется более высокой площадью поверхности. </w:t>
      </w:r>
    </w:p>
    <w:p w14:paraId="6924EF2A" w14:textId="5BE5F480" w:rsidR="004D468D" w:rsidRDefault="00694281" w:rsidP="00270F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4281">
        <w:rPr>
          <w:noProof/>
        </w:rPr>
        <w:drawing>
          <wp:inline distT="0" distB="0" distL="0" distR="0" wp14:anchorId="6A7C731F" wp14:editId="04CB0E8B">
            <wp:extent cx="2790610" cy="2074985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4713" cy="2122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2764" w:rsidRPr="00A92764">
        <w:rPr>
          <w:noProof/>
        </w:rPr>
        <w:t xml:space="preserve"> </w:t>
      </w:r>
      <w:r w:rsidR="007B6748" w:rsidRPr="007B6748">
        <w:rPr>
          <w:noProof/>
        </w:rPr>
        <w:drawing>
          <wp:inline distT="0" distB="0" distL="0" distR="0" wp14:anchorId="1FE1B5EF" wp14:editId="1B74BC47">
            <wp:extent cx="2708564" cy="2108102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2284" cy="2134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206A9EA" w14:textId="44A3027F" w:rsidR="00703C58" w:rsidRDefault="00703C58" w:rsidP="00270FC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Рис. 1.</w:t>
      </w:r>
      <w:r w:rsidR="00A92764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A92764" w:rsidRPr="00A92764">
        <w:rPr>
          <w:rFonts w:ascii="Times New Roman" w:hAnsi="Times New Roman" w:cs="Times New Roman"/>
          <w:bCs/>
          <w:sz w:val="24"/>
          <w:szCs w:val="24"/>
        </w:rPr>
        <w:t xml:space="preserve">орбция </w:t>
      </w:r>
      <w:r w:rsidR="00A92764">
        <w:rPr>
          <w:rFonts w:ascii="Times New Roman" w:hAnsi="Times New Roman" w:cs="Times New Roman"/>
          <w:bCs/>
          <w:sz w:val="24"/>
          <w:szCs w:val="24"/>
          <w:lang w:val="en-US"/>
        </w:rPr>
        <w:t>Cu</w:t>
      </w:r>
      <w:r w:rsidR="00A92764" w:rsidRPr="00A927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2764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A92764">
        <w:rPr>
          <w:rFonts w:ascii="Times New Roman" w:hAnsi="Times New Roman" w:cs="Times New Roman"/>
          <w:bCs/>
          <w:sz w:val="24"/>
          <w:szCs w:val="24"/>
          <w:lang w:val="en-US"/>
        </w:rPr>
        <w:t>Zn</w:t>
      </w:r>
      <w:r w:rsidR="00A92764">
        <w:rPr>
          <w:rFonts w:ascii="Times New Roman" w:hAnsi="Times New Roman" w:cs="Times New Roman"/>
          <w:bCs/>
          <w:sz w:val="24"/>
          <w:szCs w:val="24"/>
        </w:rPr>
        <w:t xml:space="preserve"> на органических и неорганических сорбентах</w:t>
      </w:r>
    </w:p>
    <w:p w14:paraId="0834D886" w14:textId="716B96AA" w:rsidR="004D468D" w:rsidRDefault="004D468D" w:rsidP="00270FC5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использованной литературы:</w:t>
      </w:r>
    </w:p>
    <w:p w14:paraId="798E3BED" w14:textId="77777777" w:rsidR="00703C58" w:rsidRPr="00703C58" w:rsidRDefault="00703C58" w:rsidP="00270FC5">
      <w:pPr>
        <w:pStyle w:val="a5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C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ElSayed E. S. E. B. Natural diatomite as an effective adsorbent for heavy metals in water and wastewater treatment (a batch study) //Water Science. – 2018. – </w:t>
      </w:r>
      <w:r w:rsidRPr="00703C58">
        <w:rPr>
          <w:rFonts w:ascii="Times New Roman" w:hAnsi="Times New Roman" w:cs="Times New Roman"/>
          <w:bCs/>
          <w:sz w:val="24"/>
          <w:szCs w:val="24"/>
        </w:rPr>
        <w:t>Т</w:t>
      </w:r>
      <w:r w:rsidRPr="00703C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32. – №. </w:t>
      </w:r>
      <w:r w:rsidRPr="00703C58">
        <w:rPr>
          <w:rFonts w:ascii="Times New Roman" w:hAnsi="Times New Roman" w:cs="Times New Roman"/>
          <w:bCs/>
          <w:sz w:val="24"/>
          <w:szCs w:val="24"/>
        </w:rPr>
        <w:t>1. – С. 32-43.</w:t>
      </w:r>
    </w:p>
    <w:p w14:paraId="477FF8EF" w14:textId="798BA657" w:rsidR="004D468D" w:rsidRPr="004D468D" w:rsidRDefault="00703C58" w:rsidP="00270FC5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C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Zasidko I. et al. Complex technology of sewage purification from heavy-metal ions by natural adsorbents and utilization of sewage sludge //Journal of Ecological Engineering. – 2019. – </w:t>
      </w:r>
      <w:r w:rsidRPr="00703C58">
        <w:rPr>
          <w:rFonts w:ascii="Times New Roman" w:hAnsi="Times New Roman" w:cs="Times New Roman"/>
          <w:bCs/>
          <w:sz w:val="24"/>
          <w:szCs w:val="24"/>
        </w:rPr>
        <w:t>Т</w:t>
      </w:r>
      <w:r w:rsidRPr="00703C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20. – №. </w:t>
      </w:r>
      <w:r w:rsidRPr="00703C58">
        <w:rPr>
          <w:rFonts w:ascii="Times New Roman" w:hAnsi="Times New Roman" w:cs="Times New Roman"/>
          <w:bCs/>
          <w:sz w:val="24"/>
          <w:szCs w:val="24"/>
        </w:rPr>
        <w:t>5. – С. 209-216.</w:t>
      </w:r>
    </w:p>
    <w:p w14:paraId="64238B6C" w14:textId="77777777" w:rsidR="005666CA" w:rsidRDefault="005666CA" w:rsidP="00270FC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5E40684F" w14:textId="77777777" w:rsidR="00414C91" w:rsidRPr="005666CA" w:rsidRDefault="00414C91" w:rsidP="00270FC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14C91" w:rsidRPr="005666CA" w:rsidSect="00270FC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F19FA"/>
    <w:multiLevelType w:val="hybridMultilevel"/>
    <w:tmpl w:val="C60AE4FA"/>
    <w:lvl w:ilvl="0" w:tplc="F258E3D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7F524465"/>
    <w:multiLevelType w:val="hybridMultilevel"/>
    <w:tmpl w:val="34646622"/>
    <w:lvl w:ilvl="0" w:tplc="A2705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0A6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8EA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FC4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C4C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C03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CE2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E07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AE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45"/>
    <w:rsid w:val="000306CF"/>
    <w:rsid w:val="00055D53"/>
    <w:rsid w:val="0021311A"/>
    <w:rsid w:val="00270FC5"/>
    <w:rsid w:val="00414C91"/>
    <w:rsid w:val="00465F6F"/>
    <w:rsid w:val="004D28D9"/>
    <w:rsid w:val="004D468D"/>
    <w:rsid w:val="005666CA"/>
    <w:rsid w:val="00694281"/>
    <w:rsid w:val="00703C58"/>
    <w:rsid w:val="00797B7F"/>
    <w:rsid w:val="007B6748"/>
    <w:rsid w:val="00895245"/>
    <w:rsid w:val="00A92764"/>
    <w:rsid w:val="00C921BD"/>
    <w:rsid w:val="00CB1B03"/>
    <w:rsid w:val="00DA2BCA"/>
    <w:rsid w:val="00E32E4A"/>
    <w:rsid w:val="00E61C0F"/>
    <w:rsid w:val="00FD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C6723"/>
  <w15:chartTrackingRefBased/>
  <w15:docId w15:val="{9EA2DAFE-2943-4368-B4F9-B35D6850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6C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66C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D4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3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2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7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dburmistrov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mdburmistrova@mail.ru</dc:creator>
  <cp:keywords/>
  <dc:description/>
  <cp:lastModifiedBy>mdburmistrova@mail.ru</cp:lastModifiedBy>
  <cp:revision>10</cp:revision>
  <dcterms:created xsi:type="dcterms:W3CDTF">2024-02-14T10:03:00Z</dcterms:created>
  <dcterms:modified xsi:type="dcterms:W3CDTF">2024-02-15T18:28:00Z</dcterms:modified>
</cp:coreProperties>
</file>