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>О микроструктуре китайско-русских словарей в России и Китае</w:t>
      </w:r>
    </w:p>
    <w:p>
      <w:pPr>
        <w:snapToGrid w:val="0"/>
        <w:jc w:val="center"/>
        <w:rPr>
          <w:b/>
          <w:bCs/>
          <w:i/>
          <w:iCs/>
          <w:sz w:val="24"/>
          <w:lang w:val="ru-RU"/>
        </w:rPr>
      </w:pPr>
      <w:r>
        <w:rPr>
          <w:b/>
          <w:bCs/>
          <w:i/>
          <w:iCs/>
          <w:sz w:val="24"/>
          <w:lang w:val="ru-RU"/>
        </w:rPr>
        <w:t>Чэнь Юйцюн</w:t>
      </w:r>
    </w:p>
    <w:p>
      <w:pPr>
        <w:snapToGrid w:val="0"/>
        <w:jc w:val="center"/>
        <w:rPr>
          <w:i/>
          <w:iCs/>
          <w:sz w:val="24"/>
          <w:lang w:val="ru-RU"/>
        </w:rPr>
      </w:pPr>
      <w:r>
        <w:rPr>
          <w:i/>
          <w:iCs/>
          <w:sz w:val="24"/>
          <w:lang w:val="ru-RU"/>
        </w:rPr>
        <w:t>Аспирант</w:t>
      </w:r>
    </w:p>
    <w:p>
      <w:pPr>
        <w:snapToGrid w:val="0"/>
        <w:jc w:val="center"/>
        <w:rPr>
          <w:rFonts w:hint="default"/>
          <w:i/>
          <w:iCs/>
          <w:sz w:val="24"/>
          <w:lang w:val="ru-RU"/>
        </w:rPr>
      </w:pPr>
      <w:r>
        <w:rPr>
          <w:i/>
          <w:iCs/>
          <w:sz w:val="24"/>
          <w:lang w:val="ru-RU"/>
        </w:rPr>
        <w:t>Московский государственный университет имени М.В.Ломоносова</w:t>
      </w:r>
      <w:r>
        <w:rPr>
          <w:rFonts w:hint="default"/>
          <w:i/>
          <w:iCs/>
          <w:sz w:val="24"/>
          <w:lang w:val="ru-RU"/>
        </w:rPr>
        <w:t>,</w:t>
      </w:r>
    </w:p>
    <w:p>
      <w:pPr>
        <w:snapToGrid w:val="0"/>
        <w:jc w:val="center"/>
        <w:rPr>
          <w:i/>
          <w:iCs/>
          <w:sz w:val="24"/>
          <w:lang w:val="ru-RU"/>
        </w:rPr>
      </w:pPr>
      <w:r>
        <w:rPr>
          <w:i/>
          <w:iCs/>
          <w:sz w:val="24"/>
          <w:lang w:val="ru-RU"/>
        </w:rPr>
        <w:t>Высшая школа перевода (факультета), Москва, Россия</w:t>
      </w:r>
    </w:p>
    <w:p>
      <w:pPr>
        <w:snapToGrid w:val="0"/>
        <w:jc w:val="center"/>
        <w:rPr>
          <w:i/>
          <w:iCs/>
          <w:sz w:val="24"/>
          <w:lang w:val="ru-RU"/>
        </w:rPr>
      </w:pPr>
      <w:r>
        <w:rPr>
          <w:i/>
          <w:iCs/>
          <w:sz w:val="24"/>
          <w:lang w:val="ru-RU"/>
        </w:rPr>
        <w:t>E–mail:15754326288@163.com</w:t>
      </w:r>
    </w:p>
    <w:p>
      <w:pPr>
        <w:adjustRightInd w:val="0"/>
        <w:snapToGrid w:val="0"/>
        <w:ind w:firstLine="397"/>
        <w:rPr>
          <w:sz w:val="24"/>
          <w:highlight w:val="none"/>
          <w:lang w:val="ru-RU" w:eastAsia="ru-RU"/>
        </w:rPr>
      </w:pPr>
      <w:r>
        <w:rPr>
          <w:sz w:val="24"/>
          <w:lang w:val="ru-RU" w:eastAsia="ru-RU"/>
        </w:rPr>
        <w:t>В докладе рассматриваются черты сходства и различия микроструктуры китайско-русских словарей,</w:t>
      </w:r>
      <w:r>
        <w:rPr>
          <w:sz w:val="24"/>
          <w:highlight w:val="none"/>
          <w:lang w:val="ru-RU" w:eastAsia="ru-RU"/>
        </w:rPr>
        <w:t xml:space="preserve"> создаваемых в России </w:t>
      </w:r>
      <w:r>
        <w:rPr>
          <w:rFonts w:hint="eastAsia"/>
          <w:sz w:val="24"/>
          <w:highlight w:val="none"/>
          <w:lang w:val="en-US" w:eastAsia="zh-CN"/>
        </w:rPr>
        <w:t>[</w:t>
      </w:r>
      <w:r>
        <w:rPr>
          <w:sz w:val="24"/>
          <w:highlight w:val="none"/>
          <w:lang w:val="ru-RU" w:eastAsia="ru-RU"/>
        </w:rPr>
        <w:t>1, 3, 4</w:t>
      </w:r>
      <w:r>
        <w:rPr>
          <w:rFonts w:hint="eastAsia"/>
          <w:sz w:val="24"/>
          <w:highlight w:val="none"/>
          <w:lang w:val="en-US" w:eastAsia="zh-CN"/>
        </w:rPr>
        <w:t>]</w:t>
      </w:r>
      <w:r>
        <w:rPr>
          <w:sz w:val="24"/>
          <w:highlight w:val="none"/>
          <w:lang w:val="ru-RU" w:eastAsia="ru-RU"/>
        </w:rPr>
        <w:t xml:space="preserve"> и Китае </w:t>
      </w:r>
      <w:r>
        <w:rPr>
          <w:rFonts w:hint="eastAsia"/>
          <w:sz w:val="24"/>
          <w:highlight w:val="none"/>
          <w:lang w:val="en-US" w:eastAsia="zh-CN"/>
        </w:rPr>
        <w:t>[</w:t>
      </w:r>
      <w:r>
        <w:rPr>
          <w:sz w:val="24"/>
          <w:highlight w:val="none"/>
          <w:lang w:val="ru-RU" w:eastAsia="ru-RU"/>
        </w:rPr>
        <w:t>5–7</w:t>
      </w:r>
      <w:r>
        <w:rPr>
          <w:rFonts w:hint="eastAsia"/>
          <w:sz w:val="24"/>
          <w:highlight w:val="none"/>
          <w:lang w:val="en-US" w:eastAsia="zh-CN"/>
        </w:rPr>
        <w:t>]</w:t>
      </w:r>
      <w:r>
        <w:rPr>
          <w:sz w:val="24"/>
          <w:highlight w:val="none"/>
          <w:lang w:val="ru-RU" w:eastAsia="ru-RU"/>
        </w:rPr>
        <w:t>.</w:t>
      </w:r>
    </w:p>
    <w:p>
      <w:pPr>
        <w:adjustRightInd w:val="0"/>
        <w:snapToGrid w:val="0"/>
        <w:ind w:firstLine="397"/>
        <w:rPr>
          <w:sz w:val="24"/>
          <w:lang w:val="ru-RU" w:eastAsia="ru-RU"/>
        </w:rPr>
      </w:pPr>
      <w:r>
        <w:rPr>
          <w:sz w:val="24"/>
          <w:highlight w:val="none"/>
          <w:lang w:val="ru-RU"/>
        </w:rPr>
        <w:t>Как изв</w:t>
      </w:r>
      <w:bookmarkStart w:id="0" w:name="_GoBack"/>
      <w:bookmarkEnd w:id="0"/>
      <w:r>
        <w:rPr>
          <w:sz w:val="24"/>
          <w:highlight w:val="none"/>
          <w:lang w:val="ru-RU"/>
        </w:rPr>
        <w:t>естно, «в</w:t>
      </w:r>
      <w:r>
        <w:rPr>
          <w:sz w:val="24"/>
          <w:highlight w:val="none"/>
          <w:lang w:val="ru-RU" w:eastAsia="ru-RU"/>
        </w:rPr>
        <w:t xml:space="preserve"> контексте современной внешней политики Ро</w:t>
      </w:r>
      <w:r>
        <w:rPr>
          <w:sz w:val="24"/>
          <w:lang w:val="ru-RU" w:eastAsia="ru-RU"/>
        </w:rPr>
        <w:t>ссийской Федерации и активного российско-китайского взаимодействия на международной арене значимость русского языка в Китае повышается</w:t>
      </w:r>
      <w:r>
        <w:rPr>
          <w:sz w:val="24"/>
          <w:lang w:val="ru-RU"/>
        </w:rPr>
        <w:t>»</w:t>
      </w:r>
      <w:r>
        <w:rPr>
          <w:sz w:val="24"/>
          <w:lang w:val="ru-RU" w:eastAsia="ru-RU"/>
        </w:rPr>
        <w:t xml:space="preserve"> </w:t>
      </w:r>
      <w:r>
        <w:rPr>
          <w:sz w:val="24"/>
          <w:lang w:val="ru-RU"/>
        </w:rPr>
        <w:t>[</w:t>
      </w:r>
      <w:r>
        <w:rPr>
          <w:sz w:val="24"/>
          <w:lang w:val="ru-RU" w:eastAsia="ar-SA"/>
        </w:rPr>
        <w:t>2</w:t>
      </w:r>
      <w:r>
        <w:rPr>
          <w:sz w:val="24"/>
          <w:lang w:val="ru-RU"/>
        </w:rPr>
        <w:t>]</w:t>
      </w:r>
      <w:r>
        <w:rPr>
          <w:sz w:val="24"/>
          <w:lang w:val="ru-RU" w:eastAsia="ru-RU"/>
        </w:rPr>
        <w:t>, а в России все больше русских изучают китайский язык. В связи с этим особый интерес представляет сопоставление словарных статей (микроструктуры) китайско-русских словарей, создаваемых в России и Китае. Сопоставительный анализ словарных статей позволяет выявить, что в микроструктуре китайско-русских словарей, изданных в России и Китае, имеется больше черт различия, чем черт сходства.</w:t>
      </w:r>
    </w:p>
    <w:p>
      <w:pPr>
        <w:adjustRightInd w:val="0"/>
        <w:snapToGrid w:val="0"/>
        <w:ind w:firstLine="397"/>
        <w:rPr>
          <w:sz w:val="24"/>
          <w:highlight w:val="none"/>
          <w:lang w:val="ru-RU"/>
        </w:rPr>
      </w:pPr>
      <w:r>
        <w:rPr>
          <w:i/>
          <w:iCs/>
          <w:sz w:val="24"/>
          <w:lang w:val="ru-RU" w:eastAsia="ru-RU"/>
        </w:rPr>
        <w:t xml:space="preserve">Черты сходства: </w:t>
      </w:r>
      <w:r>
        <w:rPr>
          <w:sz w:val="24"/>
          <w:lang w:val="ru-RU" w:eastAsia="ru-RU"/>
        </w:rPr>
        <w:t>1) П</w:t>
      </w:r>
      <w:r>
        <w:rPr>
          <w:sz w:val="24"/>
          <w:lang w:val="ru-RU"/>
        </w:rPr>
        <w:t xml:space="preserve">роанализированные российский и китайский словари имеют сходные элементы словарных статей. Это – заголовочная единица, ее фонетическая и </w:t>
      </w:r>
      <w:r>
        <w:rPr>
          <w:sz w:val="24"/>
          <w:highlight w:val="none"/>
          <w:lang w:val="ru-RU"/>
        </w:rPr>
        <w:t xml:space="preserve">грамматическая характеристики, семантизация происходит с помощью китайских эквивалентов. Также есть иллюстративные примеры и лексикографические пометы. 2) Что касается графического оформления, то каждая словарная статья под иероглифом дается в отдельным абзаце. 3) Используется пиньинь с указанием тона. 4) Грамматическая информация дается не только для гнездовых китайских иероглифов, но и для русских слов в переводном эквиваленте, что фиксируется грамматическими пометами, среди которых – частеречные  пометы для гнездовых иероглифов и пометы, указывающие на глагольное управление (например, 爱惜 ‘дорожить </w:t>
      </w:r>
      <w:r>
        <w:rPr>
          <w:i/>
          <w:iCs/>
          <w:sz w:val="24"/>
          <w:highlight w:val="none"/>
          <w:lang w:val="ru-RU"/>
        </w:rPr>
        <w:t>чем-л.</w:t>
      </w:r>
      <w:r>
        <w:rPr>
          <w:sz w:val="24"/>
          <w:highlight w:val="none"/>
          <w:lang w:val="ru-RU"/>
        </w:rPr>
        <w:t xml:space="preserve">; беречь </w:t>
      </w:r>
      <w:r>
        <w:rPr>
          <w:i/>
          <w:iCs/>
          <w:sz w:val="24"/>
          <w:highlight w:val="none"/>
          <w:lang w:val="ru-RU"/>
        </w:rPr>
        <w:t>что-л.</w:t>
      </w:r>
      <w:r>
        <w:rPr>
          <w:sz w:val="24"/>
          <w:highlight w:val="none"/>
          <w:lang w:val="ru-RU"/>
        </w:rPr>
        <w:t>’). 5) Семантизация лексических единиц произведена сходным образом. 6) Есть терминологические пометы, указывающие на сферу употребления лексикографируемой единицы. 7) В проанализированных словарях используются следующие типографские знаки: запятая (,), точка с запятой (;), круглые скобки, квадратные скобки ([ ]), арабские цифры, знак тильды (~), римские цифры, з</w:t>
      </w:r>
      <w:r>
        <w:rPr>
          <w:rFonts w:eastAsia="Microsoft YaHei"/>
          <w:sz w:val="24"/>
          <w:highlight w:val="none"/>
          <w:lang w:val="ru-RU"/>
        </w:rPr>
        <w:t>вездочка (</w:t>
      </w:r>
      <w:r>
        <w:rPr>
          <w:rFonts w:eastAsia="Microsoft YaHei"/>
          <w:sz w:val="24"/>
          <w:highlight w:val="none"/>
          <w:vertAlign w:val="superscript"/>
          <w:lang w:val="ru-RU"/>
        </w:rPr>
        <w:t>✱</w:t>
      </w:r>
      <w:r>
        <w:rPr>
          <w:rFonts w:eastAsia="Microsoft YaHei"/>
          <w:sz w:val="24"/>
          <w:highlight w:val="none"/>
          <w:lang w:val="ru-RU"/>
        </w:rPr>
        <w:t>).</w:t>
      </w:r>
    </w:p>
    <w:p>
      <w:pPr>
        <w:adjustRightInd w:val="0"/>
        <w:snapToGrid w:val="0"/>
        <w:ind w:firstLine="397"/>
        <w:rPr>
          <w:sz w:val="24"/>
          <w:lang w:val="ru-RU"/>
        </w:rPr>
      </w:pPr>
      <w:r>
        <w:rPr>
          <w:i/>
          <w:iCs/>
          <w:sz w:val="24"/>
          <w:highlight w:val="none"/>
          <w:lang w:val="ru-RU"/>
        </w:rPr>
        <w:t>Черты различия:</w:t>
      </w:r>
      <w:r>
        <w:rPr>
          <w:sz w:val="24"/>
          <w:highlight w:val="none"/>
          <w:lang w:val="ru-RU"/>
        </w:rPr>
        <w:t xml:space="preserve"> 1) Российские словарные статьи состоят из двух частей –  гнездовых статей и производных статей; китайские включают три части: заголовочный иероглиф, словарные статьи как отдельных иероглифов, так и корнесложных с</w:t>
      </w:r>
      <w:r>
        <w:rPr>
          <w:sz w:val="24"/>
          <w:lang w:val="ru-RU"/>
        </w:rPr>
        <w:t xml:space="preserve">лов. 2) Что касается графического оформления, то в российском словаре И.М. Ошанина китайские </w:t>
      </w:r>
      <w:r>
        <w:rPr>
          <w:color w:val="auto"/>
          <w:sz w:val="24"/>
          <w:lang w:val="ru-RU"/>
        </w:rPr>
        <w:t>иероглифы даются в полном начертании, а во всех китайских словарях – в упрощенном. Кроме того, в российском словаре И.М. Ошанина приводятся графические данные о заголовочном иероглифе</w:t>
      </w:r>
      <w:r>
        <w:rPr>
          <w:rFonts w:hint="eastAsia"/>
          <w:color w:val="auto"/>
          <w:sz w:val="24"/>
          <w:lang w:val="en-US" w:eastAsia="zh-CN"/>
        </w:rPr>
        <w:t xml:space="preserve"> </w:t>
      </w:r>
      <w:r>
        <w:rPr>
          <w:rFonts w:hint="default"/>
          <w:color w:val="auto"/>
          <w:sz w:val="24"/>
          <w:lang w:val="ru-RU" w:eastAsia="zh-CN"/>
        </w:rPr>
        <w:t>(например, в словаре И.М. Ошанина отмечаются, что гнездовой иероглиф 愛 носит в соответствии с графической системой порядковый номер 10853, пишется 13-ю чертами (штрихами кисти), принадлежит к разделу ключа № 61, кроме ключевого знака еще 9 дополнительных черт)</w:t>
      </w:r>
      <w:r>
        <w:rPr>
          <w:color w:val="auto"/>
          <w:sz w:val="24"/>
          <w:lang w:val="ru-RU"/>
        </w:rPr>
        <w:t>, чего в китайском словаре нет.</w:t>
      </w:r>
      <w:r>
        <w:rPr>
          <w:sz w:val="24"/>
          <w:lang w:val="ru-RU"/>
        </w:rPr>
        <w:t xml:space="preserve"> 3) Фонетическая характеристика: в российских слова</w:t>
      </w:r>
      <w:r>
        <w:rPr>
          <w:sz w:val="24"/>
          <w:highlight w:val="none"/>
          <w:lang w:val="ru-RU"/>
        </w:rPr>
        <w:t xml:space="preserve">рях </w:t>
      </w:r>
      <w:r>
        <w:rPr>
          <w:rFonts w:hint="eastAsia"/>
          <w:sz w:val="24"/>
          <w:highlight w:val="none"/>
          <w:lang w:val="en-US" w:eastAsia="zh-CN"/>
        </w:rPr>
        <w:t>[</w:t>
      </w:r>
      <w:r>
        <w:rPr>
          <w:rFonts w:hint="eastAsia"/>
          <w:sz w:val="24"/>
          <w:highlight w:val="none"/>
          <w:lang w:val="ru-RU"/>
        </w:rPr>
        <w:t>1</w:t>
      </w:r>
      <w:r>
        <w:rPr>
          <w:sz w:val="24"/>
          <w:highlight w:val="none"/>
          <w:lang w:val="ru-RU"/>
        </w:rPr>
        <w:t>, 4</w:t>
      </w:r>
      <w:r>
        <w:rPr>
          <w:rFonts w:hint="eastAsia"/>
          <w:sz w:val="24"/>
          <w:highlight w:val="none"/>
          <w:lang w:val="en-US" w:eastAsia="zh-CN"/>
        </w:rPr>
        <w:t>]</w:t>
      </w:r>
      <w:r>
        <w:rPr>
          <w:sz w:val="24"/>
          <w:highlight w:val="none"/>
          <w:lang w:val="ru-RU"/>
        </w:rPr>
        <w:t xml:space="preserve"> для гн</w:t>
      </w:r>
      <w:r>
        <w:rPr>
          <w:sz w:val="24"/>
          <w:lang w:val="ru-RU"/>
        </w:rPr>
        <w:t>ездового иероглифа используется не только пиньинь, но и русская транскрипция Палладия с тонами (например, 爱 ‘любить’ ài àй), в то время как в китайских словар</w:t>
      </w:r>
      <w:r>
        <w:rPr>
          <w:sz w:val="24"/>
          <w:highlight w:val="none"/>
          <w:lang w:val="ru-RU"/>
        </w:rPr>
        <w:t>ях есть лишь п</w:t>
      </w:r>
      <w:r>
        <w:rPr>
          <w:sz w:val="24"/>
          <w:lang w:val="ru-RU"/>
        </w:rPr>
        <w:t>иньинь. 4) Что касается грамматической характеристики, то среди российских словарей, лишь</w:t>
      </w:r>
      <w:r>
        <w:rPr>
          <w:sz w:val="24"/>
          <w:highlight w:val="none"/>
          <w:lang w:val="ru-RU"/>
        </w:rPr>
        <w:t xml:space="preserve"> в </w:t>
      </w:r>
      <w:r>
        <w:rPr>
          <w:rFonts w:hint="eastAsia"/>
          <w:sz w:val="24"/>
          <w:highlight w:val="none"/>
          <w:lang w:val="en-US" w:eastAsia="zh-CN"/>
        </w:rPr>
        <w:t>[</w:t>
      </w:r>
      <w:r>
        <w:rPr>
          <w:sz w:val="24"/>
          <w:highlight w:val="none"/>
          <w:lang w:val="ru-RU"/>
        </w:rPr>
        <w:t>3</w:t>
      </w:r>
      <w:r>
        <w:rPr>
          <w:rFonts w:hint="eastAsia"/>
          <w:sz w:val="24"/>
          <w:highlight w:val="none"/>
          <w:lang w:val="en-US" w:eastAsia="zh-CN"/>
        </w:rPr>
        <w:t>]</w:t>
      </w:r>
      <w:r>
        <w:rPr>
          <w:sz w:val="24"/>
          <w:lang w:val="ru-RU"/>
        </w:rPr>
        <w:t xml:space="preserve"> приводятся пометы, указывающие на род и число</w:t>
      </w:r>
      <w:r>
        <w:rPr>
          <w:color w:val="auto"/>
          <w:sz w:val="24"/>
          <w:highlight w:val="none"/>
          <w:lang w:val="ru-RU"/>
        </w:rPr>
        <w:t xml:space="preserve"> существительных, а</w:t>
      </w:r>
      <w:r>
        <w:rPr>
          <w:rFonts w:hint="default"/>
          <w:color w:val="auto"/>
          <w:sz w:val="24"/>
          <w:highlight w:val="none"/>
          <w:lang w:val="ru-RU"/>
        </w:rPr>
        <w:t xml:space="preserve"> </w:t>
      </w:r>
      <w:r>
        <w:rPr>
          <w:color w:val="auto"/>
          <w:sz w:val="24"/>
          <w:highlight w:val="none"/>
          <w:lang w:val="ru-RU"/>
        </w:rPr>
        <w:t>в китайских</w:t>
      </w:r>
      <w:r>
        <w:rPr>
          <w:rFonts w:hint="default"/>
          <w:color w:val="auto"/>
          <w:sz w:val="24"/>
          <w:highlight w:val="none"/>
          <w:lang w:val="ru-RU"/>
        </w:rPr>
        <w:t xml:space="preserve"> </w:t>
      </w:r>
      <w:r>
        <w:rPr>
          <w:color w:val="auto"/>
          <w:sz w:val="24"/>
          <w:highlight w:val="none"/>
          <w:lang w:val="ru-RU"/>
        </w:rPr>
        <w:t>словарях такие</w:t>
      </w:r>
      <w:r>
        <w:rPr>
          <w:rFonts w:hint="default"/>
          <w:color w:val="auto"/>
          <w:sz w:val="24"/>
          <w:highlight w:val="none"/>
          <w:lang w:val="ru-RU"/>
        </w:rPr>
        <w:t xml:space="preserve"> же пометы используются в</w:t>
      </w:r>
      <w:r>
        <w:rPr>
          <w:color w:val="auto"/>
          <w:sz w:val="24"/>
          <w:highlight w:val="none"/>
          <w:lang w:val="ru-RU"/>
        </w:rPr>
        <w:t xml:space="preserve"> </w:t>
      </w:r>
      <w:r>
        <w:rPr>
          <w:rFonts w:hint="eastAsia"/>
          <w:color w:val="auto"/>
          <w:sz w:val="24"/>
          <w:highlight w:val="none"/>
          <w:lang w:val="en-US" w:eastAsia="zh-CN"/>
        </w:rPr>
        <w:t>[</w:t>
      </w:r>
      <w:r>
        <w:rPr>
          <w:color w:val="auto"/>
          <w:sz w:val="24"/>
          <w:highlight w:val="none"/>
          <w:lang w:val="ru-RU"/>
        </w:rPr>
        <w:t>6, 7</w:t>
      </w:r>
      <w:r>
        <w:rPr>
          <w:rFonts w:hint="eastAsia"/>
          <w:color w:val="auto"/>
          <w:sz w:val="24"/>
          <w:highlight w:val="none"/>
          <w:lang w:val="en-US" w:eastAsia="zh-CN"/>
        </w:rPr>
        <w:t>]</w:t>
      </w:r>
      <w:r>
        <w:rPr>
          <w:color w:val="auto"/>
          <w:sz w:val="24"/>
          <w:highlight w:val="none"/>
          <w:lang w:val="ru-RU"/>
        </w:rPr>
        <w:t>.</w:t>
      </w:r>
      <w:r>
        <w:rPr>
          <w:sz w:val="24"/>
          <w:lang w:val="ru-RU"/>
        </w:rPr>
        <w:t xml:space="preserve"> Также  в китайском словаре</w:t>
      </w:r>
      <w:r>
        <w:rPr>
          <w:sz w:val="24"/>
          <w:highlight w:val="none"/>
          <w:lang w:val="ru-RU"/>
        </w:rPr>
        <w:t xml:space="preserve"> </w:t>
      </w:r>
      <w:r>
        <w:rPr>
          <w:rFonts w:hint="eastAsia"/>
          <w:sz w:val="24"/>
          <w:highlight w:val="none"/>
          <w:lang w:val="en-US" w:eastAsia="zh-CN"/>
        </w:rPr>
        <w:t>[</w:t>
      </w:r>
      <w:r>
        <w:rPr>
          <w:sz w:val="24"/>
          <w:highlight w:val="none"/>
          <w:lang w:val="ru-RU"/>
        </w:rPr>
        <w:t>7</w:t>
      </w:r>
      <w:r>
        <w:rPr>
          <w:rFonts w:hint="eastAsia"/>
          <w:sz w:val="24"/>
          <w:highlight w:val="none"/>
          <w:lang w:val="en-US" w:eastAsia="zh-CN"/>
        </w:rPr>
        <w:t>]</w:t>
      </w:r>
      <w:r>
        <w:rPr>
          <w:sz w:val="24"/>
          <w:highlight w:val="none"/>
          <w:lang w:val="ru-RU"/>
        </w:rPr>
        <w:t xml:space="preserve"> </w:t>
      </w:r>
      <w:r>
        <w:rPr>
          <w:sz w:val="24"/>
          <w:lang w:val="ru-RU"/>
        </w:rPr>
        <w:t xml:space="preserve">используется пометы </w:t>
      </w:r>
      <w:r>
        <w:rPr>
          <w:i/>
          <w:iCs/>
          <w:sz w:val="24"/>
          <w:lang w:val="ru-RU"/>
        </w:rPr>
        <w:t>несл.</w:t>
      </w:r>
      <w:r>
        <w:rPr>
          <w:sz w:val="24"/>
          <w:lang w:val="ru-RU"/>
        </w:rPr>
        <w:t xml:space="preserve"> – несклоняемое слово, </w:t>
      </w:r>
      <w:r>
        <w:rPr>
          <w:i/>
          <w:iCs/>
          <w:sz w:val="24"/>
          <w:lang w:val="ru-RU"/>
        </w:rPr>
        <w:t xml:space="preserve">безл. </w:t>
      </w:r>
      <w:r>
        <w:rPr>
          <w:sz w:val="24"/>
          <w:lang w:val="ru-RU"/>
        </w:rPr>
        <w:t>– безличные глаголы. 5) Семантизация: лишь в словаре И.М. Ошанина осуществлена систематизация значений гнездового иероглифа по классам частей речи, в то время как такая систематизация осуществлена в двух китайских словар</w:t>
      </w:r>
      <w:r>
        <w:rPr>
          <w:sz w:val="24"/>
          <w:highlight w:val="none"/>
          <w:lang w:val="ru-RU"/>
        </w:rPr>
        <w:t xml:space="preserve">ях </w:t>
      </w:r>
      <w:r>
        <w:rPr>
          <w:rFonts w:hint="eastAsia"/>
          <w:sz w:val="24"/>
          <w:highlight w:val="none"/>
          <w:lang w:val="en-US" w:eastAsia="zh-CN"/>
        </w:rPr>
        <w:t>[</w:t>
      </w:r>
      <w:r>
        <w:rPr>
          <w:sz w:val="24"/>
          <w:highlight w:val="none"/>
          <w:lang w:val="ru-RU"/>
        </w:rPr>
        <w:t>5, 7</w:t>
      </w:r>
      <w:r>
        <w:rPr>
          <w:rFonts w:hint="eastAsia"/>
          <w:sz w:val="24"/>
          <w:highlight w:val="none"/>
          <w:lang w:val="en-US" w:eastAsia="zh-CN"/>
        </w:rPr>
        <w:t>]</w:t>
      </w:r>
      <w:r>
        <w:rPr>
          <w:sz w:val="24"/>
          <w:highlight w:val="none"/>
          <w:lang w:val="ru-RU"/>
        </w:rPr>
        <w:t>. 6) Есл</w:t>
      </w:r>
      <w:r>
        <w:rPr>
          <w:sz w:val="24"/>
          <w:lang w:val="ru-RU"/>
        </w:rPr>
        <w:t xml:space="preserve">и во всех российских словарях иллюстративные примеры даются в виде словосочетаний и фраз, написанных на китайском языке с русскими переводами, то в китайском словаре </w:t>
      </w:r>
      <w:r>
        <w:rPr>
          <w:rFonts w:hint="eastAsia"/>
          <w:sz w:val="24"/>
          <w:lang w:val="en-US" w:eastAsia="zh-CN"/>
        </w:rPr>
        <w:t>[</w:t>
      </w:r>
      <w:r>
        <w:rPr>
          <w:sz w:val="24"/>
          <w:lang w:val="ru-RU"/>
        </w:rPr>
        <w:t>6</w:t>
      </w:r>
      <w:r>
        <w:rPr>
          <w:rFonts w:hint="eastAsia"/>
          <w:sz w:val="24"/>
          <w:lang w:val="en-US" w:eastAsia="zh-CN"/>
        </w:rPr>
        <w:t>]</w:t>
      </w:r>
      <w:r>
        <w:rPr>
          <w:sz w:val="24"/>
          <w:lang w:val="ru-RU"/>
        </w:rPr>
        <w:t xml:space="preserve"> примеры не приводятся. 7) Энциклопедическая информац</w:t>
      </w:r>
      <w:r>
        <w:rPr>
          <w:sz w:val="24"/>
          <w:highlight w:val="none"/>
          <w:lang w:val="ru-RU"/>
        </w:rPr>
        <w:t>ия имеется в д</w:t>
      </w:r>
      <w:r>
        <w:rPr>
          <w:sz w:val="24"/>
          <w:lang w:val="ru-RU"/>
        </w:rPr>
        <w:t>вух российских слов</w:t>
      </w:r>
      <w:r>
        <w:rPr>
          <w:sz w:val="24"/>
          <w:highlight w:val="none"/>
          <w:lang w:val="ru-RU"/>
        </w:rPr>
        <w:t xml:space="preserve">арях </w:t>
      </w:r>
      <w:r>
        <w:rPr>
          <w:rFonts w:hint="eastAsia"/>
          <w:sz w:val="24"/>
          <w:highlight w:val="none"/>
          <w:lang w:val="en-US" w:eastAsia="zh-CN"/>
        </w:rPr>
        <w:t>[</w:t>
      </w:r>
      <w:r>
        <w:rPr>
          <w:sz w:val="24"/>
          <w:highlight w:val="none"/>
          <w:lang w:val="ru-RU"/>
        </w:rPr>
        <w:t>1,4</w:t>
      </w:r>
      <w:r>
        <w:rPr>
          <w:rFonts w:hint="eastAsia"/>
          <w:sz w:val="24"/>
          <w:highlight w:val="none"/>
          <w:lang w:val="en-US" w:eastAsia="zh-CN"/>
        </w:rPr>
        <w:t>]</w:t>
      </w:r>
      <w:r>
        <w:rPr>
          <w:sz w:val="24"/>
          <w:highlight w:val="none"/>
          <w:lang w:val="ru-RU"/>
        </w:rPr>
        <w:t xml:space="preserve"> </w:t>
      </w:r>
      <w:r>
        <w:rPr>
          <w:sz w:val="24"/>
          <w:lang w:val="ru-RU"/>
        </w:rPr>
        <w:t xml:space="preserve">и лишь в одном </w:t>
      </w:r>
      <w:r>
        <w:rPr>
          <w:sz w:val="24"/>
          <w:highlight w:val="none"/>
          <w:lang w:val="ru-RU"/>
        </w:rPr>
        <w:t xml:space="preserve">китайском </w:t>
      </w:r>
      <w:r>
        <w:rPr>
          <w:rFonts w:hint="eastAsia"/>
          <w:sz w:val="24"/>
          <w:highlight w:val="none"/>
          <w:lang w:val="en-US" w:eastAsia="zh-CN"/>
        </w:rPr>
        <w:t>[</w:t>
      </w:r>
      <w:r>
        <w:rPr>
          <w:sz w:val="24"/>
          <w:highlight w:val="none"/>
          <w:lang w:val="ru-RU"/>
        </w:rPr>
        <w:t>5</w:t>
      </w:r>
      <w:r>
        <w:rPr>
          <w:rFonts w:hint="eastAsia"/>
          <w:sz w:val="24"/>
          <w:highlight w:val="none"/>
          <w:lang w:val="en-US" w:eastAsia="zh-CN"/>
        </w:rPr>
        <w:t>]</w:t>
      </w:r>
      <w:r>
        <w:rPr>
          <w:sz w:val="24"/>
          <w:highlight w:val="none"/>
          <w:lang w:val="ru-RU"/>
        </w:rPr>
        <w:t>. 8) В китайских словарях, в отличие от российских, пометы могут использоваться не только при самой заголовочной единице, но и при ее толковании. 9) Сходные типографские знаки российских и китайских словарей используются с разны</w:t>
      </w:r>
      <w:r>
        <w:rPr>
          <w:sz w:val="24"/>
          <w:lang w:val="ru-RU"/>
        </w:rPr>
        <w:t>ми целями.</w:t>
      </w:r>
    </w:p>
    <w:p>
      <w:pPr>
        <w:adjustRightInd w:val="0"/>
        <w:snapToGrid w:val="0"/>
        <w:ind w:firstLine="397"/>
        <w:jc w:val="center"/>
        <w:rPr>
          <w:rFonts w:eastAsia="Times New Roman"/>
          <w:b/>
          <w:bCs/>
          <w:iCs/>
          <w:kern w:val="0"/>
          <w:sz w:val="24"/>
          <w:lang w:val="ru-RU"/>
        </w:rPr>
      </w:pPr>
      <w:r>
        <w:rPr>
          <w:rFonts w:eastAsia="Times New Roman"/>
          <w:b/>
          <w:bCs/>
          <w:iCs/>
          <w:kern w:val="0"/>
          <w:sz w:val="24"/>
          <w:lang w:val="ru-RU"/>
        </w:rPr>
        <w:t>Литература</w:t>
      </w:r>
    </w:p>
    <w:p>
      <w:pPr>
        <w:numPr>
          <w:ilvl w:val="0"/>
          <w:numId w:val="1"/>
        </w:numPr>
        <w:adjustRightInd w:val="0"/>
        <w:snapToGrid w:val="0"/>
        <w:ind w:firstLine="397"/>
        <w:rPr>
          <w:sz w:val="24"/>
          <w:lang w:val="ru-RU"/>
        </w:rPr>
      </w:pPr>
      <w:r>
        <w:rPr>
          <w:rFonts w:eastAsia="Times New Roman"/>
          <w:iCs/>
          <w:kern w:val="0"/>
          <w:sz w:val="24"/>
          <w:lang w:val="ru-RU"/>
        </w:rPr>
        <w:t xml:space="preserve">Большой китайско-русский словарь по русской графической системе в четырех томах. Составлен коллективом китаистов под руководством и редакцией проф. И.М. Ошанина = </w:t>
      </w:r>
      <w:r>
        <w:rPr>
          <w:rFonts w:hint="eastAsia" w:ascii="SimSun" w:hAnsi="SimSun" w:cs="SimSun"/>
          <w:iCs/>
          <w:kern w:val="0"/>
          <w:sz w:val="24"/>
          <w:lang w:val="ru-RU"/>
        </w:rPr>
        <w:t>華俄大辭典</w:t>
      </w:r>
      <w:r>
        <w:rPr>
          <w:rFonts w:eastAsia="Times New Roman"/>
          <w:iCs/>
          <w:kern w:val="0"/>
          <w:sz w:val="24"/>
          <w:lang w:val="ru-RU"/>
        </w:rPr>
        <w:t xml:space="preserve"> М.: Наука, Главная редакция восточной литературы, 1983–1984.</w:t>
      </w:r>
    </w:p>
    <w:p>
      <w:pPr>
        <w:numPr>
          <w:ilvl w:val="0"/>
          <w:numId w:val="1"/>
        </w:numPr>
        <w:adjustRightInd w:val="0"/>
        <w:snapToGrid w:val="0"/>
        <w:ind w:firstLine="397"/>
        <w:rPr>
          <w:rFonts w:eastAsia="Times New Roman"/>
          <w:iCs/>
          <w:kern w:val="0"/>
          <w:sz w:val="24"/>
          <w:lang w:val="ru-RU"/>
        </w:rPr>
      </w:pPr>
      <w:r>
        <w:rPr>
          <w:rFonts w:eastAsia="Times New Roman"/>
          <w:iCs/>
          <w:kern w:val="0"/>
          <w:sz w:val="24"/>
          <w:lang w:val="ru-RU" w:eastAsia="ar-SA"/>
        </w:rPr>
        <w:t>Каплунова М.Я. Русский язык в современном Китае // Социолингвистика. М., 2023. Т. 1. № 13. С. 60–71.</w:t>
      </w:r>
    </w:p>
    <w:p>
      <w:pPr>
        <w:numPr>
          <w:ilvl w:val="0"/>
          <w:numId w:val="1"/>
        </w:numPr>
        <w:adjustRightInd w:val="0"/>
        <w:snapToGrid w:val="0"/>
        <w:ind w:firstLine="397"/>
        <w:rPr>
          <w:rFonts w:eastAsia="Times New Roman"/>
          <w:iCs/>
          <w:kern w:val="0"/>
          <w:sz w:val="24"/>
          <w:lang w:val="ru-RU"/>
        </w:rPr>
      </w:pPr>
      <w:r>
        <w:rPr>
          <w:rFonts w:eastAsia="Times New Roman"/>
          <w:iCs/>
          <w:kern w:val="0"/>
          <w:sz w:val="24"/>
          <w:lang w:val="ru-RU"/>
        </w:rPr>
        <w:t>Китайско-русского словаря – минимум. / сост. А.В. Котов; под ред. В.И. Горелова. 2-е изд. М.: Рус. Яз., 1990.</w:t>
      </w:r>
    </w:p>
    <w:p>
      <w:pPr>
        <w:numPr>
          <w:ilvl w:val="0"/>
          <w:numId w:val="1"/>
        </w:numPr>
        <w:adjustRightInd w:val="0"/>
        <w:snapToGrid w:val="0"/>
        <w:ind w:firstLine="397"/>
        <w:rPr>
          <w:rFonts w:eastAsia="Times New Roman"/>
          <w:iCs/>
          <w:kern w:val="0"/>
          <w:sz w:val="24"/>
          <w:lang w:val="ru-RU"/>
        </w:rPr>
      </w:pPr>
      <w:r>
        <w:rPr>
          <w:rFonts w:eastAsia="Times New Roman"/>
          <w:iCs/>
          <w:kern w:val="0"/>
          <w:sz w:val="24"/>
          <w:lang w:val="ru-RU"/>
        </w:rPr>
        <w:t>Мудров Б.Г. Большой китайско-русский словарь / З.И. Баранова, В.Е. Гладиков, В.А. Жавороников, Б.Г. Мудров; под ред. Б.Г. Мудрова. 6-е изд. М.: Живой язык, 2006.</w:t>
      </w:r>
    </w:p>
    <w:p>
      <w:pPr>
        <w:numPr>
          <w:ilvl w:val="0"/>
          <w:numId w:val="1"/>
        </w:numPr>
        <w:adjustRightInd w:val="0"/>
        <w:snapToGrid w:val="0"/>
        <w:ind w:firstLine="397"/>
        <w:rPr>
          <w:sz w:val="24"/>
          <w:lang w:val="ru-RU"/>
        </w:rPr>
      </w:pPr>
      <w:r>
        <w:rPr>
          <w:rFonts w:hint="eastAsia" w:ascii="SimSun" w:hAnsi="SimSun" w:cs="SimSun"/>
          <w:iCs/>
          <w:kern w:val="0"/>
          <w:sz w:val="24"/>
          <w:lang w:val="ru-RU"/>
        </w:rPr>
        <w:t>大汉俄词典</w:t>
      </w:r>
      <w:r>
        <w:rPr>
          <w:rFonts w:eastAsia="Times New Roman"/>
          <w:iCs/>
          <w:kern w:val="0"/>
          <w:sz w:val="24"/>
          <w:lang w:val="ru-RU"/>
        </w:rPr>
        <w:t xml:space="preserve">. </w:t>
      </w:r>
      <w:r>
        <w:rPr>
          <w:rFonts w:hint="eastAsia" w:ascii="SimSun" w:hAnsi="SimSun" w:cs="SimSun"/>
          <w:iCs/>
          <w:kern w:val="0"/>
          <w:sz w:val="24"/>
          <w:lang w:val="ru-RU"/>
        </w:rPr>
        <w:t>吉林：吉林人民出版社</w:t>
      </w:r>
      <w:r>
        <w:rPr>
          <w:rFonts w:eastAsia="Times New Roman"/>
          <w:iCs/>
          <w:kern w:val="0"/>
          <w:sz w:val="24"/>
          <w:lang w:val="ru-RU"/>
        </w:rPr>
        <w:t>. 1992. (Большой китайско-русский словарь. Цзилинь: Цзилинь Жэньминь Чубаньшэ.).</w:t>
      </w:r>
    </w:p>
    <w:p>
      <w:pPr>
        <w:numPr>
          <w:ilvl w:val="0"/>
          <w:numId w:val="1"/>
        </w:numPr>
        <w:adjustRightInd w:val="0"/>
        <w:snapToGrid w:val="0"/>
        <w:ind w:firstLine="397"/>
        <w:rPr>
          <w:rFonts w:eastAsia="Times New Roman"/>
          <w:iCs/>
          <w:kern w:val="0"/>
          <w:sz w:val="24"/>
          <w:lang w:val="ru-RU"/>
        </w:rPr>
      </w:pPr>
      <w:r>
        <w:rPr>
          <w:rFonts w:hint="eastAsia" w:ascii="SimSun" w:hAnsi="SimSun" w:cs="SimSun"/>
          <w:iCs/>
          <w:kern w:val="0"/>
          <w:sz w:val="24"/>
          <w:lang w:val="ru-RU"/>
        </w:rPr>
        <w:t>汉俄实用词典</w:t>
      </w:r>
      <w:r>
        <w:rPr>
          <w:rFonts w:eastAsia="Times New Roman"/>
          <w:iCs/>
          <w:kern w:val="0"/>
          <w:sz w:val="24"/>
          <w:lang w:val="ru-RU"/>
        </w:rPr>
        <w:t xml:space="preserve">. </w:t>
      </w:r>
      <w:r>
        <w:rPr>
          <w:rFonts w:hint="eastAsia" w:ascii="SimSun" w:hAnsi="SimSun" w:cs="SimSun"/>
          <w:iCs/>
          <w:kern w:val="0"/>
          <w:sz w:val="24"/>
          <w:lang w:val="ru-RU"/>
        </w:rPr>
        <w:t>北京：电子工业出版社</w:t>
      </w:r>
      <w:r>
        <w:rPr>
          <w:rFonts w:eastAsia="Times New Roman"/>
          <w:iCs/>
          <w:kern w:val="0"/>
          <w:sz w:val="24"/>
          <w:lang w:val="ru-RU"/>
        </w:rPr>
        <w:t>. 1991.</w:t>
      </w:r>
      <w:r>
        <w:rPr>
          <w:iCs/>
          <w:kern w:val="0"/>
          <w:sz w:val="24"/>
          <w:lang w:val="ru-RU"/>
        </w:rPr>
        <w:t xml:space="preserve"> </w:t>
      </w:r>
      <w:r>
        <w:rPr>
          <w:rFonts w:eastAsia="Times New Roman"/>
          <w:iCs/>
          <w:kern w:val="0"/>
          <w:sz w:val="24"/>
          <w:lang w:val="ru-RU"/>
        </w:rPr>
        <w:t>(Прикладной китайско-русский словарь. Пекин: Издательство «Дяньцзы Гунъе Чубаньшэ», 1991.).</w:t>
      </w:r>
    </w:p>
    <w:p>
      <w:pPr>
        <w:numPr>
          <w:ilvl w:val="0"/>
          <w:numId w:val="1"/>
        </w:numPr>
        <w:adjustRightInd w:val="0"/>
        <w:snapToGrid w:val="0"/>
        <w:ind w:firstLine="397"/>
        <w:rPr>
          <w:rFonts w:eastAsia="Times New Roman"/>
          <w:iCs/>
          <w:kern w:val="0"/>
          <w:sz w:val="24"/>
          <w:lang w:val="ru-RU"/>
        </w:rPr>
      </w:pPr>
      <w:r>
        <w:rPr>
          <w:rFonts w:eastAsia="Times New Roman"/>
          <w:iCs/>
          <w:kern w:val="0"/>
          <w:sz w:val="24"/>
          <w:lang w:val="ru-RU"/>
        </w:rPr>
        <w:t xml:space="preserve"> </w:t>
      </w:r>
      <w:r>
        <w:rPr>
          <w:rFonts w:hint="eastAsia" w:ascii="SimSun" w:hAnsi="SimSun" w:cs="SimSun"/>
          <w:iCs/>
          <w:kern w:val="0"/>
          <w:sz w:val="24"/>
          <w:lang w:val="ru-RU"/>
        </w:rPr>
        <w:t>汉俄大词典</w:t>
      </w:r>
      <w:r>
        <w:rPr>
          <w:rFonts w:eastAsia="Times New Roman"/>
          <w:iCs/>
          <w:kern w:val="0"/>
          <w:sz w:val="24"/>
          <w:lang w:val="ru-RU"/>
        </w:rPr>
        <w:t xml:space="preserve">. </w:t>
      </w:r>
      <w:r>
        <w:rPr>
          <w:rFonts w:hint="eastAsia" w:ascii="SimSun" w:hAnsi="SimSun" w:cs="SimSun"/>
          <w:iCs/>
          <w:kern w:val="0"/>
          <w:sz w:val="24"/>
          <w:lang w:val="ru-RU"/>
        </w:rPr>
        <w:t>上海：上海外语教育出版社</w:t>
      </w:r>
      <w:r>
        <w:rPr>
          <w:rFonts w:eastAsia="Times New Roman"/>
          <w:iCs/>
          <w:kern w:val="0"/>
          <w:sz w:val="24"/>
          <w:lang w:val="ru-RU"/>
        </w:rPr>
        <w:t>. 2009. ( Большой китайско-русский словарь. Шанхай: Шанхай Вайюйцзяоюй, 2009. ).</w:t>
      </w:r>
    </w:p>
    <w:sectPr>
      <w:pgSz w:w="11906" w:h="16838"/>
      <w:pgMar w:top="1134" w:right="1361" w:bottom="1134" w:left="1361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4F6B3E"/>
    <w:multiLevelType w:val="singleLevel"/>
    <w:tmpl w:val="FD4F6B3E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noPunctuationKerning w:val="1"/>
  <w:characterSpacingControl w:val="doNotCompress"/>
  <w:compat>
    <w:doNotLeaveBackslashAlon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MGUxOTE3MDI1NzQxMzc2OGRjYmRkYWRiM2M0ZmIifQ=="/>
  </w:docVars>
  <w:rsids>
    <w:rsidRoot w:val="00F92ADF"/>
    <w:rsid w:val="000411CF"/>
    <w:rsid w:val="00101A1B"/>
    <w:rsid w:val="00257357"/>
    <w:rsid w:val="0027775F"/>
    <w:rsid w:val="003D2BAE"/>
    <w:rsid w:val="004042CC"/>
    <w:rsid w:val="00516050"/>
    <w:rsid w:val="00656D04"/>
    <w:rsid w:val="006E402A"/>
    <w:rsid w:val="008342BC"/>
    <w:rsid w:val="00897FCE"/>
    <w:rsid w:val="008F490B"/>
    <w:rsid w:val="009F6A32"/>
    <w:rsid w:val="00B44498"/>
    <w:rsid w:val="00CB370B"/>
    <w:rsid w:val="00F01558"/>
    <w:rsid w:val="00F442DC"/>
    <w:rsid w:val="00F92ADF"/>
    <w:rsid w:val="00FB385A"/>
    <w:rsid w:val="0A0C438A"/>
    <w:rsid w:val="14121C6E"/>
    <w:rsid w:val="14887A48"/>
    <w:rsid w:val="15C65CDC"/>
    <w:rsid w:val="1C824565"/>
    <w:rsid w:val="213E4364"/>
    <w:rsid w:val="31006EAF"/>
    <w:rsid w:val="37DD7A71"/>
    <w:rsid w:val="381033C2"/>
    <w:rsid w:val="40D06EC1"/>
    <w:rsid w:val="45CC5B73"/>
    <w:rsid w:val="483348C2"/>
    <w:rsid w:val="50797318"/>
    <w:rsid w:val="50E6067E"/>
    <w:rsid w:val="543B5082"/>
    <w:rsid w:val="6A93198F"/>
    <w:rsid w:val="7BC138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747</Words>
  <Characters>4262</Characters>
  <Lines>35</Lines>
  <Paragraphs>9</Paragraphs>
  <TotalTime>6</TotalTime>
  <ScaleCrop>false</ScaleCrop>
  <LinksUpToDate>false</LinksUpToDate>
  <CharactersWithSpaces>5000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2023-02-08T18:59:00Z</dcterms:created>
  <dc:creator>79161</dc:creator>
  <cp:lastModifiedBy>Елена Мешкова</cp:lastModifiedBy>
  <dcterms:modified xsi:type="dcterms:W3CDTF">2024-04-30T18:03:21Z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61BFBF93220447AAB13FF438DD4B3309_13</vt:lpwstr>
  </property>
</Properties>
</file>