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инвективной лексики в комедиях Бернарда Шоу и способы её перевода с английского языка на русский язык (на примере комедий «Пигмалион» и «Миллионерша»)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Афанасьев Руслан Вячеславович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 высшая школа перевода (факультет), Москва,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afanasiev</w:t>
      </w:r>
      <w:r>
        <w:rPr>
          <w:rFonts w:ascii="Times New Roman" w:hAnsi="Times New Roman" w:cs="Times New Roman"/>
          <w:i/>
          <w:iCs/>
          <w:sz w:val="24"/>
          <w:szCs w:val="24"/>
        </w:rPr>
        <w:t>190301@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интерес к инвективной лексике не угасает у исследователей: обсуждается её место и роль в текстах. Писатели часто прибегали к использованию инвективов в своих произведениях. Такой приём использует и английский драматург Бернард Шоу в своих комедиях. Но какое место он уделяет инвективной лексике в произведениях?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Инвектива – это такой способ осуществления вербальной агрессии, который воспринимается в данной семиотической группе как резкий или табуированный, причём одним из важных факторов её является непристойность [1]. Инвективная лексика – распространённый приём в художественных произведениях. Например, великий русский поэт, основатель русского языка Пушкин Александр Сергеевич тоже использовал нескромные слова в адрес некоего чиновника: «В Академии наук / Заседает князь Дундук. / Говорят, не по заслугам / Дундуку такая честь. /Почему ж он заседает? / Потому что ж…а есть» [2]. Знаменитые поэты серебряного века Есенин Александр Сергеевич и Маяковский Владимир Владимирович известны своими стихотворениям с инвективной лексикой. Например, в поэме «Облако в штанах» Маяковский Владимир Владимирович пишет: «Всех пешеходов морда дождя обсосала, / а в экипажах лощился за жирным атлетом атлет» [3]. А Есенин Александр Сергеевич в поэме «Чёрный человек» пишет такие слова: «Как прыщавой курсистке / Длинноволосый урод / Говорит о мирах, / Половой истекая истомою»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Английский драматург Бернард Шоу в своих комедиях также прибегает к использованию инвективной лексики. Например, героиня комедии «Пигмалион» Элиза Дулитл, известная своим запасом просторечной лексики, уже с первых страниц произведения использует инвективы для нелестного описания Фредди, не стесняясь высказаться и в адрес его мамы: “</w:t>
      </w:r>
      <w:r>
        <w:rPr>
          <w:rFonts w:ascii="Times New Roman" w:hAnsi="Times New Roman" w:cs="Times New Roman"/>
          <w:sz w:val="24"/>
          <w:szCs w:val="24"/>
          <w:lang w:val="en-US"/>
        </w:rPr>
        <w:t>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Wal, fewd dan y’ de-ooty bawmz a mather should, eed now bettern to spawl a pore gel’s flahrzn than ran awy atbaht pyin” [4]. </w:t>
      </w:r>
      <w:r>
        <w:rPr>
          <w:rFonts w:ascii="Times New Roman" w:hAnsi="Times New Roman" w:cs="Times New Roman"/>
          <w:sz w:val="24"/>
          <w:szCs w:val="24"/>
        </w:rPr>
        <w:t xml:space="preserve">А во втором акте при общении с Хиггинсом, Элиза заявляет: “I’m going away.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He’s off his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chump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he is. I don’t want no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balmies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teaching me” [4]. </w:t>
      </w:r>
      <w:r>
        <w:rPr>
          <w:rFonts w:ascii="Times New Roman" w:hAnsi="Times New Roman" w:cs="Times New Roman"/>
          <w:sz w:val="24"/>
          <w:szCs w:val="24"/>
        </w:rPr>
        <w:t>Элементы инвективной лексики мы встречаем и в комедии «Миллионерша». Эпифания, избалованная наследница миллионного состояния, в виду своего импульсивного характера обращается к инвективам. Например, в первом акте во время общения со юристом Сагамором, она даёт нелестную характеристику о нём : “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brute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My life is nothing to you: you do not even ask what has driven me to this. You make money out of the death of your clients” [5].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жанр произведений «Миллионерша» и «Пигмалион» является комедия, то одной из множества целей автора является вызвать у реципиента смех. А комическое – это некоторая ошибка и безобразие, никому не причиняющее страдания и ни для кого не пагубное [6]. Смешное призвано не только рассмешить, но что самое важное – критически переосмыслить в мягкой форме актуальные концепты конкретной ситуации общения [7]. Такая характеристика является одним из важных элементов юмористического дискурса. Более того, комедия относится к одному из множеству жанров данного дискурса [8].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Особый интерес вызывает способы передачи инвективной лексики из комедий Бернарда Шоу с английского языка на русский язык, что вызвано языковой асимметрией между данными парами языков. Рассмотрим, как разные переводчики передавали данные элементы на примере вышеприведённых цитат. Переводы комедии «Пигмалион» и существуют в нескольких вариантах, но в данном исследовании мы рассмотрим: «Пигмалион» в переводе Бабкова В.О., Мелковой П.В. и Рахмановой Н.Л.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Элизы Дулитл: “Ow, eez ye-ooa san, is e? Wal, fewd dan y’ de-ooty bawmz a mather should, eed now bettern to spawl a pore gel’s flahrzn than ran awy atbaht pyin” в переводах на русский язык выглядит так: перевод Мелковой П.В. и Рахмановой Н.Л.: «Ага, так это ваш сынок? Хороша мамаша! Воспитала бы сына как положено, так он бы побоялся цветы у бедной девушки изгадить, а потом смыться и денег не заплатить» [9]; перевод Бабкова В.О.: «Так он ваш сынок? Хорошо вы его воспитали: загубил товар у бедной девушки и удрал не заплативши» [10]. 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строки</w:t>
      </w:r>
      <w:r>
        <w:rPr>
          <w:rFonts w:ascii="Times New Roman" w:hAnsi="Times New Roman" w:cs="Times New Roman"/>
          <w:sz w:val="24"/>
          <w:szCs w:val="24"/>
          <w:lang w:val="en-US"/>
        </w:rPr>
        <w:t>: “I’m going away. He’s off his chump, he is.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balmies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” переданы на русский язык следующим образом: перевод Мелковой П.В. и Рахмановой Н.Л.: «Я ухожу. У него у самого не все дома! Ясно! Не нужно мне тронутых учителей!»  [9]; перевод Бабкова В.О.: «Я ухожу. Он спятил. Не буду я учиться у психа» [10].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инвективная лексика в произведениях Бернарда Шоу призвана вызвать смех у реципиента и таким образом переосмыслить актуальные концепты конкретной ситуации общения. Такая характеристика позволяет предположить, что инвективы служат одним из многих элементов проявления юмористического дискурса в комедиях Бернарда Шоу. Перевод инвективной лексики в комедиях Бернарда Шоу вызывает особый интерес, поскольку языковая асимметрия английского и русского языков заставляет переводчиков прибегать к разным переводческим решениям.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Жельвис В.И. Поле брани. Сквернословие как социальная проблема в языках и культурах мира. – М., 2001.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Мишкуров Э.Н. О девиантном узусе в современном политическом дискурсе // Политическая лингвистика. Урал. гос. пед. ун-т., 2019. No 6 (78). С. 23–28.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Борковска, К. Бранная лексика в стихотворениях Сергея Есенина и Владимира Маяковского.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Acta Universitatis Lodziensis. Folia Linguistica Rossica, (14), 2016,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s-ES"/>
        </w:rPr>
        <w:t>. 17–26.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4. Shaw, B. Pygmalion: https://www.gutenberg.org/files/3825/3825-h/3825-h.htm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Shaw, B. The Millionairess: https://www.gutenberg.net.au/ebooks03/0300121h.html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6. Аристотель (384-322 до н. э.). Поэтика: Риторика / Аристотель ; [пер. с древнегреч. В. Аппельрота, Н. Платоновой]. - Санкт-Петербург : Азбука, 2013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7. Карасик В.И. О типах дискурса // Языковая личность: институциональный и персональный дискурс: Сб. науч. тр. Волгоград: Перемена, 2000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Морозова, А.М. Специфика юмористического дискурса. Жанр анекдота / А.М. Морозова //Lingua mobilis. –2009.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Шоу, Б. Пигмалион в переводе Мелковой П.В., Рахмановой Н.Л.: http://lib.ru/INPROZ/SHOU/pigmalio.txt_with-big-pictures.html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Шоу, Б. Пигмалион в переводе Бабкова В.О.: https://фб2.рф/pigmalion-65063997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Шоу, Б. Миллионерша в переводе Мелковой П.В. и Головни П.: https://clib.me/b/662422 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9F"/>
    <w:rsid w:val="00010772"/>
    <w:rsid w:val="000859A6"/>
    <w:rsid w:val="002467E1"/>
    <w:rsid w:val="00246934"/>
    <w:rsid w:val="0031008D"/>
    <w:rsid w:val="00321793"/>
    <w:rsid w:val="00367D5F"/>
    <w:rsid w:val="003A4F90"/>
    <w:rsid w:val="00410B02"/>
    <w:rsid w:val="0054129F"/>
    <w:rsid w:val="00560DF8"/>
    <w:rsid w:val="00617944"/>
    <w:rsid w:val="00656793"/>
    <w:rsid w:val="006737AC"/>
    <w:rsid w:val="00684BAC"/>
    <w:rsid w:val="007201FD"/>
    <w:rsid w:val="00732EB7"/>
    <w:rsid w:val="00850865"/>
    <w:rsid w:val="0086390E"/>
    <w:rsid w:val="008C1DCB"/>
    <w:rsid w:val="009122A6"/>
    <w:rsid w:val="00996850"/>
    <w:rsid w:val="009E03D6"/>
    <w:rsid w:val="009E444F"/>
    <w:rsid w:val="00AA6481"/>
    <w:rsid w:val="00B35F18"/>
    <w:rsid w:val="00B72597"/>
    <w:rsid w:val="00BA66A8"/>
    <w:rsid w:val="00BE297F"/>
    <w:rsid w:val="00C940C5"/>
    <w:rsid w:val="00C94D28"/>
    <w:rsid w:val="00D0229F"/>
    <w:rsid w:val="00D9174F"/>
    <w:rsid w:val="00E23610"/>
    <w:rsid w:val="00E62B2D"/>
    <w:rsid w:val="00EF39D8"/>
    <w:rsid w:val="00FD6300"/>
    <w:rsid w:val="53180182"/>
    <w:rsid w:val="6B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5585</Characters>
  <Lines>46</Lines>
  <Paragraphs>13</Paragraphs>
  <TotalTime>2</TotalTime>
  <ScaleCrop>false</ScaleCrop>
  <LinksUpToDate>false</LinksUpToDate>
  <CharactersWithSpaces>6551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2024-03-14T09:02:00Z</dcterms:created>
  <dc:creator>Футургос</dc:creator>
  <cp:lastModifiedBy>Елена Мешкова</cp:lastModifiedBy>
  <dcterms:modified xsi:type="dcterms:W3CDTF">2024-05-05T17:30:34Z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4C944379E1F542FB9D3E56B746CA7F97_13</vt:lpwstr>
  </property>
</Properties>
</file>