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9E" w:rsidRPr="002D026B" w:rsidRDefault="006E330B" w:rsidP="00011E41">
      <w:pPr>
        <w:ind w:firstLine="426"/>
        <w:jc w:val="center"/>
        <w:rPr>
          <w:b/>
          <w:bCs/>
          <w:color w:val="000000"/>
          <w:shd w:val="clear" w:color="auto" w:fill="FFFFFF"/>
        </w:rPr>
      </w:pPr>
      <w:bookmarkStart w:id="0" w:name="_GoBack"/>
      <w:bookmarkEnd w:id="0"/>
      <w:r w:rsidRPr="006E330B">
        <w:rPr>
          <w:b/>
          <w:bCs/>
          <w:color w:val="000000"/>
          <w:shd w:val="clear" w:color="auto" w:fill="FFFFFF"/>
        </w:rPr>
        <w:t>Методика приписки низкочастотных колебательных линий в КР спектрах кератинов человеческого волоса</w:t>
      </w:r>
    </w:p>
    <w:p w:rsidR="00BC53DF" w:rsidRPr="00BC53DF" w:rsidRDefault="002D026B" w:rsidP="00BC53DF">
      <w:pPr>
        <w:ind w:firstLine="426"/>
        <w:jc w:val="center"/>
        <w:rPr>
          <w:b/>
          <w:i/>
        </w:rPr>
      </w:pPr>
      <w:r>
        <w:rPr>
          <w:rStyle w:val="a3"/>
          <w:b/>
          <w:bCs/>
          <w:color w:val="000000"/>
          <w:shd w:val="clear" w:color="auto" w:fill="FFFFFF"/>
        </w:rPr>
        <w:t>Травкина</w:t>
      </w:r>
      <w:r w:rsidR="00BC53DF">
        <w:rPr>
          <w:rStyle w:val="a3"/>
          <w:b/>
          <w:bCs/>
          <w:color w:val="000000"/>
          <w:shd w:val="clear" w:color="auto" w:fill="FFFFFF"/>
        </w:rPr>
        <w:t xml:space="preserve"> </w:t>
      </w:r>
      <w:r>
        <w:rPr>
          <w:rStyle w:val="a3"/>
          <w:b/>
          <w:bCs/>
          <w:color w:val="000000"/>
          <w:shd w:val="clear" w:color="auto" w:fill="FFFFFF"/>
        </w:rPr>
        <w:t>Е.И</w:t>
      </w:r>
      <w:r w:rsidR="00BC53DF" w:rsidRPr="00BC53DF">
        <w:rPr>
          <w:rStyle w:val="a3"/>
          <w:b/>
          <w:bCs/>
          <w:color w:val="000000"/>
          <w:shd w:val="clear" w:color="auto" w:fill="FFFFFF"/>
        </w:rPr>
        <w:t>.</w:t>
      </w:r>
      <w:r w:rsidR="00BC53DF" w:rsidRPr="00BC53DF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1</w:t>
      </w:r>
    </w:p>
    <w:p w:rsidR="00B60661" w:rsidRDefault="00BC53DF" w:rsidP="00011E41">
      <w:pPr>
        <w:ind w:firstLine="426"/>
        <w:jc w:val="center"/>
        <w:rPr>
          <w:rStyle w:val="a3"/>
          <w:color w:val="000000"/>
          <w:shd w:val="clear" w:color="auto" w:fill="FFFFFF"/>
        </w:rPr>
      </w:pPr>
      <w:r w:rsidRPr="00BC53DF">
        <w:rPr>
          <w:rStyle w:val="a3"/>
          <w:bCs/>
          <w:i w:val="0"/>
          <w:color w:val="000000"/>
          <w:shd w:val="clear" w:color="auto" w:fill="FFFFFF"/>
          <w:vertAlign w:val="superscript"/>
        </w:rPr>
        <w:t>1</w:t>
      </w:r>
      <w:r w:rsidR="003A7D50">
        <w:rPr>
          <w:rStyle w:val="a3"/>
          <w:color w:val="000000"/>
          <w:shd w:val="clear" w:color="auto" w:fill="FFFFFF"/>
        </w:rPr>
        <w:t>с</w:t>
      </w:r>
      <w:r w:rsidRPr="00BC53DF">
        <w:rPr>
          <w:rStyle w:val="a3"/>
          <w:color w:val="000000"/>
          <w:shd w:val="clear" w:color="auto" w:fill="FFFFFF"/>
        </w:rPr>
        <w:t>тудент</w:t>
      </w:r>
    </w:p>
    <w:p w:rsidR="003C665C" w:rsidRDefault="00145725" w:rsidP="00011E41">
      <w:pPr>
        <w:spacing w:after="200"/>
        <w:ind w:firstLine="426"/>
        <w:jc w:val="center"/>
        <w:rPr>
          <w:rStyle w:val="a3"/>
          <w:color w:val="000000"/>
          <w:shd w:val="clear" w:color="auto" w:fill="FFFFFF"/>
        </w:rPr>
      </w:pPr>
      <w:r w:rsidRPr="00145725">
        <w:rPr>
          <w:rStyle w:val="a3"/>
          <w:color w:val="000000"/>
          <w:shd w:val="clear" w:color="auto" w:fill="FFFFFF"/>
        </w:rPr>
        <w:t xml:space="preserve">Московский государственный университет имени </w:t>
      </w:r>
      <w:proofErr w:type="spellStart"/>
      <w:r w:rsidRPr="00145725">
        <w:rPr>
          <w:rStyle w:val="a3"/>
          <w:color w:val="000000"/>
          <w:shd w:val="clear" w:color="auto" w:fill="FFFFFF"/>
        </w:rPr>
        <w:t>М.В.Ломоносова</w:t>
      </w:r>
      <w:proofErr w:type="spellEnd"/>
      <w:r w:rsidRPr="00145725">
        <w:rPr>
          <w:rStyle w:val="a3"/>
          <w:color w:val="000000"/>
          <w:shd w:val="clear" w:color="auto" w:fill="FFFFFF"/>
        </w:rPr>
        <w:t>,</w:t>
      </w:r>
      <w:r w:rsidRPr="00145725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145725">
        <w:rPr>
          <w:i/>
          <w:iCs/>
          <w:color w:val="000000"/>
          <w:shd w:val="clear" w:color="auto" w:fill="FFFFFF"/>
        </w:rPr>
        <w:br/>
      </w:r>
      <w:r>
        <w:rPr>
          <w:rStyle w:val="a3"/>
          <w:color w:val="000000"/>
          <w:shd w:val="clear" w:color="auto" w:fill="FFFFFF"/>
        </w:rPr>
        <w:t>физический факультет</w:t>
      </w:r>
      <w:r w:rsidRPr="00145725">
        <w:rPr>
          <w:rStyle w:val="a3"/>
          <w:color w:val="000000"/>
          <w:shd w:val="clear" w:color="auto" w:fill="FFFFFF"/>
        </w:rPr>
        <w:t>, Москва, Россия</w:t>
      </w:r>
      <w:r w:rsidRPr="00145725">
        <w:rPr>
          <w:i/>
          <w:iCs/>
          <w:color w:val="000000"/>
          <w:shd w:val="clear" w:color="auto" w:fill="FFFFFF"/>
        </w:rPr>
        <w:br/>
      </w:r>
      <w:r w:rsidRPr="00145725">
        <w:rPr>
          <w:rStyle w:val="a3"/>
          <w:color w:val="000000"/>
          <w:shd w:val="clear" w:color="auto" w:fill="FFFFFF"/>
        </w:rPr>
        <w:t>E–</w:t>
      </w:r>
      <w:proofErr w:type="spellStart"/>
      <w:r w:rsidRPr="00145725">
        <w:rPr>
          <w:rStyle w:val="a3"/>
          <w:color w:val="000000"/>
          <w:shd w:val="clear" w:color="auto" w:fill="FFFFFF"/>
        </w:rPr>
        <w:t>mail</w:t>
      </w:r>
      <w:proofErr w:type="spellEnd"/>
      <w:r w:rsidRPr="00082FB2">
        <w:rPr>
          <w:rStyle w:val="a3"/>
          <w:i w:val="0"/>
          <w:color w:val="000000"/>
          <w:shd w:val="clear" w:color="auto" w:fill="FFFFFF"/>
        </w:rPr>
        <w:t xml:space="preserve">: </w:t>
      </w:r>
      <w:proofErr w:type="spellStart"/>
      <w:r w:rsidR="002D026B">
        <w:rPr>
          <w:rStyle w:val="a3"/>
          <w:color w:val="000000"/>
          <w:shd w:val="clear" w:color="auto" w:fill="FFFFFF"/>
          <w:lang w:val="en-US"/>
        </w:rPr>
        <w:t>travkina</w:t>
      </w:r>
      <w:proofErr w:type="spellEnd"/>
      <w:r w:rsidR="002D026B" w:rsidRPr="002D026B">
        <w:rPr>
          <w:rStyle w:val="a3"/>
          <w:color w:val="000000"/>
          <w:shd w:val="clear" w:color="auto" w:fill="FFFFFF"/>
        </w:rPr>
        <w:t>.</w:t>
      </w:r>
      <w:proofErr w:type="spellStart"/>
      <w:r w:rsidR="002D026B">
        <w:rPr>
          <w:rStyle w:val="a3"/>
          <w:color w:val="000000"/>
          <w:shd w:val="clear" w:color="auto" w:fill="FFFFFF"/>
          <w:lang w:val="en-US"/>
        </w:rPr>
        <w:t>ei</w:t>
      </w:r>
      <w:proofErr w:type="spellEnd"/>
      <w:r w:rsidR="002D026B" w:rsidRPr="002D026B">
        <w:rPr>
          <w:rStyle w:val="a3"/>
          <w:color w:val="000000"/>
          <w:shd w:val="clear" w:color="auto" w:fill="FFFFFF"/>
        </w:rPr>
        <w:t>19</w:t>
      </w:r>
      <w:r w:rsidR="003A7D50" w:rsidRPr="003A7D50">
        <w:rPr>
          <w:i/>
          <w:shd w:val="clear" w:color="auto" w:fill="FFFFFF"/>
        </w:rPr>
        <w:t>@</w:t>
      </w:r>
      <w:r w:rsidR="002D026B">
        <w:rPr>
          <w:i/>
          <w:shd w:val="clear" w:color="auto" w:fill="FFFFFF"/>
          <w:lang w:val="en-US"/>
        </w:rPr>
        <w:t>physics</w:t>
      </w:r>
      <w:r w:rsidR="002D026B" w:rsidRPr="002D026B">
        <w:rPr>
          <w:i/>
          <w:shd w:val="clear" w:color="auto" w:fill="FFFFFF"/>
        </w:rPr>
        <w:t>.</w:t>
      </w:r>
      <w:proofErr w:type="spellStart"/>
      <w:r w:rsidR="002D026B">
        <w:rPr>
          <w:i/>
          <w:shd w:val="clear" w:color="auto" w:fill="FFFFFF"/>
          <w:lang w:val="en-US"/>
        </w:rPr>
        <w:t>msu</w:t>
      </w:r>
      <w:proofErr w:type="spellEnd"/>
      <w:r w:rsidR="003A7D50" w:rsidRPr="003A7D50">
        <w:rPr>
          <w:i/>
          <w:shd w:val="clear" w:color="auto" w:fill="FFFFFF"/>
        </w:rPr>
        <w:t>.</w:t>
      </w:r>
      <w:proofErr w:type="spellStart"/>
      <w:r w:rsidR="003A7D50" w:rsidRPr="003A7D50">
        <w:rPr>
          <w:i/>
          <w:shd w:val="clear" w:color="auto" w:fill="FFFFFF"/>
        </w:rPr>
        <w:t>ru</w:t>
      </w:r>
      <w:proofErr w:type="spellEnd"/>
    </w:p>
    <w:p w:rsidR="00813C9E" w:rsidRDefault="002D026B" w:rsidP="002D026B">
      <w:pPr>
        <w:ind w:firstLine="397"/>
        <w:jc w:val="both"/>
      </w:pPr>
      <w:r>
        <w:t>Работа посвящена выявлению конформационно чувствительных полос в низкочастотном диапазоне КР спектров кератинов человеческого волоса.</w:t>
      </w:r>
    </w:p>
    <w:p w:rsidR="002D026B" w:rsidRDefault="002D026B" w:rsidP="002D026B">
      <w:pPr>
        <w:ind w:firstLine="397"/>
        <w:jc w:val="both"/>
      </w:pPr>
      <w:r>
        <w:t>Недостаток информации об отнесении КР линий в низкочастотном спектральном диапазоне (50-480 см</w:t>
      </w:r>
      <w:r w:rsidRPr="000F2B7F">
        <w:rPr>
          <w:vertAlign w:val="superscript"/>
        </w:rPr>
        <w:t>-1</w:t>
      </w:r>
      <w:r>
        <w:t xml:space="preserve">) порождает ряд вопросов, связанных с анализом и интерпретацией получаемых данных. Обычно низкочастотные колебания относят к коллективным молекулярным колебаниям, таким как колебания белковой цепи в целом или межмолекулярные колебания белковых макромолекул. В настоящее время существует множество исследований, в которых проводится сравнение низкочастотных полос колебательных спектров различных белков, при этом наблюдаются линии, характерные как для вторичной </w:t>
      </w:r>
      <w:r w:rsidRPr="002D026B">
        <w:t>[1]</w:t>
      </w:r>
      <w:r>
        <w:t>, так и для третичной структуры</w:t>
      </w:r>
      <w:r w:rsidRPr="002D026B">
        <w:t xml:space="preserve"> [2]</w:t>
      </w:r>
      <w:r>
        <w:t>. Однако однозначная интерпретация этих линий отсутствует.</w:t>
      </w:r>
    </w:p>
    <w:p w:rsidR="00DA0173" w:rsidRDefault="00DA0173" w:rsidP="002D026B">
      <w:pPr>
        <w:ind w:firstLine="397"/>
        <w:jc w:val="both"/>
      </w:pPr>
      <w:r w:rsidRPr="00DA0173">
        <w:t xml:space="preserve">Человеческий волос состоит в основном из фибриллярных белков – кератинов. В нём можно выделить три основных компоненты: оболочку – кутикулу, основную часть – кортекс и сердцевину – </w:t>
      </w:r>
      <w:proofErr w:type="spellStart"/>
      <w:r w:rsidRPr="00DA0173">
        <w:t>медулу</w:t>
      </w:r>
      <w:proofErr w:type="spellEnd"/>
      <w:r w:rsidRPr="00DA0173">
        <w:t>. Причём кортекс состоит преимущественно из α-спиралей, а в кутикуле преобладает концентрация β-структур. Таким образом, человеческий волос является удобной модельной системой для изучения конформационных изменений в структуре фибриллярных белков.</w:t>
      </w:r>
    </w:p>
    <w:p w:rsidR="002D026B" w:rsidRDefault="00DA0173" w:rsidP="002D026B">
      <w:pPr>
        <w:ind w:firstLine="397"/>
        <w:jc w:val="both"/>
      </w:pPr>
      <w:r>
        <w:t>Предлагаемая методика анализа низкочастотных линий в КР спектрах кератинов основана на сравнении спектров волос, измеренных при различном расположении образца относительно возбуждающего излучения</w:t>
      </w:r>
      <w:r w:rsidRPr="00DA0173">
        <w:t xml:space="preserve">: </w:t>
      </w:r>
      <w:r>
        <w:t>при фокусировке излучения на торец волоса и на его боковую поверхность.</w:t>
      </w:r>
    </w:p>
    <w:p w:rsidR="00DA0173" w:rsidRDefault="00DA0173" w:rsidP="002D026B">
      <w:pPr>
        <w:ind w:firstLine="397"/>
        <w:jc w:val="both"/>
      </w:pPr>
      <w:r w:rsidRPr="00DA0173">
        <w:t xml:space="preserve">КР спектры измерялись с помощью КР </w:t>
      </w:r>
      <w:proofErr w:type="spellStart"/>
      <w:r w:rsidRPr="00DA0173">
        <w:t>микроспектрометра</w:t>
      </w:r>
      <w:proofErr w:type="spellEnd"/>
      <w:r w:rsidRPr="00DA0173">
        <w:t xml:space="preserve"> DXR </w:t>
      </w:r>
      <w:proofErr w:type="spellStart"/>
      <w:r w:rsidRPr="00DA0173">
        <w:t>Raman</w:t>
      </w:r>
      <w:proofErr w:type="spellEnd"/>
      <w:r w:rsidRPr="00DA0173">
        <w:t xml:space="preserve"> при возбуждении на длине волны 780 </w:t>
      </w:r>
      <w:proofErr w:type="spellStart"/>
      <w:r w:rsidRPr="00DA0173">
        <w:t>нм</w:t>
      </w:r>
      <w:proofErr w:type="spellEnd"/>
      <w:r w:rsidRPr="00DA0173">
        <w:t>.</w:t>
      </w:r>
    </w:p>
    <w:p w:rsidR="00DA0173" w:rsidRPr="00EE7F78" w:rsidRDefault="00DA0173" w:rsidP="00EE7F78">
      <w:pPr>
        <w:pStyle w:val="a7"/>
        <w:spacing w:before="0" w:beforeAutospacing="0" w:after="0" w:afterAutospacing="0"/>
        <w:ind w:firstLine="397"/>
        <w:jc w:val="both"/>
      </w:pPr>
      <w:r>
        <w:t xml:space="preserve">Показано, что </w:t>
      </w:r>
      <w:r w:rsidR="003237C1">
        <w:t>н</w:t>
      </w:r>
      <w:r w:rsidR="003237C1" w:rsidRPr="003237C1">
        <w:t>а ряду с отличиями в диапазоне отпечатков пальцев, которые связаны с поляризационной чувствительностью α-спиральных структур [3], наблюдается изменение интенсивности в низкочастотном диапазоне, а именно в полосе частот 110-190 см</w:t>
      </w:r>
      <w:r w:rsidR="003237C1" w:rsidRPr="003237C1">
        <w:rPr>
          <w:vertAlign w:val="superscript"/>
        </w:rPr>
        <w:t>-1</w:t>
      </w:r>
      <w:r w:rsidR="003237C1" w:rsidRPr="003237C1">
        <w:t xml:space="preserve">. </w:t>
      </w:r>
      <w:r w:rsidR="00EE7F78">
        <w:t>П</w:t>
      </w:r>
      <w:r>
        <w:rPr>
          <w:iCs/>
          <w:color w:val="000000"/>
          <w:shd w:val="clear" w:color="auto" w:fill="FFFFFF"/>
        </w:rPr>
        <w:t xml:space="preserve">роведено сравнение КР спектров кутикулы и </w:t>
      </w:r>
      <w:proofErr w:type="spellStart"/>
      <w:r>
        <w:rPr>
          <w:iCs/>
          <w:color w:val="000000"/>
          <w:shd w:val="clear" w:color="auto" w:fill="FFFFFF"/>
        </w:rPr>
        <w:t>кортекса</w:t>
      </w:r>
      <w:proofErr w:type="spellEnd"/>
      <w:r>
        <w:rPr>
          <w:iCs/>
          <w:color w:val="000000"/>
          <w:shd w:val="clear" w:color="auto" w:fill="FFFFFF"/>
        </w:rPr>
        <w:t>. Результаты сравнения подтверждают, что полоса в интервале 110-190 см</w:t>
      </w:r>
      <w:r>
        <w:rPr>
          <w:iCs/>
          <w:color w:val="000000"/>
          <w:shd w:val="clear" w:color="auto" w:fill="FFFFFF"/>
          <w:vertAlign w:val="superscript"/>
        </w:rPr>
        <w:t>-1</w:t>
      </w:r>
      <w:r>
        <w:rPr>
          <w:iCs/>
          <w:color w:val="000000"/>
          <w:shd w:val="clear" w:color="auto" w:fill="FFFFFF"/>
        </w:rPr>
        <w:t xml:space="preserve"> характеризует колебания α-спиралей, а в интервале 235-353 см</w:t>
      </w:r>
      <w:r>
        <w:rPr>
          <w:iCs/>
          <w:color w:val="000000"/>
          <w:shd w:val="clear" w:color="auto" w:fill="FFFFFF"/>
          <w:vertAlign w:val="superscript"/>
        </w:rPr>
        <w:t>-1</w:t>
      </w:r>
      <w:r>
        <w:rPr>
          <w:iCs/>
          <w:color w:val="000000"/>
          <w:shd w:val="clear" w:color="auto" w:fill="FFFFFF"/>
        </w:rPr>
        <w:t xml:space="preserve"> проявляются колебания </w:t>
      </w:r>
      <w:r>
        <w:rPr>
          <w:rFonts w:ascii="Symbol" w:hAnsi="Symbol"/>
          <w:iCs/>
          <w:color w:val="000000"/>
          <w:shd w:val="clear" w:color="auto" w:fill="FFFFFF"/>
          <w:lang w:val="en-US"/>
        </w:rPr>
        <w:t></w:t>
      </w:r>
      <w:r>
        <w:rPr>
          <w:iCs/>
          <w:color w:val="000000"/>
          <w:shd w:val="clear" w:color="auto" w:fill="FFFFFF"/>
        </w:rPr>
        <w:t>-структур.</w:t>
      </w:r>
    </w:p>
    <w:p w:rsidR="00614A65" w:rsidRDefault="00DA0173" w:rsidP="00614A65">
      <w:pPr>
        <w:ind w:firstLine="425"/>
        <w:jc w:val="both"/>
        <w:rPr>
          <w:iCs/>
          <w:color w:val="000000"/>
          <w:shd w:val="clear" w:color="auto" w:fill="FFFFFF"/>
        </w:rPr>
      </w:pPr>
      <w:r>
        <w:rPr>
          <w:iCs/>
          <w:color w:val="000000"/>
          <w:shd w:val="clear" w:color="auto" w:fill="FFFFFF"/>
        </w:rPr>
        <w:t>В работе обсуждаются низкочастотные изменения в КР спектрах волос, возникающие  при облучении образцов УФ излучением и при их нагревании.</w:t>
      </w:r>
    </w:p>
    <w:p w:rsidR="001C65A7" w:rsidRDefault="00813C9E" w:rsidP="00614A65">
      <w:pPr>
        <w:ind w:firstLine="425"/>
        <w:jc w:val="both"/>
      </w:pPr>
      <w:r w:rsidRPr="00BE4FB8">
        <w:rPr>
          <w:color w:val="000000"/>
        </w:rPr>
        <w:t>Работа выполнена при поддержке грант</w:t>
      </w:r>
      <w:r>
        <w:rPr>
          <w:color w:val="000000"/>
        </w:rPr>
        <w:t>а Р</w:t>
      </w:r>
      <w:r w:rsidR="00FC7A8E">
        <w:rPr>
          <w:color w:val="000000"/>
        </w:rPr>
        <w:t>НФ</w:t>
      </w:r>
      <w:r w:rsidRPr="00BE4FB8">
        <w:rPr>
          <w:color w:val="000000"/>
        </w:rPr>
        <w:t xml:space="preserve"> № </w:t>
      </w:r>
      <w:r w:rsidR="00276147" w:rsidRPr="008714E2">
        <w:t>24-12-00412</w:t>
      </w:r>
      <w:r w:rsidR="00614A65" w:rsidRPr="00614A65">
        <w:t xml:space="preserve"> </w:t>
      </w:r>
      <w:r w:rsidR="00EE7F78">
        <w:t>и Ф</w:t>
      </w:r>
      <w:r w:rsidR="00614A65">
        <w:t>онда развития теоретической физики и математики «Базис».</w:t>
      </w:r>
    </w:p>
    <w:p w:rsidR="00614A65" w:rsidRPr="00614A65" w:rsidRDefault="00614A65" w:rsidP="00614A65">
      <w:pPr>
        <w:ind w:firstLine="425"/>
        <w:jc w:val="both"/>
        <w:rPr>
          <w:iCs/>
          <w:color w:val="000000"/>
          <w:shd w:val="clear" w:color="auto" w:fill="FFFFFF"/>
        </w:rPr>
      </w:pPr>
    </w:p>
    <w:p w:rsidR="001942D4" w:rsidRPr="00057723" w:rsidRDefault="00813C9E" w:rsidP="00011E41">
      <w:pPr>
        <w:ind w:firstLine="426"/>
        <w:jc w:val="center"/>
        <w:rPr>
          <w:b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:rsidR="00614A65" w:rsidRPr="00614A65" w:rsidRDefault="000F2B7F" w:rsidP="00614A65">
      <w:pPr>
        <w:pStyle w:val="ab"/>
        <w:numPr>
          <w:ilvl w:val="0"/>
          <w:numId w:val="6"/>
        </w:numPr>
        <w:ind w:left="709" w:hanging="283"/>
        <w:rPr>
          <w:i/>
          <w:color w:val="000000"/>
          <w:szCs w:val="20"/>
          <w:lang w:val="en-US"/>
        </w:rPr>
      </w:pPr>
      <w:proofErr w:type="spellStart"/>
      <w:r w:rsidRPr="000F2B7F">
        <w:rPr>
          <w:rFonts w:eastAsia="MS Mincho"/>
          <w:lang w:val="en-US"/>
        </w:rPr>
        <w:t>Balakhnina</w:t>
      </w:r>
      <w:proofErr w:type="spellEnd"/>
      <w:r w:rsidRPr="000F2B7F">
        <w:rPr>
          <w:rFonts w:eastAsia="MS Mincho"/>
          <w:lang w:val="en-US"/>
        </w:rPr>
        <w:t xml:space="preserve"> I. A., Brandt N. N., </w:t>
      </w:r>
      <w:proofErr w:type="spellStart"/>
      <w:r w:rsidRPr="000F2B7F">
        <w:rPr>
          <w:rFonts w:eastAsia="MS Mincho"/>
          <w:lang w:val="en-US"/>
        </w:rPr>
        <w:t>Chikishev</w:t>
      </w:r>
      <w:proofErr w:type="spellEnd"/>
      <w:r w:rsidRPr="000F2B7F">
        <w:rPr>
          <w:rFonts w:eastAsia="MS Mincho"/>
          <w:lang w:val="en-US"/>
        </w:rPr>
        <w:t xml:space="preserve"> A. Y., </w:t>
      </w:r>
      <w:proofErr w:type="spellStart"/>
      <w:r w:rsidRPr="000F2B7F">
        <w:rPr>
          <w:rFonts w:eastAsia="MS Mincho"/>
          <w:lang w:val="en-US"/>
        </w:rPr>
        <w:t>Mankova</w:t>
      </w:r>
      <w:proofErr w:type="spellEnd"/>
      <w:r w:rsidRPr="000F2B7F">
        <w:rPr>
          <w:rFonts w:eastAsia="MS Mincho"/>
          <w:lang w:val="en-US"/>
        </w:rPr>
        <w:t xml:space="preserve"> A. A., </w:t>
      </w:r>
      <w:proofErr w:type="spellStart"/>
      <w:r w:rsidRPr="000F2B7F">
        <w:rPr>
          <w:rFonts w:eastAsia="MS Mincho"/>
          <w:lang w:val="en-US"/>
        </w:rPr>
        <w:t>Shpachenko</w:t>
      </w:r>
      <w:proofErr w:type="spellEnd"/>
      <w:r w:rsidR="001942D4" w:rsidRPr="00011E41">
        <w:rPr>
          <w:i/>
          <w:szCs w:val="20"/>
          <w:lang w:val="en-US"/>
        </w:rPr>
        <w:t xml:space="preserve"> </w:t>
      </w:r>
      <w:r w:rsidRPr="000F2B7F">
        <w:rPr>
          <w:rFonts w:eastAsia="MS Mincho"/>
          <w:lang w:val="en-US"/>
        </w:rPr>
        <w:t>I. G. Low-frequency vibrational spectroscopy of proteins with different secondary structures</w:t>
      </w:r>
      <w:r w:rsidRPr="000F2B7F">
        <w:rPr>
          <w:szCs w:val="20"/>
          <w:lang w:val="en-US"/>
        </w:rPr>
        <w:t xml:space="preserve"> </w:t>
      </w:r>
      <w:r w:rsidR="001942D4" w:rsidRPr="00011E41">
        <w:rPr>
          <w:szCs w:val="20"/>
          <w:lang w:val="en-US"/>
        </w:rPr>
        <w:t xml:space="preserve">// </w:t>
      </w:r>
      <w:r w:rsidRPr="000F2B7F">
        <w:rPr>
          <w:rFonts w:eastAsia="MS Mincho"/>
          <w:lang w:val="en-US"/>
        </w:rPr>
        <w:t>Journal of Biomedical Optics.</w:t>
      </w:r>
      <w:r>
        <w:rPr>
          <w:szCs w:val="20"/>
          <w:lang w:val="en-US"/>
        </w:rPr>
        <w:t xml:space="preserve"> 20</w:t>
      </w:r>
      <w:r w:rsidRPr="00575CC3">
        <w:rPr>
          <w:szCs w:val="20"/>
          <w:lang w:val="en-US"/>
        </w:rPr>
        <w:t>17</w:t>
      </w:r>
      <w:r w:rsidR="001942D4" w:rsidRPr="00011E41">
        <w:rPr>
          <w:szCs w:val="20"/>
          <w:lang w:val="en-US"/>
        </w:rPr>
        <w:t xml:space="preserve">. V. </w:t>
      </w:r>
      <w:r w:rsidR="00614A65" w:rsidRPr="00575CC3">
        <w:rPr>
          <w:szCs w:val="20"/>
          <w:lang w:val="en-US"/>
        </w:rPr>
        <w:t>22</w:t>
      </w:r>
      <w:r w:rsidR="00575CC3">
        <w:rPr>
          <w:szCs w:val="20"/>
          <w:lang w:val="en-US"/>
        </w:rPr>
        <w:t xml:space="preserve"> </w:t>
      </w:r>
      <w:r w:rsidR="00F1266C">
        <w:rPr>
          <w:szCs w:val="20"/>
          <w:lang w:val="en-US"/>
        </w:rPr>
        <w:t>(</w:t>
      </w:r>
      <w:r w:rsidR="00614A65" w:rsidRPr="00575CC3">
        <w:rPr>
          <w:szCs w:val="20"/>
          <w:lang w:val="en-US"/>
        </w:rPr>
        <w:t>9</w:t>
      </w:r>
      <w:r w:rsidR="00F1266C">
        <w:rPr>
          <w:szCs w:val="20"/>
          <w:lang w:val="en-US"/>
        </w:rPr>
        <w:t>)</w:t>
      </w:r>
      <w:r w:rsidR="001942D4" w:rsidRPr="00011E41">
        <w:rPr>
          <w:szCs w:val="20"/>
          <w:lang w:val="en-US"/>
        </w:rPr>
        <w:t xml:space="preserve">. P. </w:t>
      </w:r>
      <w:r w:rsidR="00614A65" w:rsidRPr="00575CC3">
        <w:rPr>
          <w:rFonts w:eastAsia="MS Mincho"/>
          <w:lang w:val="en-US"/>
        </w:rPr>
        <w:t>091509</w:t>
      </w:r>
      <w:r w:rsidR="001942D4" w:rsidRPr="00011E41">
        <w:rPr>
          <w:szCs w:val="20"/>
          <w:lang w:val="en-US"/>
        </w:rPr>
        <w:t>.</w:t>
      </w:r>
    </w:p>
    <w:p w:rsidR="00575CC3" w:rsidRPr="00575CC3" w:rsidRDefault="00614A65" w:rsidP="00575CC3">
      <w:pPr>
        <w:pStyle w:val="ab"/>
        <w:numPr>
          <w:ilvl w:val="0"/>
          <w:numId w:val="6"/>
        </w:numPr>
        <w:ind w:left="709" w:hanging="283"/>
        <w:rPr>
          <w:i/>
          <w:color w:val="000000"/>
          <w:szCs w:val="20"/>
          <w:lang w:val="en-US"/>
        </w:rPr>
      </w:pPr>
      <w:proofErr w:type="spellStart"/>
      <w:r w:rsidRPr="00614A65">
        <w:rPr>
          <w:color w:val="000000"/>
          <w:szCs w:val="20"/>
          <w:lang w:val="en-US"/>
        </w:rPr>
        <w:t>Balakhnina</w:t>
      </w:r>
      <w:proofErr w:type="spellEnd"/>
      <w:r w:rsidRPr="00614A65">
        <w:rPr>
          <w:color w:val="000000"/>
          <w:szCs w:val="20"/>
          <w:lang w:val="en-US"/>
        </w:rPr>
        <w:t xml:space="preserve"> I. A., Brandt N. N., </w:t>
      </w:r>
      <w:proofErr w:type="spellStart"/>
      <w:r w:rsidRPr="00614A65">
        <w:rPr>
          <w:color w:val="000000"/>
          <w:szCs w:val="20"/>
          <w:lang w:val="en-US"/>
        </w:rPr>
        <w:t>Mankova</w:t>
      </w:r>
      <w:proofErr w:type="spellEnd"/>
      <w:r w:rsidRPr="00614A65">
        <w:rPr>
          <w:color w:val="000000"/>
          <w:szCs w:val="20"/>
          <w:lang w:val="en-US"/>
        </w:rPr>
        <w:t xml:space="preserve"> A. A., </w:t>
      </w:r>
      <w:proofErr w:type="spellStart"/>
      <w:r w:rsidRPr="00614A65">
        <w:rPr>
          <w:color w:val="000000"/>
          <w:szCs w:val="20"/>
          <w:lang w:val="en-US"/>
        </w:rPr>
        <w:t>Chikishev</w:t>
      </w:r>
      <w:proofErr w:type="spellEnd"/>
      <w:r w:rsidRPr="00614A65">
        <w:rPr>
          <w:color w:val="000000"/>
          <w:szCs w:val="20"/>
          <w:lang w:val="en-US"/>
        </w:rPr>
        <w:t xml:space="preserve"> A. Y. The problem of manifestation of tertiary structure in the vi</w:t>
      </w:r>
      <w:r>
        <w:rPr>
          <w:color w:val="000000"/>
          <w:szCs w:val="20"/>
          <w:lang w:val="en-US"/>
        </w:rPr>
        <w:t>brational spectra of proteins // Vibrational Spectroscopy. 2021. V. 114. P. 103250</w:t>
      </w:r>
      <w:r w:rsidRPr="00614A65">
        <w:rPr>
          <w:color w:val="000000"/>
          <w:szCs w:val="20"/>
          <w:lang w:val="en-US"/>
        </w:rPr>
        <w:t>.</w:t>
      </w:r>
    </w:p>
    <w:p w:rsidR="003237C1" w:rsidRPr="00575CC3" w:rsidRDefault="003237C1" w:rsidP="00575CC3">
      <w:pPr>
        <w:pStyle w:val="ab"/>
        <w:numPr>
          <w:ilvl w:val="0"/>
          <w:numId w:val="6"/>
        </w:numPr>
        <w:ind w:left="709" w:hanging="283"/>
        <w:rPr>
          <w:i/>
          <w:color w:val="000000"/>
          <w:szCs w:val="20"/>
          <w:lang w:val="en-US"/>
        </w:rPr>
      </w:pPr>
      <w:r w:rsidRPr="00575CC3">
        <w:rPr>
          <w:color w:val="000000"/>
          <w:szCs w:val="20"/>
        </w:rPr>
        <w:t xml:space="preserve">Брандт Н.Н., Травкина Е.И., </w:t>
      </w:r>
      <w:proofErr w:type="spellStart"/>
      <w:r w:rsidRPr="00575CC3">
        <w:rPr>
          <w:color w:val="000000"/>
          <w:szCs w:val="20"/>
        </w:rPr>
        <w:t>Михальчик</w:t>
      </w:r>
      <w:proofErr w:type="spellEnd"/>
      <w:r w:rsidRPr="00575CC3">
        <w:rPr>
          <w:color w:val="000000"/>
          <w:szCs w:val="20"/>
        </w:rPr>
        <w:t xml:space="preserve"> Е.В., </w:t>
      </w:r>
      <w:proofErr w:type="spellStart"/>
      <w:r w:rsidRPr="00575CC3">
        <w:rPr>
          <w:color w:val="000000"/>
          <w:szCs w:val="20"/>
        </w:rPr>
        <w:t>Чикишев</w:t>
      </w:r>
      <w:proofErr w:type="spellEnd"/>
      <w:r w:rsidRPr="00575CC3">
        <w:rPr>
          <w:color w:val="000000"/>
          <w:szCs w:val="20"/>
        </w:rPr>
        <w:t xml:space="preserve"> А.Ю. Влияние конфигурации измерений на результаты КР-микроспектроскопии человеческого волоса // Квантовая электроника. 2022. </w:t>
      </w:r>
      <w:r w:rsidRPr="00575CC3">
        <w:rPr>
          <w:color w:val="000000"/>
          <w:szCs w:val="20"/>
          <w:lang w:val="en-US"/>
        </w:rPr>
        <w:t>V</w:t>
      </w:r>
      <w:r w:rsidR="00F1266C">
        <w:rPr>
          <w:color w:val="000000"/>
          <w:szCs w:val="20"/>
        </w:rPr>
        <w:t>. 52</w:t>
      </w:r>
      <w:r w:rsidR="00F1266C">
        <w:rPr>
          <w:color w:val="000000"/>
          <w:szCs w:val="20"/>
          <w:lang w:val="en-US"/>
        </w:rPr>
        <w:t xml:space="preserve"> (</w:t>
      </w:r>
      <w:r w:rsidRPr="00575CC3">
        <w:rPr>
          <w:color w:val="000000"/>
          <w:szCs w:val="20"/>
        </w:rPr>
        <w:t>1</w:t>
      </w:r>
      <w:r w:rsidR="00F1266C">
        <w:rPr>
          <w:color w:val="000000"/>
          <w:szCs w:val="20"/>
          <w:lang w:val="en-US"/>
        </w:rPr>
        <w:t>)</w:t>
      </w:r>
      <w:r w:rsidRPr="00575CC3">
        <w:rPr>
          <w:color w:val="000000"/>
          <w:szCs w:val="20"/>
        </w:rPr>
        <w:t xml:space="preserve">. </w:t>
      </w:r>
      <w:r w:rsidRPr="00575CC3">
        <w:rPr>
          <w:color w:val="000000"/>
          <w:szCs w:val="20"/>
          <w:lang w:val="en-US"/>
        </w:rPr>
        <w:t>P</w:t>
      </w:r>
      <w:r w:rsidRPr="00575CC3">
        <w:rPr>
          <w:color w:val="000000"/>
          <w:szCs w:val="20"/>
        </w:rPr>
        <w:t>. 36-41</w:t>
      </w:r>
      <w:r w:rsidR="00575CC3">
        <w:rPr>
          <w:color w:val="000000"/>
          <w:szCs w:val="20"/>
          <w:lang w:val="en-US"/>
        </w:rPr>
        <w:t>.</w:t>
      </w:r>
    </w:p>
    <w:sectPr w:rsidR="003237C1" w:rsidRPr="00575CC3" w:rsidSect="0035249B">
      <w:footerReference w:type="even" r:id="rId8"/>
      <w:footerReference w:type="default" r:id="rId9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86C" w:rsidRDefault="00FE786C">
      <w:r>
        <w:separator/>
      </w:r>
    </w:p>
  </w:endnote>
  <w:endnote w:type="continuationSeparator" w:id="0">
    <w:p w:rsidR="00FE786C" w:rsidRDefault="00FE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D0A" w:rsidRDefault="00442D0A" w:rsidP="007C425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42D0A" w:rsidRDefault="00442D0A" w:rsidP="0010191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D0A" w:rsidRDefault="00442D0A" w:rsidP="001019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86C" w:rsidRDefault="00FE786C">
      <w:r>
        <w:separator/>
      </w:r>
    </w:p>
  </w:footnote>
  <w:footnote w:type="continuationSeparator" w:id="0">
    <w:p w:rsidR="00FE786C" w:rsidRDefault="00FE7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174131"/>
    <w:multiLevelType w:val="hybridMultilevel"/>
    <w:tmpl w:val="FAEE0F70"/>
    <w:lvl w:ilvl="0" w:tplc="A912A4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725"/>
    <w:rsid w:val="00011E41"/>
    <w:rsid w:val="00041583"/>
    <w:rsid w:val="00057723"/>
    <w:rsid w:val="00073747"/>
    <w:rsid w:val="00082FB2"/>
    <w:rsid w:val="00084FBB"/>
    <w:rsid w:val="000A66E6"/>
    <w:rsid w:val="000A7C0A"/>
    <w:rsid w:val="000B764C"/>
    <w:rsid w:val="000C514B"/>
    <w:rsid w:val="000D3C93"/>
    <w:rsid w:val="000F2B7F"/>
    <w:rsid w:val="00101912"/>
    <w:rsid w:val="00145559"/>
    <w:rsid w:val="00145725"/>
    <w:rsid w:val="001560FA"/>
    <w:rsid w:val="00191B00"/>
    <w:rsid w:val="001942D4"/>
    <w:rsid w:val="001C34DE"/>
    <w:rsid w:val="001C65A7"/>
    <w:rsid w:val="00203945"/>
    <w:rsid w:val="002522CA"/>
    <w:rsid w:val="002700F0"/>
    <w:rsid w:val="00276147"/>
    <w:rsid w:val="002D026B"/>
    <w:rsid w:val="002D0661"/>
    <w:rsid w:val="003134BF"/>
    <w:rsid w:val="003237C1"/>
    <w:rsid w:val="0034624D"/>
    <w:rsid w:val="0035249B"/>
    <w:rsid w:val="0036078F"/>
    <w:rsid w:val="00372B30"/>
    <w:rsid w:val="00387196"/>
    <w:rsid w:val="003A1889"/>
    <w:rsid w:val="003A7D50"/>
    <w:rsid w:val="003B0219"/>
    <w:rsid w:val="003C665C"/>
    <w:rsid w:val="0040718C"/>
    <w:rsid w:val="00412D4B"/>
    <w:rsid w:val="00442D0A"/>
    <w:rsid w:val="00461070"/>
    <w:rsid w:val="00471C89"/>
    <w:rsid w:val="004774A3"/>
    <w:rsid w:val="00486049"/>
    <w:rsid w:val="004C1B51"/>
    <w:rsid w:val="004F0E58"/>
    <w:rsid w:val="004F3B26"/>
    <w:rsid w:val="00522F93"/>
    <w:rsid w:val="00536E00"/>
    <w:rsid w:val="005656FA"/>
    <w:rsid w:val="00567E13"/>
    <w:rsid w:val="00575CC3"/>
    <w:rsid w:val="00585FDB"/>
    <w:rsid w:val="005A0ADD"/>
    <w:rsid w:val="005B478A"/>
    <w:rsid w:val="005C1810"/>
    <w:rsid w:val="005C5F32"/>
    <w:rsid w:val="005C671E"/>
    <w:rsid w:val="005E4425"/>
    <w:rsid w:val="005E788B"/>
    <w:rsid w:val="005F4736"/>
    <w:rsid w:val="00604F95"/>
    <w:rsid w:val="0060558D"/>
    <w:rsid w:val="00613B5D"/>
    <w:rsid w:val="00614A65"/>
    <w:rsid w:val="00623A05"/>
    <w:rsid w:val="00630801"/>
    <w:rsid w:val="0065799F"/>
    <w:rsid w:val="00665540"/>
    <w:rsid w:val="00684521"/>
    <w:rsid w:val="00691213"/>
    <w:rsid w:val="00697B15"/>
    <w:rsid w:val="006C6C75"/>
    <w:rsid w:val="006D39CB"/>
    <w:rsid w:val="006E2A0B"/>
    <w:rsid w:val="006E330B"/>
    <w:rsid w:val="006F21F0"/>
    <w:rsid w:val="00704E39"/>
    <w:rsid w:val="0071479B"/>
    <w:rsid w:val="00726440"/>
    <w:rsid w:val="0073177D"/>
    <w:rsid w:val="007321AB"/>
    <w:rsid w:val="007533AC"/>
    <w:rsid w:val="00762E21"/>
    <w:rsid w:val="00763BEC"/>
    <w:rsid w:val="0078361D"/>
    <w:rsid w:val="007B0060"/>
    <w:rsid w:val="007C0667"/>
    <w:rsid w:val="007C15AF"/>
    <w:rsid w:val="007C425E"/>
    <w:rsid w:val="007E281C"/>
    <w:rsid w:val="007E2B50"/>
    <w:rsid w:val="007E3472"/>
    <w:rsid w:val="007F5491"/>
    <w:rsid w:val="00804CEF"/>
    <w:rsid w:val="00813C9E"/>
    <w:rsid w:val="008309D3"/>
    <w:rsid w:val="00842AC1"/>
    <w:rsid w:val="008460B7"/>
    <w:rsid w:val="00853D7F"/>
    <w:rsid w:val="008A2CA1"/>
    <w:rsid w:val="008A36BD"/>
    <w:rsid w:val="008D0BC8"/>
    <w:rsid w:val="008D3631"/>
    <w:rsid w:val="008E6318"/>
    <w:rsid w:val="008F41D2"/>
    <w:rsid w:val="008F5B75"/>
    <w:rsid w:val="00904BA7"/>
    <w:rsid w:val="00925138"/>
    <w:rsid w:val="00960060"/>
    <w:rsid w:val="009654CD"/>
    <w:rsid w:val="00971DA1"/>
    <w:rsid w:val="009C6D9B"/>
    <w:rsid w:val="009F1B7E"/>
    <w:rsid w:val="009F3AFE"/>
    <w:rsid w:val="00A318C8"/>
    <w:rsid w:val="00AD4300"/>
    <w:rsid w:val="00B0078D"/>
    <w:rsid w:val="00B07841"/>
    <w:rsid w:val="00B40569"/>
    <w:rsid w:val="00B60661"/>
    <w:rsid w:val="00B71CCF"/>
    <w:rsid w:val="00B87ADC"/>
    <w:rsid w:val="00B9050C"/>
    <w:rsid w:val="00BA269F"/>
    <w:rsid w:val="00BB1D57"/>
    <w:rsid w:val="00BC53DF"/>
    <w:rsid w:val="00BF1D85"/>
    <w:rsid w:val="00BF258B"/>
    <w:rsid w:val="00C13C66"/>
    <w:rsid w:val="00C23BEC"/>
    <w:rsid w:val="00C248C4"/>
    <w:rsid w:val="00C55FC0"/>
    <w:rsid w:val="00C82183"/>
    <w:rsid w:val="00C92CD8"/>
    <w:rsid w:val="00CC748C"/>
    <w:rsid w:val="00CD4908"/>
    <w:rsid w:val="00CE5B12"/>
    <w:rsid w:val="00D11384"/>
    <w:rsid w:val="00D6493C"/>
    <w:rsid w:val="00D90DF5"/>
    <w:rsid w:val="00DA0173"/>
    <w:rsid w:val="00DD7765"/>
    <w:rsid w:val="00E20375"/>
    <w:rsid w:val="00E22224"/>
    <w:rsid w:val="00E63F1A"/>
    <w:rsid w:val="00E64A9A"/>
    <w:rsid w:val="00E65676"/>
    <w:rsid w:val="00E65683"/>
    <w:rsid w:val="00EA4C97"/>
    <w:rsid w:val="00ED0FEB"/>
    <w:rsid w:val="00EE2373"/>
    <w:rsid w:val="00EE7F78"/>
    <w:rsid w:val="00EF5FB6"/>
    <w:rsid w:val="00F1266C"/>
    <w:rsid w:val="00F30866"/>
    <w:rsid w:val="00F40B92"/>
    <w:rsid w:val="00F538BF"/>
    <w:rsid w:val="00F67EC6"/>
    <w:rsid w:val="00F7405A"/>
    <w:rsid w:val="00FC0C73"/>
    <w:rsid w:val="00FC7A8E"/>
    <w:rsid w:val="00FE786C"/>
    <w:rsid w:val="00FF05B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styleId="a7">
    <w:name w:val="Normal (Web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semiHidden/>
    <w:rsid w:val="005B47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E19D6-00F2-4576-9790-A186E3144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creator>PR</dc:creator>
  <cp:lastModifiedBy>yyy yyy</cp:lastModifiedBy>
  <cp:revision>2</cp:revision>
  <dcterms:created xsi:type="dcterms:W3CDTF">2024-02-16T19:59:00Z</dcterms:created>
  <dcterms:modified xsi:type="dcterms:W3CDTF">2024-02-16T19:59:00Z</dcterms:modified>
</cp:coreProperties>
</file>