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B908" w14:textId="77777777" w:rsidR="00CC1A64" w:rsidRDefault="003F09FA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  <w:r w:rsidRPr="003F09FA">
        <w:rPr>
          <w:rFonts w:ascii="Times New Roman" w:hAnsi="Times New Roman" w:cs="Times New Roman"/>
          <w:sz w:val="24"/>
          <w:szCs w:val="24"/>
        </w:rPr>
        <w:t>ЧИСЛЕННЫЙ МЕТОД УПРАВЛЕНИЯ ТЕРМОДИНАМИЧЕСКИМ СОСТОЯНИЕМ ИДЕАЛЬНОГО ГАЗА</w:t>
      </w:r>
    </w:p>
    <w:p w14:paraId="54BE51EE" w14:textId="77777777" w:rsidR="003F09FA" w:rsidRDefault="003F09FA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  <w:r w:rsidRPr="003F09FA">
        <w:rPr>
          <w:rFonts w:ascii="Times New Roman" w:hAnsi="Times New Roman" w:cs="Times New Roman"/>
          <w:sz w:val="24"/>
          <w:szCs w:val="24"/>
        </w:rPr>
        <w:t xml:space="preserve">Гаврилов В.Р. Московский государственный университет имени </w:t>
      </w:r>
      <w:proofErr w:type="spellStart"/>
      <w:r w:rsidRPr="003F09FA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3F09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59F220" w14:textId="77777777" w:rsidR="003F09FA" w:rsidRDefault="003F09FA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  <w:r w:rsidRPr="003F09FA">
        <w:rPr>
          <w:rFonts w:ascii="Times New Roman" w:hAnsi="Times New Roman" w:cs="Times New Roman"/>
          <w:sz w:val="24"/>
          <w:szCs w:val="24"/>
        </w:rPr>
        <w:t xml:space="preserve">физический факультет, Москва, Россия </w:t>
      </w:r>
    </w:p>
    <w:p w14:paraId="29AA8739" w14:textId="77777777" w:rsidR="003F09FA" w:rsidRDefault="003F09FA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  <w:r w:rsidRPr="003F09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585C">
        <w:rPr>
          <w:rFonts w:ascii="Times New Roman" w:hAnsi="Times New Roman" w:cs="Times New Roman"/>
          <w:sz w:val="24"/>
          <w:szCs w:val="24"/>
        </w:rPr>
        <w:t>-</w:t>
      </w:r>
      <w:r w:rsidRPr="003F09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58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F09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gvr</w:t>
        </w:r>
        <w:r w:rsidRPr="00C7585C">
          <w:rPr>
            <w:rStyle w:val="a3"/>
            <w:rFonts w:ascii="Times New Roman" w:hAnsi="Times New Roman" w:cs="Times New Roman"/>
            <w:sz w:val="24"/>
            <w:szCs w:val="24"/>
          </w:rPr>
          <w:t>_2000@</w:t>
        </w:r>
        <w:r w:rsidRPr="003F09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58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09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E126822" w14:textId="77777777" w:rsidR="00EB629E" w:rsidRDefault="00EB629E" w:rsidP="00320894">
      <w:pPr>
        <w:spacing w:line="240" w:lineRule="auto"/>
        <w:ind w:left="1361" w:right="1361"/>
        <w:jc w:val="both"/>
        <w:rPr>
          <w:rFonts w:ascii="Times New Roman" w:hAnsi="Times New Roman" w:cs="Times New Roman"/>
          <w:sz w:val="24"/>
          <w:szCs w:val="24"/>
        </w:rPr>
      </w:pPr>
      <w:r w:rsidRPr="00EB629E">
        <w:rPr>
          <w:rFonts w:ascii="Times New Roman" w:hAnsi="Times New Roman" w:cs="Times New Roman"/>
          <w:sz w:val="24"/>
          <w:szCs w:val="24"/>
        </w:rPr>
        <w:t>В статье [1] приводится метод поиска гамильтониана на оптимальных траекториях для термодинамических систем.</w:t>
      </w:r>
      <w:r>
        <w:rPr>
          <w:rFonts w:ascii="Times New Roman" w:hAnsi="Times New Roman" w:cs="Times New Roman"/>
          <w:sz w:val="24"/>
          <w:szCs w:val="24"/>
        </w:rPr>
        <w:t xml:space="preserve"> Данный метод аналитически</w:t>
      </w:r>
      <w:r w:rsidR="007F7DF4">
        <w:rPr>
          <w:rFonts w:ascii="Times New Roman" w:hAnsi="Times New Roman" w:cs="Times New Roman"/>
          <w:sz w:val="24"/>
          <w:szCs w:val="24"/>
        </w:rPr>
        <w:t>й, что делает его реализацию трудной для большинства термодинамических систем. В связи с этим было предложен численный метод решения гамильтоновых систем вида</w:t>
      </w:r>
      <w:r w:rsidR="007F7DF4" w:rsidRPr="007F7DF4">
        <w:rPr>
          <w:rFonts w:ascii="Times New Roman" w:hAnsi="Times New Roman" w:cs="Times New Roman"/>
          <w:sz w:val="24"/>
          <w:szCs w:val="24"/>
        </w:rPr>
        <w:t>:</w:t>
      </w:r>
    </w:p>
    <w:p w14:paraId="3D8FC569" w14:textId="6CDECA52" w:rsidR="007F7DF4" w:rsidRPr="00C7585C" w:rsidRDefault="00632CF6" w:rsidP="00320894">
      <w:pPr>
        <w:spacing w:line="240" w:lineRule="auto"/>
        <w:ind w:left="1361" w:right="136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ψ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ψ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=q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(0)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=q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(T)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14:paraId="3A04B030" w14:textId="67CFEAA3" w:rsidR="00C7585C" w:rsidRDefault="00C7585C" w:rsidP="00320894">
      <w:pPr>
        <w:spacing w:line="240" w:lineRule="auto"/>
        <w:ind w:left="1361" w:right="136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Метод основан на методе </w:t>
      </w:r>
      <w:r w:rsidRPr="00C7585C">
        <w:rPr>
          <w:rFonts w:ascii="Times New Roman" w:eastAsiaTheme="minorEastAsia" w:hAnsi="Times New Roman" w:cs="Times New Roman"/>
          <w:sz w:val="24"/>
          <w:szCs w:val="24"/>
        </w:rPr>
        <w:t>‘</w:t>
      </w:r>
      <w:r>
        <w:rPr>
          <w:rFonts w:ascii="Times New Roman" w:eastAsiaTheme="minorEastAsia" w:hAnsi="Times New Roman" w:cs="Times New Roman"/>
          <w:sz w:val="24"/>
          <w:szCs w:val="24"/>
        </w:rPr>
        <w:t>пристрелки</w:t>
      </w:r>
      <w:r w:rsidRPr="00C7585C">
        <w:rPr>
          <w:rFonts w:ascii="Times New Roman" w:eastAsiaTheme="minorEastAsia" w:hAnsi="Times New Roman" w:cs="Times New Roman"/>
          <w:sz w:val="24"/>
          <w:szCs w:val="24"/>
        </w:rPr>
        <w:t>’ (сведени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C7585C">
        <w:rPr>
          <w:rFonts w:ascii="Times New Roman" w:eastAsiaTheme="minorEastAsia" w:hAnsi="Times New Roman" w:cs="Times New Roman"/>
          <w:sz w:val="24"/>
          <w:szCs w:val="24"/>
        </w:rPr>
        <w:t xml:space="preserve"> исходной краевой задачи к вспомогательной задаче Коши для той же системы ДУ путем итеративного подбора начальных условий, дающих наиболее подходящее решение).</w:t>
      </w:r>
    </w:p>
    <w:p w14:paraId="2E695B1D" w14:textId="5D743949" w:rsidR="000B56D1" w:rsidRDefault="000B56D1" w:rsidP="00320894">
      <w:pPr>
        <w:spacing w:line="240" w:lineRule="auto"/>
        <w:ind w:left="1361" w:right="136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56D1">
        <w:rPr>
          <w:rFonts w:ascii="Times New Roman" w:eastAsiaTheme="minorEastAsia" w:hAnsi="Times New Roman" w:cs="Times New Roman"/>
          <w:sz w:val="24"/>
          <w:szCs w:val="24"/>
        </w:rPr>
        <w:t xml:space="preserve">Проблема использования данного алгоритма заключается в выборе конечного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0B56D1">
        <w:rPr>
          <w:rFonts w:ascii="Times New Roman" w:eastAsiaTheme="minorEastAsia" w:hAnsi="Times New Roman" w:cs="Times New Roman"/>
          <w:sz w:val="24"/>
          <w:szCs w:val="24"/>
        </w:rPr>
        <w:t xml:space="preserve">. Необходимо выбирать такой параметр, что решение достигнет и не перейдет через необходимое конечное условие. Можно попробовать устранить данную проблему использованием других оптимизаторов для поиска не только параметра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0B56D1">
        <w:rPr>
          <w:rFonts w:ascii="Times New Roman" w:eastAsiaTheme="minorEastAsia" w:hAnsi="Times New Roman" w:cs="Times New Roman"/>
          <w:sz w:val="24"/>
          <w:szCs w:val="24"/>
        </w:rPr>
        <w:t xml:space="preserve"> но и конечного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0B56D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Ниже приведены оптимальные траектории для идеального газа, полученные с помощью метода пристрелки и оптимизатора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Optuna</w:t>
      </w:r>
      <w:proofErr w:type="spellEnd"/>
      <w:r w:rsidRPr="000B56D1">
        <w:rPr>
          <w:rFonts w:ascii="Times New Roman" w:eastAsiaTheme="minorEastAsia" w:hAnsi="Times New Roman" w:cs="Times New Roman"/>
          <w:sz w:val="24"/>
          <w:szCs w:val="24"/>
        </w:rPr>
        <w:t xml:space="preserve"> [3].</w:t>
      </w:r>
    </w:p>
    <w:p w14:paraId="01C909E9" w14:textId="4EC692B1" w:rsidR="000B56D1" w:rsidRPr="000B56D1" w:rsidRDefault="00320894" w:rsidP="000B56D1">
      <w:pPr>
        <w:spacing w:line="240" w:lineRule="auto"/>
        <w:ind w:left="1361" w:right="1361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115848" wp14:editId="2731491A">
            <wp:simplePos x="0" y="0"/>
            <wp:positionH relativeFrom="page">
              <wp:align>center</wp:align>
            </wp:positionH>
            <wp:positionV relativeFrom="margin">
              <wp:posOffset>6451600</wp:posOffset>
            </wp:positionV>
            <wp:extent cx="5502910" cy="22917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52A34" w14:textId="39E79E15" w:rsidR="007F7DF4" w:rsidRPr="007F7DF4" w:rsidRDefault="007F7DF4" w:rsidP="00EB629E">
      <w:pPr>
        <w:spacing w:line="240" w:lineRule="auto"/>
        <w:ind w:left="1361" w:right="1361"/>
        <w:rPr>
          <w:rFonts w:ascii="Times New Roman" w:eastAsiaTheme="minorEastAsia" w:hAnsi="Times New Roman" w:cs="Times New Roman"/>
          <w:sz w:val="24"/>
          <w:szCs w:val="24"/>
        </w:rPr>
      </w:pPr>
    </w:p>
    <w:p w14:paraId="2880FDA9" w14:textId="63B6290A" w:rsidR="00EB629E" w:rsidRPr="00EB629E" w:rsidRDefault="00EB629E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</w:p>
    <w:p w14:paraId="778FFE07" w14:textId="03D5D15B" w:rsidR="00EB629E" w:rsidRPr="00EB629E" w:rsidRDefault="00EB629E" w:rsidP="000B56D1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</w:p>
    <w:p w14:paraId="6A11573D" w14:textId="77777777" w:rsidR="00EB629E" w:rsidRPr="00EB629E" w:rsidRDefault="00EB629E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</w:p>
    <w:p w14:paraId="364CB360" w14:textId="77777777" w:rsidR="00EB629E" w:rsidRPr="00EB629E" w:rsidRDefault="00EB629E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</w:p>
    <w:p w14:paraId="378A3926" w14:textId="77777777" w:rsidR="003F09FA" w:rsidRPr="007F7DF4" w:rsidRDefault="003F09FA" w:rsidP="003F09FA">
      <w:pPr>
        <w:spacing w:line="240" w:lineRule="auto"/>
        <w:ind w:left="1361" w:right="13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</w:t>
      </w:r>
      <w:r w:rsidR="00EB629E">
        <w:rPr>
          <w:rFonts w:ascii="Times New Roman" w:hAnsi="Times New Roman" w:cs="Times New Roman"/>
          <w:sz w:val="24"/>
          <w:szCs w:val="24"/>
        </w:rPr>
        <w:t>ратуры</w:t>
      </w:r>
      <w:r w:rsidR="00EB629E" w:rsidRPr="007F7DF4">
        <w:rPr>
          <w:rFonts w:ascii="Times New Roman" w:hAnsi="Times New Roman" w:cs="Times New Roman"/>
          <w:sz w:val="24"/>
          <w:szCs w:val="24"/>
        </w:rPr>
        <w:t>:</w:t>
      </w:r>
    </w:p>
    <w:p w14:paraId="4CBF4763" w14:textId="77777777" w:rsidR="00EB629E" w:rsidRDefault="00EB629E" w:rsidP="00EB629E">
      <w:pPr>
        <w:pStyle w:val="a5"/>
        <w:numPr>
          <w:ilvl w:val="0"/>
          <w:numId w:val="1"/>
        </w:numPr>
        <w:spacing w:line="240" w:lineRule="auto"/>
        <w:ind w:right="1361"/>
        <w:rPr>
          <w:rFonts w:ascii="Times New Roman" w:hAnsi="Times New Roman" w:cs="Times New Roman"/>
          <w:sz w:val="24"/>
          <w:szCs w:val="24"/>
          <w:lang w:val="en-US"/>
        </w:rPr>
      </w:pPr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Kushner A,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Lychagin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Roop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 M. Optimal Thermodynamic Processes </w:t>
      </w:r>
      <w:proofErr w:type="gramStart"/>
      <w:r w:rsidRPr="00EB629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 Gases. Entropy (Basel). 2020 Apr 15;22(4):448.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>: 10.3390/e22040448. PMID: 33286222; PMCID: PMC7516934.</w:t>
      </w:r>
    </w:p>
    <w:p w14:paraId="61227FF9" w14:textId="77777777" w:rsidR="00EB629E" w:rsidRDefault="00EB629E" w:rsidP="00EB629E">
      <w:pPr>
        <w:pStyle w:val="a5"/>
        <w:numPr>
          <w:ilvl w:val="0"/>
          <w:numId w:val="1"/>
        </w:numPr>
        <w:spacing w:line="240" w:lineRule="auto"/>
        <w:ind w:right="1361"/>
        <w:rPr>
          <w:rFonts w:ascii="Times New Roman" w:hAnsi="Times New Roman" w:cs="Times New Roman"/>
          <w:sz w:val="24"/>
          <w:szCs w:val="24"/>
          <w:lang w:val="en-US"/>
        </w:rPr>
      </w:pPr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J. J.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Moré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, B. S.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Garbow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, and K. E.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Hillstrom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>, User Guide for MINPACK-1, Argonne National Laboratory Report ANL-80-74, Argonne, Ill., 1980.</w:t>
      </w:r>
    </w:p>
    <w:p w14:paraId="03945997" w14:textId="77777777" w:rsidR="00EB629E" w:rsidRPr="00EB629E" w:rsidRDefault="00EB629E" w:rsidP="00EB629E">
      <w:pPr>
        <w:pStyle w:val="a5"/>
        <w:numPr>
          <w:ilvl w:val="0"/>
          <w:numId w:val="1"/>
        </w:numPr>
        <w:spacing w:line="240" w:lineRule="auto"/>
        <w:ind w:right="1361"/>
        <w:rPr>
          <w:rFonts w:ascii="Times New Roman" w:hAnsi="Times New Roman" w:cs="Times New Roman"/>
          <w:sz w:val="24"/>
          <w:szCs w:val="24"/>
          <w:lang w:val="en-US"/>
        </w:rPr>
      </w:pPr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Takuya Akiba, Shotaro Sano, Toshihiko Yanase,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Takeru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B629E">
        <w:rPr>
          <w:rFonts w:ascii="Times New Roman" w:hAnsi="Times New Roman" w:cs="Times New Roman"/>
          <w:sz w:val="24"/>
          <w:szCs w:val="24"/>
          <w:lang w:val="en-US"/>
        </w:rPr>
        <w:t>Ohta,and</w:t>
      </w:r>
      <w:proofErr w:type="spellEnd"/>
      <w:proofErr w:type="gramEnd"/>
      <w:r w:rsidRPr="00EB629E">
        <w:rPr>
          <w:rFonts w:ascii="Times New Roman" w:hAnsi="Times New Roman" w:cs="Times New Roman"/>
          <w:sz w:val="24"/>
          <w:szCs w:val="24"/>
          <w:lang w:val="en-US"/>
        </w:rPr>
        <w:t xml:space="preserve"> Masanori Koyama. 2019. </w:t>
      </w:r>
      <w:proofErr w:type="spellStart"/>
      <w:r w:rsidRPr="00EB629E">
        <w:rPr>
          <w:rFonts w:ascii="Times New Roman" w:hAnsi="Times New Roman" w:cs="Times New Roman"/>
          <w:sz w:val="24"/>
          <w:szCs w:val="24"/>
          <w:lang w:val="en-US"/>
        </w:rPr>
        <w:t>Optuna</w:t>
      </w:r>
      <w:proofErr w:type="spellEnd"/>
      <w:r w:rsidRPr="00EB629E">
        <w:rPr>
          <w:rFonts w:ascii="Times New Roman" w:hAnsi="Times New Roman" w:cs="Times New Roman"/>
          <w:sz w:val="24"/>
          <w:szCs w:val="24"/>
          <w:lang w:val="en-US"/>
        </w:rPr>
        <w:t>: A Next-generation Hyperparameter Optimization Framework. In KDD.</w:t>
      </w:r>
    </w:p>
    <w:sectPr w:rsidR="00EB629E" w:rsidRPr="00EB629E" w:rsidSect="00EB62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B4A"/>
    <w:multiLevelType w:val="hybridMultilevel"/>
    <w:tmpl w:val="F59E57C4"/>
    <w:lvl w:ilvl="0" w:tplc="8F065FF0">
      <w:start w:val="1"/>
      <w:numFmt w:val="decimal"/>
      <w:lvlText w:val="%1)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FA"/>
    <w:rsid w:val="000B56D1"/>
    <w:rsid w:val="00320894"/>
    <w:rsid w:val="003F09FA"/>
    <w:rsid w:val="00632CF6"/>
    <w:rsid w:val="007F7DF4"/>
    <w:rsid w:val="00C7585C"/>
    <w:rsid w:val="00CC1A64"/>
    <w:rsid w:val="00E16A63"/>
    <w:rsid w:val="00E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7F6A"/>
  <w15:chartTrackingRefBased/>
  <w15:docId w15:val="{F6A6A801-D12F-421F-ACA9-155ECA2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9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09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629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F7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vr_20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 Vladislav</dc:creator>
  <cp:keywords/>
  <dc:description/>
  <cp:lastModifiedBy>Gavrilov Vladislav</cp:lastModifiedBy>
  <cp:revision>2</cp:revision>
  <dcterms:created xsi:type="dcterms:W3CDTF">2024-02-14T16:29:00Z</dcterms:created>
  <dcterms:modified xsi:type="dcterms:W3CDTF">2024-02-14T17:20:00Z</dcterms:modified>
</cp:coreProperties>
</file>