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/>
      </w:pPr>
      <w:r>
        <w:rPr>
          <w:b/>
          <w:color w:val="000000"/>
          <w:shd w:fill="auto" w:val="clear"/>
        </w:rPr>
        <w:t>Анализ  сети водородных связей в водном растворе 1,4-диоксана методом молекулярной динамики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Бакулин И.К.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>
        <w:rPr>
          <w:i/>
          <w:color w:val="000000"/>
        </w:rPr>
        <w:t>3</w:t>
      </w:r>
      <w:r>
        <w:rPr>
          <w:i/>
          <w:color w:val="000000"/>
        </w:rPr>
        <w:t xml:space="preserve"> год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физико-технический институт (национальный исследовательский университет), Долгопрудный, Россия</w:t>
      </w:r>
    </w:p>
    <w:p>
      <w:pPr>
        <w:pStyle w:val="Normal"/>
        <w:shd w:val="clear" w:color="auto" w:fill="FFFFFF"/>
        <w:jc w:val="center"/>
        <w:rPr>
          <w:i/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Объединенный институт высоких температур РАН, Москва, Россия</w:t>
        <w:br/>
        <w:t xml:space="preserve">E-mail: </w:t>
      </w:r>
      <w:hyperlink r:id="rId2">
        <w:r>
          <w:rPr>
            <w:i/>
            <w:color w:val="000000"/>
            <w:u w:val="single"/>
          </w:rPr>
          <w:t>b</w:t>
        </w:r>
      </w:hyperlink>
      <w:r>
        <w:rPr>
          <w:i/>
          <w:color w:val="000000"/>
          <w:u w:val="single"/>
        </w:rPr>
        <w:t>akulin.ik@phystech.edu</w:t>
      </w:r>
      <w:r>
        <w:rPr>
          <w:i/>
          <w:color w:val="000000"/>
        </w:rPr>
        <w:t xml:space="preserve"> 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Диоксан является широко распространенным промышленным растворителем, обладающим рядом важных свойств. Например, диоксан способен смешиваться с водой в любых мольных соотношениях. В силу этого, исследование структуры водного раствора диоксана представляет большой научный интерес как с экспериментальной, так и с теоретической точки зрения. Метод молекулярной динамики позволяет исследовать характеристики раствора, недоступные экспериментальным техникам, а также способен проверить соответствие существующих силовых полей экспериментальным результатам.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настоящей работе [1] проводится сравнительный анализ сетей водородных связей в водном растворе 1,4-диоксана в</w:t>
      </w:r>
      <w:r>
        <w:rPr>
          <w:color w:val="000000"/>
        </w:rPr>
        <w:t xml:space="preserve"> силовых пол</w:t>
      </w:r>
      <w:r>
        <w:rPr>
          <w:color w:val="000000"/>
        </w:rPr>
        <w:t>ях</w:t>
      </w:r>
      <w:r>
        <w:rPr>
          <w:color w:val="000000"/>
        </w:rPr>
        <w:t xml:space="preserve"> Смита </w:t>
      </w:r>
      <w:r>
        <w:rPr>
          <w:color w:val="000000"/>
        </w:rPr>
        <w:t>[2]</w:t>
      </w:r>
      <w:r>
        <w:rPr>
          <w:color w:val="000000"/>
        </w:rPr>
        <w:t xml:space="preserve"> и OPLS-AA/CM1A </w:t>
      </w:r>
      <w:r>
        <w:rPr>
          <w:color w:val="000000"/>
        </w:rPr>
        <w:t>[3]</w:t>
      </w:r>
      <w:r>
        <w:rPr>
          <w:color w:val="000000"/>
        </w:rPr>
        <w:t xml:space="preserve"> с </w:t>
      </w:r>
      <w:r>
        <w:rPr>
          <w:color w:val="000000"/>
        </w:rPr>
        <w:t xml:space="preserve">моделью воды </w:t>
      </w:r>
      <w:r>
        <w:rPr>
          <w:color w:val="000000"/>
        </w:rPr>
        <w:t xml:space="preserve">TIP4P. </w:t>
      </w:r>
      <w:r>
        <w:rPr>
          <w:color w:val="000000"/>
        </w:rPr>
        <w:t>Рассчитывается общее число водородных связей на атом кислорода и удельное число водородных связей вода-вода и диоксан-вода, полученные результаты сравниваются с экспериментальными данными по рентгеновскому рассеянию [4]. Вводится геометрический критерий перколяции сети водородных связей. Положения рассчитанных порогов перколяции сравниваются с экспериментом по широкополосной диэлектрической спектроскопии [5]. Расчеты проводятся в программном пакете LAMMPS, анализ молекулярно-динамических траекторий осуществляется с помощью программных пакетов TRAVIS и MDAnalysis.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/>
        <w:t>Оба силовых поля хорошо описывают экспериментальные данные [4] по общему числу водородных связей на атом кислорода. Однако различия в сетях водородных связей между используемыми моделями наблюдаются только анализе удельных чисел водородных связей вода-вода и диоксан-вода. Заниженные значения числа связей вода-вода в модели OPLS-AA/CM1A согласуются с занижением энтальпии растворения [6]. Оба силовых поля адекватно воспроизводят эксперимент [5] по нижнему порогу перколяции сети водородных связей. В отличие от OPLS-AA/CM1A, начало перколяции в модели Смита очень близко к экспериментальному верхнему порогу перколяции. При низких концентрациях диоксана в растворе присутствуют кластеры из 2-3 молекул диоксана, что согласуется с экспериментальными данными по рассеянию рентгеновских лучей [4]. Силовое поле OPLS-AA/CM1A демонстрирует менее выраженную сеть молекул диоксана при мольных долях ≥ 0.20.</w:t>
      </w:r>
    </w:p>
    <w:p>
      <w:pPr>
        <w:pStyle w:val="Normal"/>
        <w:shd w:val="clear" w:color="auto" w:fill="FFFFFF"/>
        <w:ind w:firstLine="397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Работа подготовлена в ходе исследований в рамках Программы академического лидерства «Приоритет 2030» в МФТИ (НИУ).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jc w:val="both"/>
        <w:rPr>
          <w:lang w:val="en-GB"/>
        </w:rPr>
      </w:pPr>
      <w:r>
        <w:rPr/>
        <w:t>1. Bakulin I. K. et al. Molecular-level insights to structure and hydrogen bonds network of 1, 4-dioxane aqueous solution // J. Mol. Liq. 2024. Vol. 393. P. 123523.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/>
        <w:t>2</w:t>
      </w:r>
      <w:r>
        <w:rPr/>
        <w:t xml:space="preserve">. </w:t>
      </w:r>
      <w:r>
        <w:rPr>
          <w:lang w:val="en-GB"/>
        </w:rPr>
        <w:t>Smith G.D. et al. A revised quantum chemistry‐based potential for poly (ethylene oxide) and its oligomers in aqueous solution // J. Comput. Chem. 2002. Vol. 23(15). P. 1480-1488.</w:t>
      </w:r>
    </w:p>
    <w:p>
      <w:pPr>
        <w:pStyle w:val="Normal"/>
        <w:shd w:val="clear" w:color="auto" w:fill="FFFFFF"/>
        <w:jc w:val="both"/>
        <w:rPr>
          <w:lang w:val="en-GB"/>
        </w:rPr>
      </w:pPr>
      <w:r>
        <w:rPr>
          <w:lang w:val="en-GB"/>
        </w:rPr>
        <w:t>3. Jensen K.P., Jorgensen WL. Halide, ammonium, and alkali metal ion parameters for modeling aqueous solutions // J. Chem. Theory Comput. 2006. Vol. 2(6). P. 1499-1509.</w:t>
      </w:r>
    </w:p>
    <w:p>
      <w:pPr>
        <w:pStyle w:val="Normal"/>
        <w:shd w:val="clear" w:color="auto" w:fill="FFFFFF"/>
        <w:jc w:val="both"/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>. Takamuku T. et al. Structure and dynamics of 1, 4-dioxane-water binary solutions studied by X-ray diffraction // J. Mol. Liq. 1999. Vol. 83(1-3). P. 163-77.</w:t>
      </w:r>
    </w:p>
    <w:p>
      <w:pPr>
        <w:pStyle w:val="Normal"/>
        <w:shd w:val="clear" w:color="auto" w:fill="FFFFFF"/>
        <w:jc w:val="both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 xml:space="preserve">. Hernandez-Perni G. </w:t>
      </w:r>
      <w:r>
        <w:rPr>
          <w:lang w:val="en-GB"/>
        </w:rPr>
        <w:t>et al</w:t>
      </w:r>
      <w:r>
        <w:rPr>
          <w:lang w:val="en-GB"/>
        </w:rPr>
        <w:t xml:space="preserve">. Detection of percolation phenomena in binary polar liquids by broadband dielectric spectroscopy // Int. J. Pharm. 2005. </w:t>
      </w:r>
      <w:r>
        <w:rPr>
          <w:lang w:val="en-GB"/>
        </w:rPr>
        <w:t>Vol</w:t>
      </w:r>
      <w:r>
        <w:rPr>
          <w:lang w:val="en-GB"/>
        </w:rPr>
        <w:t>. 291</w:t>
      </w:r>
      <w:r>
        <w:rPr>
          <w:lang w:val="en-GB"/>
        </w:rPr>
        <w:t>(</w:t>
      </w:r>
      <w:r>
        <w:rPr>
          <w:lang w:val="en-GB"/>
        </w:rPr>
        <w:t>1-2</w:t>
      </w:r>
      <w:r>
        <w:rPr>
          <w:lang w:val="en-GB"/>
        </w:rPr>
        <w:t>)</w:t>
      </w:r>
      <w:r>
        <w:rPr>
          <w:lang w:val="en-GB"/>
        </w:rPr>
        <w:t xml:space="preserve">. </w:t>
      </w:r>
      <w:r>
        <w:rPr>
          <w:lang w:val="en-GB"/>
        </w:rPr>
        <w:t>P</w:t>
      </w:r>
      <w:r>
        <w:rPr>
          <w:lang w:val="en-GB"/>
        </w:rPr>
        <w:t>. 197-209.</w:t>
      </w:r>
    </w:p>
    <w:p>
      <w:pPr>
        <w:pStyle w:val="Normal"/>
        <w:shd w:val="clear" w:color="auto" w:fill="FFFFFF"/>
        <w:jc w:val="both"/>
        <w:rPr>
          <w:lang w:val="en-GB"/>
        </w:rPr>
      </w:pPr>
      <w:r>
        <w:rPr>
          <w:lang w:val="en-GB"/>
        </w:rPr>
        <w:t>6</w:t>
      </w:r>
      <w:r>
        <w:rPr>
          <w:lang w:val="en-GB"/>
        </w:rPr>
        <w:t xml:space="preserve">. Bakulin I. </w:t>
      </w:r>
      <w:r>
        <w:rPr>
          <w:lang w:val="en-GB"/>
        </w:rPr>
        <w:t>e</w:t>
      </w:r>
      <w:r>
        <w:rPr>
          <w:lang w:val="en-GB"/>
        </w:rPr>
        <w:t>t al. Properties of aqueous 1, 4-dioxane solution via molecular dynamics // J. Chem. Phys. 2021. Vol. 155(15). P. 154501.</w:t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Internet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LibreOffice/7.3.7.2$Linux_X86_64 LibreOffice_project/30$Build-2</Application>
  <AppVersion>15.0000</AppVersion>
  <Pages>1</Pages>
  <Words>472</Words>
  <Characters>3178</Characters>
  <CharactersWithSpaces>3637</CharactersWithSpaces>
  <Paragraphs>16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en-US</dc:language>
  <cp:lastModifiedBy/>
  <dcterms:modified xsi:type="dcterms:W3CDTF">2024-02-29T17:22:24Z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