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53CC9E" w:rsidR="00130241" w:rsidRPr="00342C0A" w:rsidRDefault="00342C0A" w:rsidP="00CD4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Диэлектрическая спектроскопия фторированного жидкокристаллического соединения </w:t>
      </w:r>
      <w:r w:rsidRPr="00342C0A">
        <w:rPr>
          <w:b/>
          <w:color w:val="000000"/>
        </w:rPr>
        <w:t>2',3,4-трифтор-4''-пропил-1,1':4',1''-терфенил</w:t>
      </w:r>
    </w:p>
    <w:p w14:paraId="00000002" w14:textId="3734CBAC" w:rsidR="00130241" w:rsidRDefault="00685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Губарева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79DAD29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85974">
        <w:rPr>
          <w:i/>
          <w:color w:val="000000"/>
        </w:rPr>
        <w:t xml:space="preserve">3 </w:t>
      </w:r>
      <w:r>
        <w:rPr>
          <w:i/>
          <w:color w:val="000000"/>
        </w:rPr>
        <w:t xml:space="preserve">курс </w:t>
      </w:r>
      <w:r w:rsidR="00685974">
        <w:rPr>
          <w:i/>
          <w:color w:val="000000"/>
        </w:rPr>
        <w:t>бакалавриата</w:t>
      </w:r>
    </w:p>
    <w:p w14:paraId="00000004" w14:textId="60104C58" w:rsidR="00130241" w:rsidRPr="00921D45" w:rsidRDefault="00D75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5A1C">
        <w:rPr>
          <w:i/>
          <w:color w:val="000000"/>
        </w:rPr>
        <w:t>Государственный университет просвещения</w:t>
      </w:r>
      <w:r w:rsidR="00EB1F49">
        <w:rPr>
          <w:i/>
          <w:color w:val="000000"/>
        </w:rPr>
        <w:t>, </w:t>
      </w:r>
    </w:p>
    <w:p w14:paraId="00000005" w14:textId="2270AD3B" w:rsidR="00130241" w:rsidRPr="00391C38" w:rsidRDefault="00BB4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физико-математический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Мытищи</w:t>
      </w:r>
      <w:r w:rsidR="00EB1F49">
        <w:rPr>
          <w:i/>
          <w:color w:val="000000"/>
        </w:rPr>
        <w:t>, Россия</w:t>
      </w:r>
    </w:p>
    <w:p w14:paraId="60B815E4" w14:textId="061E015A" w:rsidR="006A0139" w:rsidRPr="00BA1192" w:rsidRDefault="00EB1F49" w:rsidP="005C7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497821">
        <w:rPr>
          <w:i/>
          <w:color w:val="000000"/>
          <w:lang w:val="en-US"/>
        </w:rPr>
        <w:t>E</w:t>
      </w:r>
      <w:r w:rsidR="003B76D6" w:rsidRPr="00BA1192">
        <w:rPr>
          <w:i/>
          <w:color w:val="000000"/>
          <w:lang w:val="en-US"/>
        </w:rPr>
        <w:t>-</w:t>
      </w:r>
      <w:r w:rsidRPr="00497821">
        <w:rPr>
          <w:i/>
          <w:color w:val="000000"/>
          <w:lang w:val="en-US"/>
        </w:rPr>
        <w:t>mail</w:t>
      </w:r>
      <w:r w:rsidRPr="00BA1192">
        <w:rPr>
          <w:i/>
          <w:color w:val="000000"/>
          <w:lang w:val="en-US"/>
        </w:rPr>
        <w:t xml:space="preserve">: </w:t>
      </w:r>
      <w:r w:rsidR="00497821">
        <w:rPr>
          <w:i/>
          <w:color w:val="000000"/>
          <w:u w:val="single"/>
          <w:lang w:val="en-US"/>
        </w:rPr>
        <w:t>gubareva</w:t>
      </w:r>
      <w:r w:rsidR="00497821" w:rsidRPr="00BA1192">
        <w:rPr>
          <w:i/>
          <w:color w:val="000000"/>
          <w:u w:val="single"/>
          <w:lang w:val="en-US"/>
        </w:rPr>
        <w:t>.</w:t>
      </w:r>
      <w:r w:rsidR="00497821">
        <w:rPr>
          <w:i/>
          <w:color w:val="000000"/>
          <w:u w:val="single"/>
          <w:lang w:val="en-US"/>
        </w:rPr>
        <w:t>av</w:t>
      </w:r>
      <w:r w:rsidR="00497821" w:rsidRPr="00BA1192">
        <w:rPr>
          <w:i/>
          <w:color w:val="000000"/>
          <w:u w:val="single"/>
          <w:lang w:val="en-US"/>
        </w:rPr>
        <w:t>1@</w:t>
      </w:r>
      <w:r w:rsidR="00497821">
        <w:rPr>
          <w:i/>
          <w:color w:val="000000"/>
          <w:u w:val="single"/>
          <w:lang w:val="en-US"/>
        </w:rPr>
        <w:t>gmail</w:t>
      </w:r>
      <w:r w:rsidR="00497821" w:rsidRPr="00BA1192">
        <w:rPr>
          <w:i/>
          <w:color w:val="000000"/>
          <w:u w:val="single"/>
          <w:lang w:val="en-US"/>
        </w:rPr>
        <w:t>.</w:t>
      </w:r>
      <w:r w:rsidR="00497821">
        <w:rPr>
          <w:i/>
          <w:color w:val="000000"/>
          <w:u w:val="single"/>
          <w:lang w:val="en-US"/>
        </w:rPr>
        <w:t>com</w:t>
      </w:r>
      <w:r w:rsidRPr="00BA1192">
        <w:rPr>
          <w:i/>
          <w:color w:val="000000"/>
          <w:lang w:val="en-US"/>
        </w:rPr>
        <w:t xml:space="preserve"> </w:t>
      </w:r>
    </w:p>
    <w:p w14:paraId="49AABFC9" w14:textId="259C53F8" w:rsidR="00FB64B8" w:rsidRDefault="00FB64B8" w:rsidP="00C02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4B8">
        <w:rPr>
          <w:color w:val="000000"/>
        </w:rPr>
        <w:t>Фторированные жидкие кристаллы представляют собой важный класс материалов с оптимизированными свойствами для передовых высокотехнологичных применений в электрооптических устройствах</w:t>
      </w:r>
      <w:r w:rsidR="00342C0A" w:rsidRPr="00342C0A">
        <w:rPr>
          <w:color w:val="000000"/>
        </w:rPr>
        <w:t xml:space="preserve"> [1</w:t>
      </w:r>
      <w:r w:rsidR="00F27FA1">
        <w:rPr>
          <w:color w:val="000000"/>
        </w:rPr>
        <w:t>–</w:t>
      </w:r>
      <w:r w:rsidR="00342C0A" w:rsidRPr="00342C0A">
        <w:rPr>
          <w:color w:val="000000"/>
        </w:rPr>
        <w:t>3]</w:t>
      </w:r>
      <w:r w:rsidR="007C2C9F" w:rsidRPr="007C2C9F">
        <w:rPr>
          <w:color w:val="000000"/>
        </w:rPr>
        <w:t xml:space="preserve">. </w:t>
      </w:r>
      <w:r>
        <w:rPr>
          <w:color w:val="000000"/>
        </w:rPr>
        <w:t>Включение</w:t>
      </w:r>
      <w:r w:rsidR="007C2C9F" w:rsidRPr="007C2C9F">
        <w:rPr>
          <w:color w:val="000000"/>
        </w:rPr>
        <w:t xml:space="preserve"> фтора в органические соединения приводит к значительным изменениям в их диэлектрических </w:t>
      </w:r>
      <w:r>
        <w:rPr>
          <w:color w:val="000000"/>
        </w:rPr>
        <w:t xml:space="preserve">и электрооптических </w:t>
      </w:r>
      <w:r w:rsidR="007C2C9F" w:rsidRPr="007C2C9F">
        <w:rPr>
          <w:color w:val="000000"/>
        </w:rPr>
        <w:t>характеристиках.</w:t>
      </w:r>
      <w:r w:rsidR="00BA1192">
        <w:rPr>
          <w:color w:val="000000"/>
        </w:rPr>
        <w:t xml:space="preserve"> </w:t>
      </w:r>
      <w:r w:rsidR="007C2C9F" w:rsidRPr="007C2C9F">
        <w:rPr>
          <w:color w:val="000000"/>
        </w:rPr>
        <w:t>Целью данно</w:t>
      </w:r>
      <w:r>
        <w:rPr>
          <w:color w:val="000000"/>
        </w:rPr>
        <w:t>й</w:t>
      </w:r>
      <w:r w:rsidR="007C2C9F" w:rsidRPr="007C2C9F">
        <w:rPr>
          <w:color w:val="000000"/>
        </w:rPr>
        <w:t xml:space="preserve"> </w:t>
      </w:r>
      <w:r>
        <w:rPr>
          <w:color w:val="000000"/>
        </w:rPr>
        <w:t>работы</w:t>
      </w:r>
      <w:r w:rsidR="007C2C9F" w:rsidRPr="007C2C9F">
        <w:rPr>
          <w:color w:val="000000"/>
        </w:rPr>
        <w:t xml:space="preserve"> </w:t>
      </w:r>
      <w:r>
        <w:rPr>
          <w:color w:val="000000"/>
        </w:rPr>
        <w:t>является</w:t>
      </w:r>
      <w:r w:rsidR="007C2C9F" w:rsidRPr="007C2C9F">
        <w:rPr>
          <w:color w:val="000000"/>
        </w:rPr>
        <w:t xml:space="preserve"> комплексн</w:t>
      </w:r>
      <w:r>
        <w:rPr>
          <w:color w:val="000000"/>
        </w:rPr>
        <w:t>ое</w:t>
      </w:r>
      <w:r w:rsidR="007C2C9F" w:rsidRPr="007C2C9F">
        <w:rPr>
          <w:color w:val="000000"/>
        </w:rPr>
        <w:t xml:space="preserve"> </w:t>
      </w:r>
      <w:r>
        <w:rPr>
          <w:color w:val="000000"/>
        </w:rPr>
        <w:t>исследование</w:t>
      </w:r>
      <w:r w:rsidR="007C2C9F" w:rsidRPr="007C2C9F">
        <w:rPr>
          <w:color w:val="000000"/>
        </w:rPr>
        <w:t xml:space="preserve"> диэлектрических свойств </w:t>
      </w:r>
      <w:proofErr w:type="spellStart"/>
      <w:r w:rsidR="007C2C9F" w:rsidRPr="007C2C9F">
        <w:rPr>
          <w:color w:val="000000"/>
        </w:rPr>
        <w:t>нематическ</w:t>
      </w:r>
      <w:r>
        <w:rPr>
          <w:color w:val="000000"/>
        </w:rPr>
        <w:t>ого</w:t>
      </w:r>
      <w:proofErr w:type="spellEnd"/>
      <w:r w:rsidR="007C2C9F" w:rsidRPr="007C2C9F">
        <w:rPr>
          <w:color w:val="000000"/>
        </w:rPr>
        <w:t xml:space="preserve"> фторированн</w:t>
      </w:r>
      <w:r>
        <w:rPr>
          <w:color w:val="000000"/>
        </w:rPr>
        <w:t>ого</w:t>
      </w:r>
      <w:r w:rsidR="007C2C9F" w:rsidRPr="007C2C9F">
        <w:rPr>
          <w:color w:val="000000"/>
        </w:rPr>
        <w:t xml:space="preserve"> жидк</w:t>
      </w:r>
      <w:r>
        <w:rPr>
          <w:color w:val="000000"/>
        </w:rPr>
        <w:t>ого</w:t>
      </w:r>
      <w:r w:rsidR="007C2C9F" w:rsidRPr="007C2C9F">
        <w:rPr>
          <w:color w:val="000000"/>
        </w:rPr>
        <w:t xml:space="preserve"> кристалл</w:t>
      </w:r>
      <w:r>
        <w:rPr>
          <w:color w:val="000000"/>
        </w:rPr>
        <w:t>а</w:t>
      </w:r>
      <w:r w:rsidR="007C2C9F" w:rsidRPr="007C2C9F">
        <w:rPr>
          <w:color w:val="000000"/>
        </w:rPr>
        <w:t xml:space="preserve"> </w:t>
      </w:r>
      <w:r w:rsidR="007C2C9F" w:rsidRPr="007C2C9F">
        <w:rPr>
          <w:i/>
          <w:iCs/>
          <w:color w:val="000000"/>
        </w:rPr>
        <w:t>2',3,4-</w:t>
      </w:r>
      <w:r w:rsidR="007C2C9F">
        <w:rPr>
          <w:i/>
          <w:iCs/>
          <w:color w:val="000000"/>
        </w:rPr>
        <w:t>т</w:t>
      </w:r>
      <w:r w:rsidR="007C2C9F" w:rsidRPr="007C2C9F">
        <w:rPr>
          <w:i/>
          <w:iCs/>
          <w:color w:val="000000"/>
        </w:rPr>
        <w:t>рифтор-4''-пропил-1,1':4',1''-терфенил</w:t>
      </w:r>
      <w:r w:rsidR="007C2C9F" w:rsidRPr="007C2C9F">
        <w:rPr>
          <w:color w:val="000000"/>
        </w:rPr>
        <w:t xml:space="preserve"> (T3419). </w:t>
      </w:r>
      <w:r>
        <w:rPr>
          <w:color w:val="000000"/>
        </w:rPr>
        <w:t>Исследование</w:t>
      </w:r>
      <w:r w:rsidR="007C2C9F" w:rsidRPr="007C2C9F">
        <w:rPr>
          <w:color w:val="000000"/>
        </w:rPr>
        <w:t xml:space="preserve"> включа</w:t>
      </w:r>
      <w:r>
        <w:rPr>
          <w:color w:val="000000"/>
        </w:rPr>
        <w:t>ет</w:t>
      </w:r>
      <w:r w:rsidR="007C2C9F" w:rsidRPr="007C2C9F">
        <w:rPr>
          <w:color w:val="000000"/>
        </w:rPr>
        <w:t xml:space="preserve"> в себя </w:t>
      </w:r>
      <w:r>
        <w:rPr>
          <w:color w:val="000000"/>
        </w:rPr>
        <w:t>анализ фазовой диаграммы</w:t>
      </w:r>
      <w:r w:rsidR="007C2C9F" w:rsidRPr="007C2C9F">
        <w:rPr>
          <w:color w:val="000000"/>
        </w:rPr>
        <w:t xml:space="preserve">, </w:t>
      </w:r>
      <w:r>
        <w:rPr>
          <w:color w:val="000000"/>
        </w:rPr>
        <w:t>полученной</w:t>
      </w:r>
      <w:r w:rsidR="007C2C9F" w:rsidRPr="007C2C9F">
        <w:rPr>
          <w:color w:val="000000"/>
        </w:rPr>
        <w:t xml:space="preserve"> с </w:t>
      </w:r>
      <w:r>
        <w:rPr>
          <w:color w:val="000000"/>
        </w:rPr>
        <w:t>помощью</w:t>
      </w:r>
      <w:r w:rsidR="007C2C9F" w:rsidRPr="007C2C9F">
        <w:rPr>
          <w:color w:val="000000"/>
        </w:rPr>
        <w:t xml:space="preserve"> дифференциальной сканирующей калориметрии и поляризационной микроскопии. В диапазоне частот от 10</w:t>
      </w:r>
      <w:r w:rsidR="007C2C9F" w:rsidRPr="00FB64B8">
        <w:rPr>
          <w:color w:val="000000"/>
          <w:vertAlign w:val="superscript"/>
        </w:rPr>
        <w:t>1</w:t>
      </w:r>
      <w:r w:rsidR="007C2C9F" w:rsidRPr="007C2C9F">
        <w:rPr>
          <w:color w:val="000000"/>
        </w:rPr>
        <w:t xml:space="preserve"> до 10</w:t>
      </w:r>
      <w:r w:rsidR="007C2C9F" w:rsidRPr="00FB64B8">
        <w:rPr>
          <w:color w:val="000000"/>
          <w:vertAlign w:val="superscript"/>
        </w:rPr>
        <w:t>7</w:t>
      </w:r>
      <w:r w:rsidR="00890D19">
        <w:rPr>
          <w:color w:val="000000"/>
        </w:rPr>
        <w:t> </w:t>
      </w:r>
      <w:r w:rsidR="007C2C9F" w:rsidRPr="007C2C9F">
        <w:rPr>
          <w:color w:val="000000"/>
        </w:rPr>
        <w:t xml:space="preserve">Гц </w:t>
      </w:r>
      <w:r>
        <w:rPr>
          <w:color w:val="000000"/>
        </w:rPr>
        <w:t>получены спектры диэлектрической проницаемости и диэлектрических потерь, рассчитаны значения удельной ионной проводимости и времена диэлектрической релаксации</w:t>
      </w:r>
      <w:r w:rsidR="007C2C9F" w:rsidRPr="007C2C9F">
        <w:rPr>
          <w:color w:val="000000"/>
        </w:rPr>
        <w:t>.</w:t>
      </w:r>
    </w:p>
    <w:p w14:paraId="199F1D9D" w14:textId="2E2F6B9D" w:rsidR="008848DB" w:rsidRDefault="00FB64B8" w:rsidP="008848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</w:t>
      </w:r>
      <w:r w:rsidR="007C2C9F" w:rsidRPr="007C2C9F">
        <w:rPr>
          <w:color w:val="000000"/>
        </w:rPr>
        <w:t xml:space="preserve">, что T3419 </w:t>
      </w:r>
      <w:r>
        <w:rPr>
          <w:color w:val="000000"/>
        </w:rPr>
        <w:t>обладает</w:t>
      </w:r>
      <w:r w:rsidR="007C2C9F" w:rsidRPr="007C2C9F">
        <w:rPr>
          <w:color w:val="000000"/>
        </w:rPr>
        <w:t xml:space="preserve"> монотропн</w:t>
      </w:r>
      <w:r>
        <w:rPr>
          <w:color w:val="000000"/>
        </w:rPr>
        <w:t>ой</w:t>
      </w:r>
      <w:r w:rsidR="007C2C9F" w:rsidRPr="007C2C9F">
        <w:rPr>
          <w:color w:val="000000"/>
        </w:rPr>
        <w:t xml:space="preserve"> </w:t>
      </w:r>
      <w:proofErr w:type="spellStart"/>
      <w:r w:rsidR="007C2C9F" w:rsidRPr="007C2C9F">
        <w:rPr>
          <w:color w:val="000000"/>
        </w:rPr>
        <w:t>смектическ</w:t>
      </w:r>
      <w:r>
        <w:rPr>
          <w:color w:val="000000"/>
        </w:rPr>
        <w:t>ой</w:t>
      </w:r>
      <w:proofErr w:type="spellEnd"/>
      <w:r w:rsidR="007C2C9F" w:rsidRPr="007C2C9F">
        <w:rPr>
          <w:color w:val="000000"/>
        </w:rPr>
        <w:t xml:space="preserve"> фаз</w:t>
      </w:r>
      <w:r>
        <w:rPr>
          <w:color w:val="000000"/>
        </w:rPr>
        <w:t>ой</w:t>
      </w:r>
      <w:r w:rsidR="007C2C9F" w:rsidRPr="007C2C9F">
        <w:rPr>
          <w:color w:val="000000"/>
        </w:rPr>
        <w:t xml:space="preserve"> </w:t>
      </w:r>
      <w:proofErr w:type="spellStart"/>
      <w:r w:rsidR="007C2C9F" w:rsidRPr="007C2C9F">
        <w:rPr>
          <w:color w:val="000000"/>
        </w:rPr>
        <w:t>SmA</w:t>
      </w:r>
      <w:proofErr w:type="spellEnd"/>
      <w:r>
        <w:rPr>
          <w:color w:val="000000"/>
        </w:rPr>
        <w:t xml:space="preserve">, которая появляется при охлаждении из </w:t>
      </w:r>
      <w:proofErr w:type="spellStart"/>
      <w:r>
        <w:rPr>
          <w:color w:val="000000"/>
        </w:rPr>
        <w:t>нематической</w:t>
      </w:r>
      <w:proofErr w:type="spellEnd"/>
      <w:r>
        <w:rPr>
          <w:color w:val="000000"/>
        </w:rPr>
        <w:t xml:space="preserve"> фазы </w:t>
      </w:r>
      <w:r>
        <w:rPr>
          <w:color w:val="000000"/>
          <w:lang w:val="en-US"/>
        </w:rPr>
        <w:t>N</w:t>
      </w:r>
      <w:r w:rsidR="007C2C9F" w:rsidRPr="007C2C9F">
        <w:rPr>
          <w:color w:val="000000"/>
        </w:rPr>
        <w:t xml:space="preserve">. </w:t>
      </w:r>
      <w:r>
        <w:rPr>
          <w:color w:val="000000"/>
        </w:rPr>
        <w:t>Кроме того</w:t>
      </w:r>
      <w:r w:rsidR="007C2C9F" w:rsidRPr="007C2C9F">
        <w:rPr>
          <w:color w:val="000000"/>
        </w:rPr>
        <w:t xml:space="preserve">, </w:t>
      </w:r>
      <w:r>
        <w:rPr>
          <w:color w:val="000000"/>
        </w:rPr>
        <w:t>исследуемый жидкий кристалл</w:t>
      </w:r>
      <w:r w:rsidR="007C2C9F" w:rsidRPr="007C2C9F">
        <w:rPr>
          <w:color w:val="000000"/>
        </w:rPr>
        <w:t xml:space="preserve"> </w:t>
      </w:r>
      <w:r w:rsidR="00570139">
        <w:rPr>
          <w:color w:val="000000"/>
        </w:rPr>
        <w:t>характеризуется высокотемпературной точкой просветления</w:t>
      </w:r>
      <w:r w:rsidR="007C2C9F" w:rsidRPr="007C2C9F">
        <w:rPr>
          <w:color w:val="000000"/>
        </w:rPr>
        <w:t xml:space="preserve"> N</w:t>
      </w:r>
      <w:r w:rsidR="00335D0C">
        <w:rPr>
          <w:color w:val="000000"/>
        </w:rPr>
        <w:t>–</w:t>
      </w:r>
      <w:proofErr w:type="spellStart"/>
      <w:r w:rsidR="007C2C9F" w:rsidRPr="007C2C9F">
        <w:rPr>
          <w:color w:val="000000"/>
        </w:rPr>
        <w:t>Iso</w:t>
      </w:r>
      <w:proofErr w:type="spellEnd"/>
      <w:r w:rsidR="00570139">
        <w:rPr>
          <w:color w:val="000000"/>
        </w:rPr>
        <w:t xml:space="preserve"> и значительной диэлектрической анизотропией</w:t>
      </w:r>
      <w:r w:rsidR="007C2C9F" w:rsidRPr="007C2C9F">
        <w:rPr>
          <w:color w:val="000000"/>
        </w:rPr>
        <w:t>, обусловленной высоким дипольным моментом связи C</w:t>
      </w:r>
      <w:r w:rsidR="00335D0C">
        <w:rPr>
          <w:color w:val="000000"/>
        </w:rPr>
        <w:t>–</w:t>
      </w:r>
      <w:r w:rsidR="007C2C9F" w:rsidRPr="007C2C9F">
        <w:rPr>
          <w:color w:val="000000"/>
        </w:rPr>
        <w:t>F.</w:t>
      </w:r>
      <w:r w:rsidR="0060370C">
        <w:rPr>
          <w:color w:val="000000"/>
        </w:rPr>
        <w:t xml:space="preserve"> Температурные зависимости продольной и поперечной компонент диэлектрической проницаемости при различных частотах тест-сигнала представлены на Рис</w:t>
      </w:r>
      <w:r w:rsidR="00342C0A">
        <w:rPr>
          <w:color w:val="000000"/>
        </w:rPr>
        <w:t>.</w:t>
      </w:r>
      <w:r w:rsidR="0060370C">
        <w:rPr>
          <w:color w:val="000000"/>
        </w:rPr>
        <w:t> 1.</w:t>
      </w:r>
      <w:r w:rsidR="007C2C9F" w:rsidRPr="007C2C9F">
        <w:rPr>
          <w:color w:val="000000"/>
        </w:rPr>
        <w:t xml:space="preserve"> </w:t>
      </w:r>
      <w:r w:rsidR="00570139">
        <w:rPr>
          <w:color w:val="000000"/>
        </w:rPr>
        <w:t xml:space="preserve">В </w:t>
      </w:r>
      <w:proofErr w:type="spellStart"/>
      <w:r w:rsidR="00570139">
        <w:rPr>
          <w:color w:val="000000"/>
        </w:rPr>
        <w:t>смектической</w:t>
      </w:r>
      <w:proofErr w:type="spellEnd"/>
      <w:r w:rsidR="007C2C9F" w:rsidRPr="007C2C9F">
        <w:rPr>
          <w:color w:val="000000"/>
        </w:rPr>
        <w:t xml:space="preserve"> фазе </w:t>
      </w:r>
      <w:proofErr w:type="spellStart"/>
      <w:r w:rsidR="007C2C9F" w:rsidRPr="007C2C9F">
        <w:rPr>
          <w:color w:val="000000"/>
        </w:rPr>
        <w:t>SmA</w:t>
      </w:r>
      <w:proofErr w:type="spellEnd"/>
      <w:r w:rsidR="007C2C9F" w:rsidRPr="007C2C9F">
        <w:rPr>
          <w:color w:val="000000"/>
        </w:rPr>
        <w:t xml:space="preserve"> </w:t>
      </w:r>
      <w:r w:rsidR="00570139">
        <w:rPr>
          <w:color w:val="000000"/>
        </w:rPr>
        <w:t>наблюдается дисперсия диэлектрической проницаемости, обусловленная релаксационным процессом вращения молекул вокруг короткой оси</w:t>
      </w:r>
      <w:r w:rsidR="007C2C9F" w:rsidRPr="007C2C9F">
        <w:rPr>
          <w:color w:val="000000"/>
        </w:rPr>
        <w:t xml:space="preserve">. </w:t>
      </w:r>
      <w:r w:rsidR="00570139">
        <w:rPr>
          <w:color w:val="000000"/>
        </w:rPr>
        <w:t xml:space="preserve">Переход </w:t>
      </w:r>
      <w:proofErr w:type="spellStart"/>
      <w:r w:rsidR="00570139">
        <w:rPr>
          <w:color w:val="000000"/>
          <w:lang w:val="en-US"/>
        </w:rPr>
        <w:t>SmA</w:t>
      </w:r>
      <w:proofErr w:type="spellEnd"/>
      <w:r w:rsidR="00335D0C">
        <w:rPr>
          <w:color w:val="000000"/>
        </w:rPr>
        <w:t>–</w:t>
      </w:r>
      <w:r w:rsidR="00570139">
        <w:rPr>
          <w:color w:val="000000"/>
          <w:lang w:val="en-US"/>
        </w:rPr>
        <w:t>N</w:t>
      </w:r>
      <w:r w:rsidR="00570139" w:rsidRPr="00570139">
        <w:rPr>
          <w:color w:val="000000"/>
        </w:rPr>
        <w:t xml:space="preserve"> </w:t>
      </w:r>
      <w:r w:rsidR="00570139">
        <w:rPr>
          <w:color w:val="000000"/>
        </w:rPr>
        <w:t xml:space="preserve">сопровождается </w:t>
      </w:r>
      <w:r w:rsidR="008848DB">
        <w:rPr>
          <w:color w:val="000000"/>
        </w:rPr>
        <w:t>скачкообразным</w:t>
      </w:r>
      <w:r w:rsidR="007C2C9F" w:rsidRPr="007C2C9F">
        <w:rPr>
          <w:color w:val="000000"/>
        </w:rPr>
        <w:t xml:space="preserve"> </w:t>
      </w:r>
      <w:r w:rsidR="008848DB">
        <w:rPr>
          <w:color w:val="000000"/>
        </w:rPr>
        <w:t>снижением</w:t>
      </w:r>
      <w:r w:rsidR="007C2C9F" w:rsidRPr="007C2C9F">
        <w:rPr>
          <w:color w:val="000000"/>
        </w:rPr>
        <w:t xml:space="preserve"> времени релаксаци</w:t>
      </w:r>
      <w:r w:rsidR="008848DB">
        <w:rPr>
          <w:color w:val="000000"/>
        </w:rPr>
        <w:t>и</w:t>
      </w:r>
      <w:r w:rsidR="00570139">
        <w:rPr>
          <w:color w:val="000000"/>
        </w:rPr>
        <w:t>.</w:t>
      </w:r>
      <w:r w:rsidR="008848DB">
        <w:rPr>
          <w:color w:val="000000"/>
        </w:rPr>
        <w:t xml:space="preserve"> В области низких частот наблюдается рост эффективной диэлектрической проницаемости с увеличением температуры, связанный с увеличением двойного электрического слоя на обкладках измерительной ячейки.</w:t>
      </w:r>
      <w:r w:rsidR="0060370C">
        <w:rPr>
          <w:color w:val="000000"/>
        </w:rPr>
        <w:t xml:space="preserve"> Зависимость добавочной емкости двойного электрического слоя и удельной ионной проводимости от температуры хорошо описывается законом типа Аррениуса, характеризуемой единой энергией активации.</w:t>
      </w:r>
    </w:p>
    <w:p w14:paraId="1E9B13B1" w14:textId="004DE9E2" w:rsidR="009B2F80" w:rsidRPr="00342C0A" w:rsidRDefault="00342C0A" w:rsidP="006C479A">
      <w:pPr>
        <w:ind w:firstLine="39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C366A" wp14:editId="15EA06E5">
            <wp:simplePos x="0" y="0"/>
            <wp:positionH relativeFrom="column">
              <wp:posOffset>1059815</wp:posOffset>
            </wp:positionH>
            <wp:positionV relativeFrom="paragraph">
              <wp:posOffset>1905</wp:posOffset>
            </wp:positionV>
            <wp:extent cx="3959860" cy="264223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80" w:rsidRPr="006834C5">
        <w:t xml:space="preserve">Рис. 1. </w:t>
      </w:r>
      <w:r w:rsidRPr="00342C0A">
        <w:rPr>
          <w:bCs/>
        </w:rPr>
        <w:t xml:space="preserve">Температурные зависимости продольной и поперечной компонент диэлектрической проницаемости </w:t>
      </w:r>
      <w:r w:rsidRPr="00342C0A">
        <w:rPr>
          <w:bCs/>
          <w:i/>
          <w:iCs/>
        </w:rPr>
        <w:t>2',3,4-трифтор-4''-пропил-1,1':4',1''-терфенил</w:t>
      </w:r>
      <w:r w:rsidRPr="00342C0A">
        <w:rPr>
          <w:bCs/>
        </w:rPr>
        <w:t xml:space="preserve"> при различных частотах тест-сигнала</w:t>
      </w:r>
    </w:p>
    <w:p w14:paraId="022FC08C" w14:textId="35A5D96D" w:rsidR="00A02163" w:rsidRPr="00A02163" w:rsidRDefault="0060370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0370C">
        <w:rPr>
          <w:i/>
          <w:iCs/>
          <w:color w:val="000000"/>
        </w:rPr>
        <w:lastRenderedPageBreak/>
        <w:t>Исследование выполнено за счет гранта Российского научного фонда (проект № 24-29-00178). Автор выражает благодарность научному руководителю Курилову А.Д.</w:t>
      </w:r>
    </w:p>
    <w:p w14:paraId="0000000E" w14:textId="77777777" w:rsidR="00130241" w:rsidRPr="00BA119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62E00AF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6B9D">
        <w:rPr>
          <w:color w:val="000000"/>
          <w:lang w:val="en-US"/>
        </w:rPr>
        <w:t xml:space="preserve">1. </w:t>
      </w:r>
      <w:r w:rsidR="00342C0A" w:rsidRPr="00342C0A">
        <w:rPr>
          <w:color w:val="000000"/>
          <w:lang w:val="en-US"/>
        </w:rPr>
        <w:t>Lopes</w:t>
      </w:r>
      <w:r w:rsidR="00342C0A" w:rsidRPr="00A06B9D">
        <w:rPr>
          <w:color w:val="000000"/>
          <w:lang w:val="en-US"/>
        </w:rPr>
        <w:t xml:space="preserve"> </w:t>
      </w:r>
      <w:r w:rsidR="00342C0A" w:rsidRPr="00342C0A">
        <w:rPr>
          <w:color w:val="000000"/>
          <w:lang w:val="en-US"/>
        </w:rPr>
        <w:t>L</w:t>
      </w:r>
      <w:r w:rsidR="00342C0A" w:rsidRPr="00A06B9D">
        <w:rPr>
          <w:color w:val="000000"/>
          <w:lang w:val="en-US"/>
        </w:rPr>
        <w:t>.</w:t>
      </w:r>
      <w:r w:rsidR="00342C0A" w:rsidRPr="00342C0A">
        <w:rPr>
          <w:color w:val="000000"/>
          <w:lang w:val="en-US"/>
        </w:rPr>
        <w:t>D</w:t>
      </w:r>
      <w:r w:rsidR="00342C0A" w:rsidRPr="00A06B9D">
        <w:rPr>
          <w:color w:val="000000"/>
          <w:lang w:val="en-US"/>
        </w:rPr>
        <w:t xml:space="preserve">., &amp; </w:t>
      </w:r>
      <w:r w:rsidR="00342C0A" w:rsidRPr="00342C0A">
        <w:rPr>
          <w:color w:val="000000"/>
          <w:lang w:val="en-US"/>
        </w:rPr>
        <w:t>Merlo</w:t>
      </w:r>
      <w:r w:rsidR="00342C0A" w:rsidRPr="00A06B9D">
        <w:rPr>
          <w:color w:val="000000"/>
          <w:lang w:val="en-US"/>
        </w:rPr>
        <w:t xml:space="preserve"> </w:t>
      </w:r>
      <w:r w:rsidR="00342C0A" w:rsidRPr="00342C0A">
        <w:rPr>
          <w:color w:val="000000"/>
          <w:lang w:val="en-US"/>
        </w:rPr>
        <w:t>A</w:t>
      </w:r>
      <w:r w:rsidR="00342C0A" w:rsidRPr="00A06B9D">
        <w:rPr>
          <w:color w:val="000000"/>
          <w:lang w:val="en-US"/>
        </w:rPr>
        <w:t>.</w:t>
      </w:r>
      <w:r w:rsidR="00342C0A" w:rsidRPr="00342C0A">
        <w:rPr>
          <w:color w:val="000000"/>
          <w:lang w:val="en-US"/>
        </w:rPr>
        <w:t>A</w:t>
      </w:r>
      <w:r w:rsidR="00342C0A" w:rsidRPr="00A06B9D">
        <w:rPr>
          <w:color w:val="000000"/>
          <w:lang w:val="en-US"/>
        </w:rPr>
        <w:t xml:space="preserve">. </w:t>
      </w:r>
      <w:r w:rsidR="00342C0A" w:rsidRPr="00342C0A">
        <w:rPr>
          <w:color w:val="000000"/>
          <w:lang w:val="en-US"/>
        </w:rPr>
        <w:t xml:space="preserve">Born to be a Liquid Crystal: The role of fluorinated chain in the design and synthesis of new </w:t>
      </w:r>
      <w:proofErr w:type="spellStart"/>
      <w:r w:rsidR="00342C0A" w:rsidRPr="00342C0A">
        <w:rPr>
          <w:color w:val="000000"/>
          <w:lang w:val="en-US"/>
        </w:rPr>
        <w:t>mesogens</w:t>
      </w:r>
      <w:proofErr w:type="spellEnd"/>
      <w:r w:rsidR="00A06B9D">
        <w:rPr>
          <w:color w:val="000000"/>
          <w:lang w:val="en-US"/>
        </w:rPr>
        <w:t xml:space="preserve"> //</w:t>
      </w:r>
      <w:r w:rsidR="00342C0A" w:rsidRPr="00342C0A">
        <w:rPr>
          <w:color w:val="000000"/>
          <w:lang w:val="en-US"/>
        </w:rPr>
        <w:t xml:space="preserve"> Journal of Molecular Liquids</w:t>
      </w:r>
      <w:r w:rsidR="004F16A6">
        <w:rPr>
          <w:color w:val="000000"/>
          <w:lang w:val="en-US"/>
        </w:rPr>
        <w:t>.</w:t>
      </w:r>
      <w:r w:rsidR="00A06B9D">
        <w:rPr>
          <w:color w:val="000000"/>
          <w:lang w:val="en-US"/>
        </w:rPr>
        <w:t xml:space="preserve"> </w:t>
      </w:r>
      <w:r w:rsidR="00A06B9D" w:rsidRPr="00A06B9D">
        <w:rPr>
          <w:color w:val="000000"/>
          <w:lang w:val="en-US"/>
        </w:rPr>
        <w:t>2022</w:t>
      </w:r>
      <w:r w:rsidR="003F5340">
        <w:rPr>
          <w:color w:val="000000"/>
          <w:lang w:val="en-US"/>
        </w:rPr>
        <w:t xml:space="preserve">. </w:t>
      </w:r>
      <w:r w:rsidR="004F16A6">
        <w:rPr>
          <w:color w:val="000000"/>
          <w:lang w:val="en-US"/>
        </w:rPr>
        <w:t>P</w:t>
      </w:r>
      <w:r w:rsidR="003F5340">
        <w:rPr>
          <w:color w:val="000000"/>
          <w:lang w:val="en-US"/>
        </w:rPr>
        <w:t>.</w:t>
      </w:r>
      <w:r w:rsidR="00342C0A" w:rsidRPr="00342C0A">
        <w:rPr>
          <w:color w:val="000000"/>
          <w:lang w:val="en-US"/>
        </w:rPr>
        <w:t xml:space="preserve"> 349</w:t>
      </w:r>
      <w:r w:rsidR="003F5340">
        <w:rPr>
          <w:color w:val="000000"/>
          <w:lang w:val="en-US"/>
        </w:rPr>
        <w:t>.</w:t>
      </w:r>
      <w:r w:rsidR="00342C0A" w:rsidRPr="00342C0A">
        <w:rPr>
          <w:color w:val="000000"/>
          <w:lang w:val="en-US"/>
        </w:rPr>
        <w:t xml:space="preserve"> 118157</w:t>
      </w:r>
      <w:r w:rsidRPr="00116478">
        <w:rPr>
          <w:color w:val="000000"/>
          <w:lang w:val="en-US"/>
        </w:rPr>
        <w:t>.</w:t>
      </w:r>
      <w:r w:rsidR="00A06B9D">
        <w:rPr>
          <w:color w:val="000000"/>
          <w:lang w:val="en-US"/>
        </w:rPr>
        <w:t xml:space="preserve"> </w:t>
      </w:r>
    </w:p>
    <w:p w14:paraId="3486C755" w14:textId="4F5270CA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342C0A" w:rsidRPr="00342C0A">
        <w:rPr>
          <w:noProof/>
          <w:lang w:val="en-US"/>
        </w:rPr>
        <w:t>Yang C., Ye F., Huang X., Li J., Zhang X., Song Y., ... &amp; Huang M. Fluorinated liquid crystals and their mixtures giving polar phases with enhanced low-temperature stability</w:t>
      </w:r>
      <w:r w:rsidR="003F5340">
        <w:rPr>
          <w:noProof/>
          <w:lang w:val="en-US"/>
        </w:rPr>
        <w:t xml:space="preserve"> // </w:t>
      </w:r>
      <w:r w:rsidR="00342C0A" w:rsidRPr="00342C0A">
        <w:rPr>
          <w:noProof/>
          <w:lang w:val="en-US"/>
        </w:rPr>
        <w:t>Liquid Crystals</w:t>
      </w:r>
      <w:r w:rsidR="004F16A6">
        <w:rPr>
          <w:noProof/>
          <w:lang w:val="en-US"/>
        </w:rPr>
        <w:t>.</w:t>
      </w:r>
      <w:r w:rsidR="00342C0A" w:rsidRPr="00342C0A">
        <w:rPr>
          <w:noProof/>
          <w:lang w:val="en-US"/>
        </w:rPr>
        <w:t xml:space="preserve"> </w:t>
      </w:r>
      <w:r w:rsidR="003F5340" w:rsidRPr="00342C0A">
        <w:rPr>
          <w:noProof/>
          <w:lang w:val="en-US"/>
        </w:rPr>
        <w:t>2024.</w:t>
      </w:r>
      <w:r w:rsidR="003F5340">
        <w:rPr>
          <w:noProof/>
          <w:lang w:val="en-US"/>
        </w:rPr>
        <w:t xml:space="preserve"> </w:t>
      </w:r>
      <w:r w:rsidR="004F16A6">
        <w:rPr>
          <w:noProof/>
          <w:lang w:val="en-US"/>
        </w:rPr>
        <w:t>P</w:t>
      </w:r>
      <w:r w:rsidR="003F5340">
        <w:rPr>
          <w:noProof/>
          <w:lang w:val="en-US"/>
        </w:rPr>
        <w:t>.</w:t>
      </w:r>
      <w:r w:rsidR="003F5340" w:rsidRPr="00342C0A">
        <w:rPr>
          <w:noProof/>
          <w:lang w:val="en-US"/>
        </w:rPr>
        <w:t xml:space="preserve"> </w:t>
      </w:r>
      <w:r w:rsidR="00342C0A" w:rsidRPr="00342C0A">
        <w:rPr>
          <w:noProof/>
          <w:lang w:val="en-US"/>
        </w:rPr>
        <w:t>1-11</w:t>
      </w:r>
      <w:r w:rsidRPr="00116478">
        <w:rPr>
          <w:noProof/>
          <w:lang w:val="en-US"/>
        </w:rPr>
        <w:t>.</w:t>
      </w:r>
    </w:p>
    <w:p w14:paraId="29572A11" w14:textId="18B997DB" w:rsidR="00342C0A" w:rsidRPr="00BE536D" w:rsidRDefault="00342C0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3. </w:t>
      </w:r>
      <w:r w:rsidRPr="00342C0A">
        <w:rPr>
          <w:noProof/>
          <w:lang w:val="en-US"/>
        </w:rPr>
        <w:t>Du S., Zhang M., Chen, P., Dang J., Gao A., Du W., ... &amp; An Z. Improved mesomorphic behaviour and large birefringence of fluorinated liquid crystals containing ethynyl and 1-methyl-1H-benzimidazole moieties</w:t>
      </w:r>
      <w:r w:rsidR="00C1490F">
        <w:rPr>
          <w:noProof/>
          <w:lang w:val="en-US"/>
        </w:rPr>
        <w:t xml:space="preserve"> // </w:t>
      </w:r>
      <w:r w:rsidRPr="00342C0A">
        <w:rPr>
          <w:noProof/>
          <w:lang w:val="en-US"/>
        </w:rPr>
        <w:t>Liquid Crystals</w:t>
      </w:r>
      <w:r w:rsidR="004F16A6">
        <w:rPr>
          <w:noProof/>
          <w:lang w:val="en-US"/>
        </w:rPr>
        <w:t>.</w:t>
      </w:r>
      <w:r w:rsidRPr="00342C0A">
        <w:rPr>
          <w:noProof/>
          <w:lang w:val="en-US"/>
        </w:rPr>
        <w:t xml:space="preserve"> </w:t>
      </w:r>
      <w:r w:rsidR="00BE536D" w:rsidRPr="00342C0A">
        <w:rPr>
          <w:noProof/>
          <w:lang w:val="en-US"/>
        </w:rPr>
        <w:t xml:space="preserve">2020. </w:t>
      </w:r>
      <w:r w:rsidR="004F16A6">
        <w:rPr>
          <w:noProof/>
          <w:lang w:val="en-US"/>
        </w:rPr>
        <w:t>V</w:t>
      </w:r>
      <w:r w:rsidR="00BE536D">
        <w:rPr>
          <w:noProof/>
          <w:lang w:val="en-US"/>
        </w:rPr>
        <w:t xml:space="preserve"> </w:t>
      </w:r>
      <w:r w:rsidRPr="00342C0A">
        <w:rPr>
          <w:noProof/>
          <w:lang w:val="en-US"/>
        </w:rPr>
        <w:t>47(9)</w:t>
      </w:r>
      <w:r w:rsidR="004F16A6">
        <w:rPr>
          <w:noProof/>
          <w:lang w:val="en-US"/>
        </w:rPr>
        <w:t>.</w:t>
      </w:r>
      <w:r w:rsidR="00BE536D">
        <w:rPr>
          <w:noProof/>
          <w:lang w:val="en-US"/>
        </w:rPr>
        <w:t xml:space="preserve"> </w:t>
      </w:r>
      <w:r w:rsidR="004F16A6">
        <w:rPr>
          <w:noProof/>
          <w:lang w:val="en-US"/>
        </w:rPr>
        <w:t>P</w:t>
      </w:r>
      <w:r w:rsidR="00BE536D">
        <w:rPr>
          <w:noProof/>
          <w:lang w:val="en-US"/>
        </w:rPr>
        <w:t>.</w:t>
      </w:r>
      <w:r w:rsidRPr="00342C0A">
        <w:rPr>
          <w:noProof/>
          <w:lang w:val="en-US"/>
        </w:rPr>
        <w:t xml:space="preserve"> 1264-1273.</w:t>
      </w:r>
    </w:p>
    <w:sectPr w:rsidR="00342C0A" w:rsidRPr="00BE536D" w:rsidSect="004C435E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04492">
    <w:abstractNumId w:val="0"/>
  </w:num>
  <w:num w:numId="2" w16cid:durableId="178611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38E2"/>
    <w:rsid w:val="000D446D"/>
    <w:rsid w:val="000E2181"/>
    <w:rsid w:val="00101A1C"/>
    <w:rsid w:val="00103657"/>
    <w:rsid w:val="00106375"/>
    <w:rsid w:val="00116478"/>
    <w:rsid w:val="00120380"/>
    <w:rsid w:val="001256DD"/>
    <w:rsid w:val="00126168"/>
    <w:rsid w:val="00130241"/>
    <w:rsid w:val="001C26B3"/>
    <w:rsid w:val="001E61C2"/>
    <w:rsid w:val="001F0493"/>
    <w:rsid w:val="002056F9"/>
    <w:rsid w:val="0021014C"/>
    <w:rsid w:val="002178F3"/>
    <w:rsid w:val="002225CF"/>
    <w:rsid w:val="002264EE"/>
    <w:rsid w:val="00230E3F"/>
    <w:rsid w:val="0023307C"/>
    <w:rsid w:val="00290774"/>
    <w:rsid w:val="0031361E"/>
    <w:rsid w:val="00335D0C"/>
    <w:rsid w:val="00342C0A"/>
    <w:rsid w:val="00356743"/>
    <w:rsid w:val="00391C38"/>
    <w:rsid w:val="00395296"/>
    <w:rsid w:val="003B76D6"/>
    <w:rsid w:val="003F5340"/>
    <w:rsid w:val="00426C28"/>
    <w:rsid w:val="004441C5"/>
    <w:rsid w:val="00497821"/>
    <w:rsid w:val="004A26A3"/>
    <w:rsid w:val="004C435E"/>
    <w:rsid w:val="004F0EDF"/>
    <w:rsid w:val="004F16A6"/>
    <w:rsid w:val="0051199D"/>
    <w:rsid w:val="00522BF1"/>
    <w:rsid w:val="00570139"/>
    <w:rsid w:val="00590166"/>
    <w:rsid w:val="005A2FEB"/>
    <w:rsid w:val="005C381A"/>
    <w:rsid w:val="005C7838"/>
    <w:rsid w:val="005D022B"/>
    <w:rsid w:val="005E5BE9"/>
    <w:rsid w:val="0060370C"/>
    <w:rsid w:val="0064305B"/>
    <w:rsid w:val="00685974"/>
    <w:rsid w:val="0069427D"/>
    <w:rsid w:val="006A0139"/>
    <w:rsid w:val="006A3665"/>
    <w:rsid w:val="006B658A"/>
    <w:rsid w:val="006C479A"/>
    <w:rsid w:val="006E406C"/>
    <w:rsid w:val="006F7A19"/>
    <w:rsid w:val="006F7D6F"/>
    <w:rsid w:val="007213E1"/>
    <w:rsid w:val="00722A10"/>
    <w:rsid w:val="00775389"/>
    <w:rsid w:val="00776F77"/>
    <w:rsid w:val="00797838"/>
    <w:rsid w:val="007B68A0"/>
    <w:rsid w:val="007C2C9F"/>
    <w:rsid w:val="007C36D8"/>
    <w:rsid w:val="007F2313"/>
    <w:rsid w:val="007F2744"/>
    <w:rsid w:val="008244AD"/>
    <w:rsid w:val="008377DE"/>
    <w:rsid w:val="008819C8"/>
    <w:rsid w:val="008848DB"/>
    <w:rsid w:val="00890D19"/>
    <w:rsid w:val="008931BE"/>
    <w:rsid w:val="008A7E39"/>
    <w:rsid w:val="008C67E3"/>
    <w:rsid w:val="00921D45"/>
    <w:rsid w:val="0096493D"/>
    <w:rsid w:val="009670D7"/>
    <w:rsid w:val="009A66DB"/>
    <w:rsid w:val="009B2F80"/>
    <w:rsid w:val="009B3300"/>
    <w:rsid w:val="009D5E2D"/>
    <w:rsid w:val="009E4F4F"/>
    <w:rsid w:val="009F3380"/>
    <w:rsid w:val="00A01463"/>
    <w:rsid w:val="00A017EA"/>
    <w:rsid w:val="00A02163"/>
    <w:rsid w:val="00A06B9D"/>
    <w:rsid w:val="00A314FE"/>
    <w:rsid w:val="00A31F3F"/>
    <w:rsid w:val="00A457A8"/>
    <w:rsid w:val="00A532EC"/>
    <w:rsid w:val="00A92392"/>
    <w:rsid w:val="00B96060"/>
    <w:rsid w:val="00BA1192"/>
    <w:rsid w:val="00BB4AE4"/>
    <w:rsid w:val="00BE536D"/>
    <w:rsid w:val="00BF36F8"/>
    <w:rsid w:val="00BF4622"/>
    <w:rsid w:val="00C02BBA"/>
    <w:rsid w:val="00C0595C"/>
    <w:rsid w:val="00C1490F"/>
    <w:rsid w:val="00C41B68"/>
    <w:rsid w:val="00CD00B1"/>
    <w:rsid w:val="00CD4663"/>
    <w:rsid w:val="00D22306"/>
    <w:rsid w:val="00D42542"/>
    <w:rsid w:val="00D61379"/>
    <w:rsid w:val="00D75A1C"/>
    <w:rsid w:val="00D8121C"/>
    <w:rsid w:val="00DF556F"/>
    <w:rsid w:val="00E1451E"/>
    <w:rsid w:val="00E22189"/>
    <w:rsid w:val="00E61E52"/>
    <w:rsid w:val="00E74069"/>
    <w:rsid w:val="00EB1F49"/>
    <w:rsid w:val="00EC14F6"/>
    <w:rsid w:val="00F27FA1"/>
    <w:rsid w:val="00F31321"/>
    <w:rsid w:val="00F865B3"/>
    <w:rsid w:val="00FB1509"/>
    <w:rsid w:val="00FB64B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9336B-5D8D-4C27-A2D6-D873E4E0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Губарева Анастасия</cp:lastModifiedBy>
  <cp:revision>27</cp:revision>
  <dcterms:created xsi:type="dcterms:W3CDTF">2024-02-16T17:17:00Z</dcterms:created>
  <dcterms:modified xsi:type="dcterms:W3CDTF">2024-02-16T17:42:00Z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