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DD78C01" wp14:paraId="060136DD" wp14:textId="5E7B0F13">
      <w:pPr>
        <w:spacing w:before="0" w:beforeAutospacing="off" w:after="150" w:afterAutospacing="off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53535"/>
          <w:sz w:val="24"/>
          <w:szCs w:val="24"/>
          <w:lang w:val="ru-RU"/>
        </w:rPr>
      </w:pPr>
      <w:r w:rsidRPr="3DD78C01" w:rsidR="3DD78C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53535"/>
          <w:sz w:val="24"/>
          <w:szCs w:val="24"/>
          <w:lang w:val="ru-RU"/>
        </w:rPr>
        <w:t xml:space="preserve">3Д-фотополимерная </w:t>
      </w:r>
      <w:r w:rsidRPr="3DD78C01" w:rsidR="3DD78C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53535"/>
          <w:sz w:val="24"/>
          <w:szCs w:val="24"/>
          <w:lang w:val="ru-RU"/>
        </w:rPr>
        <w:t>микростереолитография</w:t>
      </w:r>
      <w:r w:rsidRPr="3DD78C01" w:rsidR="3DD78C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53535"/>
          <w:sz w:val="24"/>
          <w:szCs w:val="24"/>
          <w:lang w:val="ru-RU"/>
        </w:rPr>
        <w:t xml:space="preserve"> для печати газовых разделителей, функционирующих по принципу насоса </w:t>
      </w:r>
      <w:r w:rsidRPr="3DD78C01" w:rsidR="3DD78C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53535"/>
          <w:sz w:val="24"/>
          <w:szCs w:val="24"/>
          <w:lang w:val="ru-RU"/>
        </w:rPr>
        <w:t>Кнудсена</w:t>
      </w:r>
    </w:p>
    <w:p xmlns:wp14="http://schemas.microsoft.com/office/word/2010/wordml" w:rsidP="3DD78C01" wp14:paraId="6CCC1AE9" wp14:textId="1ACB1F7F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53535"/>
          <w:sz w:val="24"/>
          <w:szCs w:val="24"/>
          <w:lang w:val="ru-RU"/>
        </w:rPr>
      </w:pPr>
      <w:r w:rsidRPr="3DD78C01" w:rsidR="3DD78C01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53535"/>
          <w:sz w:val="24"/>
          <w:szCs w:val="24"/>
          <w:lang w:val="ru-RU"/>
        </w:rPr>
        <w:t>Середенко Роман Александрович</w:t>
      </w:r>
    </w:p>
    <w:p xmlns:wp14="http://schemas.microsoft.com/office/word/2010/wordml" w:rsidP="3DD78C01" wp14:paraId="48D31D3F" wp14:textId="1473F4F3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53535"/>
          <w:sz w:val="24"/>
          <w:szCs w:val="24"/>
          <w:lang w:val="ru-RU"/>
        </w:rPr>
      </w:pPr>
      <w:r w:rsidRPr="3DD78C01" w:rsidR="3DD78C0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53535"/>
          <w:sz w:val="24"/>
          <w:szCs w:val="24"/>
          <w:lang w:val="ru-RU"/>
        </w:rPr>
        <w:t>Студент</w:t>
      </w:r>
    </w:p>
    <w:p xmlns:wp14="http://schemas.microsoft.com/office/word/2010/wordml" w:rsidP="3DD78C01" wp14:paraId="4C000DA7" wp14:textId="657AD46C">
      <w:pPr>
        <w:spacing w:before="0" w:beforeAutospacing="off" w:after="16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53535"/>
          <w:sz w:val="24"/>
          <w:szCs w:val="24"/>
          <w:lang w:val="ru-RU"/>
        </w:rPr>
      </w:pPr>
      <w:r w:rsidRPr="3DD78C01" w:rsidR="3DD78C0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53535"/>
          <w:sz w:val="24"/>
          <w:szCs w:val="24"/>
          <w:lang w:val="ru-RU"/>
        </w:rPr>
        <w:t xml:space="preserve">Московский государственный университет имени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53535"/>
          <w:sz w:val="24"/>
          <w:szCs w:val="24"/>
          <w:lang w:val="ru-RU"/>
        </w:rPr>
        <w:t>М.В.Ломоносова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53535"/>
          <w:sz w:val="24"/>
          <w:szCs w:val="24"/>
          <w:lang w:val="ru-RU"/>
        </w:rPr>
        <w:t xml:space="preserve">, </w:t>
      </w:r>
    </w:p>
    <w:p xmlns:wp14="http://schemas.microsoft.com/office/word/2010/wordml" w:rsidP="3DD78C01" wp14:paraId="26D18E7E" wp14:textId="5A1FA356">
      <w:pPr>
        <w:spacing w:before="0" w:beforeAutospacing="off" w:after="16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53535"/>
          <w:sz w:val="24"/>
          <w:szCs w:val="24"/>
          <w:lang w:val="ru-RU"/>
        </w:rPr>
      </w:pPr>
      <w:r w:rsidRPr="3DD78C01" w:rsidR="3DD78C0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53535"/>
          <w:sz w:val="24"/>
          <w:szCs w:val="24"/>
          <w:lang w:val="ru-RU"/>
        </w:rPr>
        <w:t>Физический факультет, Москва, Россия</w:t>
      </w:r>
    </w:p>
    <w:p xmlns:wp14="http://schemas.microsoft.com/office/word/2010/wordml" w:rsidP="3DD78C01" wp14:paraId="50EE1DB1" wp14:textId="7D2C366D">
      <w:pPr>
        <w:spacing w:before="0" w:beforeAutospacing="off" w:after="15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ru-RU"/>
        </w:rPr>
      </w:pPr>
      <w:r w:rsidRPr="3DD78C01" w:rsidR="3DD78C0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53535"/>
          <w:sz w:val="24"/>
          <w:szCs w:val="24"/>
          <w:lang w:val="ru-RU"/>
        </w:rPr>
        <w:t>E–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53535"/>
          <w:sz w:val="24"/>
          <w:szCs w:val="24"/>
          <w:lang w:val="ru-RU"/>
        </w:rPr>
        <w:t>mail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53535"/>
          <w:sz w:val="24"/>
          <w:szCs w:val="24"/>
          <w:lang w:val="ru-RU"/>
        </w:rPr>
        <w:t xml:space="preserve">: </w:t>
      </w:r>
      <w:hyperlink r:id="R3d44aff984f746db">
        <w:r w:rsidRPr="3DD78C01" w:rsidR="3DD78C01">
          <w:rPr>
            <w:rStyle w:val="Hyperlink"/>
            <w:rFonts w:ascii="Times New Roman" w:hAnsi="Times New Roman" w:eastAsia="Times New Roman" w:cs="Times New Roman"/>
            <w:b w:val="0"/>
            <w:bCs w:val="0"/>
            <w:i w:val="1"/>
            <w:iCs w:val="1"/>
            <w:caps w:val="0"/>
            <w:smallCaps w:val="0"/>
            <w:noProof w:val="0"/>
            <w:sz w:val="24"/>
            <w:szCs w:val="24"/>
            <w:lang w:val="ru-RU"/>
          </w:rPr>
          <w:t>seredenko.ra20@physics.msu.ru</w:t>
        </w:r>
      </w:hyperlink>
    </w:p>
    <w:p xmlns:wp14="http://schemas.microsoft.com/office/word/2010/wordml" w:rsidP="3DD78C01" wp14:paraId="5418BA23" wp14:textId="3F84AB97">
      <w:pPr>
        <w:pStyle w:val="Normal"/>
        <w:spacing w:before="0" w:beforeAutospacing="off" w:after="15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53535"/>
          <w:sz w:val="24"/>
          <w:szCs w:val="24"/>
          <w:lang w:val="ru-RU"/>
        </w:rPr>
      </w:pPr>
    </w:p>
    <w:p xmlns:wp14="http://schemas.microsoft.com/office/word/2010/wordml" w:rsidP="3DD78C01" wp14:paraId="55F1C38F" wp14:textId="32171B82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 w:firstLine="708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В настоящее время в большом количестве промышленных задач существует потребность в эффективных газоразделительных технологиях. Примерами таких задач являются получение азота, кислорода и благородных газов из воздуха [5], очистка воздуха от углекислого газа, очистка и обработка попутного нефтяного газа [3], разделение изотопных смесей [1]. В то же время эффективность, компактность и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энергозатратность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современного газоразделения могут быть существенно улучшены использованием новых технологических решений, так как существующие неизменно обладают недостатками как минимум в одной из перечисленных характеристик. Поэтому активно ведутся исследования с целью повышения эффективности или снижения энергетических затрат различных методов разделения.</w:t>
      </w:r>
      <w:r>
        <w:br/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Значительным образом развившаяся за последние десятилетия технология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микростереолитографической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3Д-печати открывает возможности для создания и прототипирования принципиально новых газоразделительных и фильтрующих элементов.</w:t>
      </w:r>
      <w:r>
        <w:br/>
      </w:r>
      <w:r>
        <w:tab/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Активно исследуется разделение смесей газов за счет температурных эффектов в мембранах и микроструктурах [4]. Данные эффекты основаны на том, что в свободномолекулярном и переходном режимах течения характеристики потоков компонент смеси с разной молекулярной массой количественно отличаются при наличии пространственных перепадов температуры. Такого рода газовый сепаратор функционирует по принципу насоса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Кнудсена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.</w:t>
      </w:r>
      <w:r>
        <w:br/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Роль структуры, создающей температурный градиент, выполняют решетки из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микроканалов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, напечатанные методом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микростереолитографии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. В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микроканалах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создаются постоянные потоки холодной и горячей жидкости, создающие ненулевую разность температур на мембране.</w:t>
      </w:r>
      <w:r>
        <w:br/>
      </w:r>
      <w:r>
        <w:tab/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Важно отметить, что существующие теоретические и экспериментальные исследования газоразделения с применением устройств типа насоса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Кнудсена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[2] включают элементы с небольшим разбросом размеров (приблизительно 2 порядка). Это приводит к тому, что устройство работает с очень низкими объемами газа, что делает его пригодным скорее для исследовательских, чем для промышленных целей. В настоящей научной работе используются мембраны, которые создают разницу в размерах элементов газового разделителя в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3-4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порядка, что существенно увеличивает эффективность разделения.</w:t>
      </w:r>
      <w:r>
        <w:br/>
      </w:r>
      <w:r>
        <w:tab/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В рамках настоящей научной работы выполнены следующие задачи. Проектирование, печать и исследование напечатанных структур с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микроканалами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, включая оценку их устойчивости и способности пропускать жидкость при различных давлениях. Анализ тепловых характеристик одной из таких структур, включая теплопроводность и теплопотери в воздухе при нагреве. Исследование двух структур с разными температурами, разделенных мембраной, для оценки возможности поддерживать разницу в температуре с обеих сторон мембраны при таком взаимодействии. Осуществлена сетка экспериментов по оценке эффективности собранной установки в зависимости от числа элементарных микроканальных звеньев.</w:t>
      </w:r>
    </w:p>
    <w:p xmlns:wp14="http://schemas.microsoft.com/office/word/2010/wordml" w:rsidP="3DD78C01" wp14:paraId="585C1F0C" wp14:textId="44390077">
      <w:pPr>
        <w:pStyle w:val="Normal"/>
        <w:spacing w:line="240" w:lineRule="auto"/>
        <w:ind w:left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3DD78C01" wp14:paraId="466F290E" wp14:textId="4192A51F">
      <w:pPr>
        <w:pStyle w:val="Normal"/>
        <w:spacing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</w:pP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Источники:</w:t>
      </w:r>
      <w:r>
        <w:br/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1. Баранов В. и др. (ред.). Изотопы: свойства, получение, применение. –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Litres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, 2018. – Т.2.</w:t>
      </w:r>
    </w:p>
    <w:p xmlns:wp14="http://schemas.microsoft.com/office/word/2010/wordml" w:rsidP="3DD78C01" wp14:paraId="41DA58EB" wp14:textId="62929238">
      <w:pPr>
        <w:pStyle w:val="Normal"/>
        <w:spacing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</w:pP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2.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An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S.,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Gupta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N. K.,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Gianchandani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Y. B. A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Si-micromachined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162-stage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two-part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Knudsen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pump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for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on-chip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vacuum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//Journal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of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Microelectromechanical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Systems. – 2013. – Т. 23. – №. 2. – С.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406-416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. </w:t>
      </w:r>
    </w:p>
    <w:p xmlns:wp14="http://schemas.microsoft.com/office/word/2010/wordml" w:rsidP="3DD78C01" wp14:paraId="3E3E03BF" wp14:textId="17C4B885">
      <w:pPr>
        <w:pStyle w:val="Normal"/>
        <w:spacing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</w:pP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3.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Hey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R. B. Performance Management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for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the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Oil, Gas,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and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Process Industries: A Systems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Approach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. – Gulf Professional Publishing, 2017</w:t>
      </w:r>
    </w:p>
    <w:p xmlns:wp14="http://schemas.microsoft.com/office/word/2010/wordml" w:rsidP="3DD78C01" wp14:paraId="71CFFE39" wp14:textId="1950ED25">
      <w:pPr>
        <w:pStyle w:val="Normal"/>
        <w:spacing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</w:pP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4.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Nakaye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S.,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Sugimoto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H.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Demonstration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of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a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gas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separator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composed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of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Knudsen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pumps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//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Vacuum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. – 2016. – Т. 125. – С.154-164.</w:t>
      </w:r>
    </w:p>
    <w:p xmlns:wp14="http://schemas.microsoft.com/office/word/2010/wordml" w:rsidP="3DD78C01" wp14:paraId="501817AE" wp14:textId="7A80D4A7">
      <w:pPr>
        <w:pStyle w:val="Normal"/>
        <w:spacing w:line="240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5. Smith A. R.,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Klosek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J. A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review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of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air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separation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technologies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and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their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integration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with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energy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conversion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processes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//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Fuel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.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processing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technology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. – 2001. – Т. 70. – №. 2. – С. 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115-134</w:t>
      </w:r>
      <w:r w:rsidRPr="3DD78C01" w:rsidR="3DD78C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.</w:t>
      </w:r>
      <w:r>
        <w:br/>
      </w:r>
      <w:r>
        <w:br/>
      </w:r>
    </w:p>
    <w:sectPr>
      <w:pgSz w:w="11906" w:h="16838" w:orient="portrait"/>
      <w:pgMar w:top="1134" w:right="1361" w:bottom="1259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8F7E0F"/>
    <w:rsid w:val="388F7E0F"/>
    <w:rsid w:val="3DD78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F7E0F"/>
  <w15:chartTrackingRefBased/>
  <w15:docId w15:val="{61CDD482-692F-465D-95FF-C5E5F38EEF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seredenko.ra20@physics.msu.ru" TargetMode="External" Id="R3d44aff984f746d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2024-02-13T18:27:24.7879747Z</dcterms:created>
  <dcterms:modified xsi:type="dcterms:W3CDTF">2024-02-13T20:05:57.1936682Z</dcterms:modified>
  <dc:creator>Середенко Роман</dc:creator>
  <lastModifiedBy>Середенко Роман</lastModifiedBy>
</coreProperties>
</file>