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B0" w:rsidRPr="00885F3A" w:rsidRDefault="00782658" w:rsidP="00EC19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Определение напряженности электрического поля на боковой поверхности катода в тлеющем разряде в гелии при атмосферном давлении</w:t>
      </w:r>
    </w:p>
    <w:p w:rsidR="00D26B04" w:rsidRDefault="00885F3A" w:rsidP="00EC19E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Иванова П.А.</w:t>
      </w:r>
      <w:r w:rsidR="00EC19EC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82658">
        <w:rPr>
          <w:rFonts w:ascii="Times New Roman" w:hAnsi="Times New Roman"/>
          <w:b/>
          <w:i/>
          <w:sz w:val="24"/>
          <w:szCs w:val="24"/>
        </w:rPr>
        <w:t>Казак А.В.</w:t>
      </w:r>
      <w:r w:rsidR="00EC19EC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="00782658">
        <w:rPr>
          <w:rFonts w:ascii="Times New Roman" w:hAnsi="Times New Roman"/>
          <w:b/>
          <w:i/>
          <w:sz w:val="24"/>
          <w:szCs w:val="24"/>
        </w:rPr>
        <w:t>, Симончик Л.В.</w:t>
      </w:r>
      <w:r w:rsidR="00EC19EC">
        <w:rPr>
          <w:rFonts w:ascii="Times New Roman" w:hAnsi="Times New Roman"/>
          <w:b/>
          <w:i/>
          <w:sz w:val="24"/>
          <w:szCs w:val="24"/>
          <w:vertAlign w:val="superscript"/>
        </w:rPr>
        <w:t>3</w:t>
      </w:r>
      <w:r w:rsidR="00782658">
        <w:rPr>
          <w:rFonts w:ascii="Times New Roman" w:hAnsi="Times New Roman"/>
          <w:b/>
          <w:i/>
          <w:sz w:val="24"/>
          <w:szCs w:val="24"/>
        </w:rPr>
        <w:t>, Томкович Н.В.</w:t>
      </w:r>
      <w:r w:rsidR="00FD0A05">
        <w:rPr>
          <w:rFonts w:ascii="Times New Roman" w:hAnsi="Times New Roman"/>
          <w:b/>
          <w:i/>
          <w:sz w:val="24"/>
          <w:szCs w:val="24"/>
          <w:vertAlign w:val="superscript"/>
        </w:rPr>
        <w:t>4</w:t>
      </w:r>
      <w:r w:rsidR="0078265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C19EC" w:rsidRPr="00EC19EC" w:rsidRDefault="00EC19EC" w:rsidP="00EC19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="00996992">
        <w:rPr>
          <w:rFonts w:ascii="Times New Roman" w:hAnsi="Times New Roman"/>
          <w:i/>
          <w:sz w:val="24"/>
          <w:szCs w:val="24"/>
        </w:rPr>
        <w:t>стажер младшего научного сотрудника, с</w:t>
      </w:r>
      <w:r>
        <w:rPr>
          <w:rFonts w:ascii="Times New Roman" w:hAnsi="Times New Roman"/>
          <w:i/>
          <w:sz w:val="24"/>
          <w:szCs w:val="24"/>
        </w:rPr>
        <w:t xml:space="preserve">тудентка, </w:t>
      </w:r>
      <w:r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</w:rPr>
        <w:t>старший научный сотрудник</w:t>
      </w:r>
      <w:r>
        <w:rPr>
          <w:rFonts w:ascii="Times New Roman" w:hAnsi="Times New Roman" w:hint="eastAsia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к.ф.-м.н.</w:t>
      </w:r>
      <w:r>
        <w:rPr>
          <w:rFonts w:ascii="Times New Roman" w:hAnsi="Times New Roman" w:hint="eastAsia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/>
          <w:i/>
          <w:sz w:val="24"/>
          <w:szCs w:val="24"/>
        </w:rPr>
        <w:t>главный научный сотрудник, профессор, д.ф.-м.н.,</w:t>
      </w:r>
      <w:r>
        <w:rPr>
          <w:rFonts w:ascii="Times New Roman" w:hAnsi="Times New Roman"/>
          <w:i/>
          <w:sz w:val="24"/>
          <w:szCs w:val="24"/>
          <w:vertAlign w:val="superscript"/>
        </w:rPr>
        <w:t>4</w:t>
      </w:r>
      <w:r w:rsidR="00996992">
        <w:rPr>
          <w:rFonts w:ascii="Times New Roman" w:hAnsi="Times New Roman"/>
          <w:i/>
          <w:sz w:val="24"/>
          <w:szCs w:val="24"/>
        </w:rPr>
        <w:t>младший научный сотрудник, а</w:t>
      </w:r>
      <w:r>
        <w:rPr>
          <w:rFonts w:ascii="Times New Roman" w:hAnsi="Times New Roman"/>
          <w:i/>
          <w:sz w:val="24"/>
          <w:szCs w:val="24"/>
        </w:rPr>
        <w:t>спирант</w:t>
      </w:r>
    </w:p>
    <w:p w:rsidR="00D26B04" w:rsidRPr="00EC19EC" w:rsidRDefault="00EC19EC" w:rsidP="00EC19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Институт физики НАН Беларуси, Минск, Беларусь</w:t>
      </w:r>
    </w:p>
    <w:p w:rsidR="001F37AE" w:rsidRPr="000A529F" w:rsidRDefault="00D26B04" w:rsidP="00EC19EC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26B04">
        <w:rPr>
          <w:rFonts w:ascii="Times New Roman" w:hAnsi="Times New Roman"/>
          <w:i/>
          <w:sz w:val="24"/>
          <w:szCs w:val="24"/>
          <w:lang w:val="en-US"/>
        </w:rPr>
        <w:t>E</w:t>
      </w:r>
      <w:r w:rsidRPr="000A529F">
        <w:rPr>
          <w:rFonts w:ascii="Times New Roman" w:hAnsi="Times New Roman"/>
          <w:i/>
          <w:sz w:val="24"/>
          <w:szCs w:val="24"/>
        </w:rPr>
        <w:t>–</w:t>
      </w:r>
      <w:r w:rsidRPr="00D26B04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0A529F">
        <w:rPr>
          <w:rFonts w:ascii="Times New Roman" w:hAnsi="Times New Roman"/>
          <w:i/>
          <w:sz w:val="24"/>
          <w:szCs w:val="24"/>
        </w:rPr>
        <w:t xml:space="preserve">: </w:t>
      </w:r>
      <w:r w:rsidRPr="00D26B04">
        <w:rPr>
          <w:rFonts w:ascii="Times New Roman" w:hAnsi="Times New Roman"/>
          <w:i/>
          <w:sz w:val="24"/>
          <w:szCs w:val="24"/>
          <w:lang w:val="en-US"/>
        </w:rPr>
        <w:t>p</w:t>
      </w:r>
      <w:r w:rsidRPr="000A529F">
        <w:rPr>
          <w:rFonts w:ascii="Times New Roman" w:hAnsi="Times New Roman"/>
          <w:i/>
          <w:sz w:val="24"/>
          <w:szCs w:val="24"/>
        </w:rPr>
        <w:t>123456</w:t>
      </w:r>
      <w:r w:rsidRPr="00D26B04">
        <w:rPr>
          <w:rFonts w:ascii="Times New Roman" w:hAnsi="Times New Roman"/>
          <w:i/>
          <w:sz w:val="24"/>
          <w:szCs w:val="24"/>
          <w:lang w:val="en-US"/>
        </w:rPr>
        <w:t>ivanova</w:t>
      </w:r>
      <w:r w:rsidRPr="000A529F">
        <w:rPr>
          <w:rFonts w:ascii="Times New Roman" w:hAnsi="Times New Roman"/>
          <w:i/>
          <w:sz w:val="24"/>
          <w:szCs w:val="24"/>
        </w:rPr>
        <w:t>@</w:t>
      </w:r>
      <w:r w:rsidRPr="00D26B04">
        <w:rPr>
          <w:rFonts w:ascii="Times New Roman" w:hAnsi="Times New Roman"/>
          <w:i/>
          <w:sz w:val="24"/>
          <w:szCs w:val="24"/>
          <w:lang w:val="en-US"/>
        </w:rPr>
        <w:t>yandex</w:t>
      </w:r>
      <w:r w:rsidRPr="000A529F">
        <w:rPr>
          <w:rFonts w:ascii="Times New Roman" w:hAnsi="Times New Roman"/>
          <w:i/>
          <w:sz w:val="24"/>
          <w:szCs w:val="24"/>
        </w:rPr>
        <w:t>.</w:t>
      </w:r>
      <w:r w:rsidRPr="00D26B04">
        <w:rPr>
          <w:rFonts w:ascii="Times New Roman" w:hAnsi="Times New Roman"/>
          <w:i/>
          <w:sz w:val="24"/>
          <w:szCs w:val="24"/>
          <w:lang w:val="en-US"/>
        </w:rPr>
        <w:t>by</w:t>
      </w:r>
    </w:p>
    <w:p w:rsidR="008A4CD6" w:rsidRPr="006412E3" w:rsidRDefault="00E30A5C" w:rsidP="0088057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30A5C">
        <w:rPr>
          <w:rFonts w:ascii="Times New Roman" w:hAnsi="Times New Roman"/>
          <w:sz w:val="24"/>
          <w:szCs w:val="24"/>
        </w:rPr>
        <w:t>Для создания неравновесной плазмы при атмосферном давлении широко используются различные виды разрядов, такие как коронный, барьерный и, особенно, микроразряды. Тлеющий разряд атмосферного давления (</w:t>
      </w:r>
      <w:r>
        <w:rPr>
          <w:rFonts w:ascii="Times New Roman" w:hAnsi="Times New Roman"/>
          <w:sz w:val="24"/>
          <w:szCs w:val="24"/>
        </w:rPr>
        <w:t>ТРАД</w:t>
      </w:r>
      <w:r w:rsidRPr="00E30A5C">
        <w:rPr>
          <w:rFonts w:ascii="Times New Roman" w:hAnsi="Times New Roman"/>
          <w:sz w:val="24"/>
          <w:szCs w:val="24"/>
        </w:rPr>
        <w:t>) на постоянном токе является простейшим источником для создания такой плазмы</w:t>
      </w:r>
      <w:r w:rsidR="00200E83">
        <w:rPr>
          <w:rFonts w:ascii="Times New Roman" w:hAnsi="Times New Roman"/>
          <w:sz w:val="24"/>
          <w:szCs w:val="24"/>
        </w:rPr>
        <w:t>. В</w:t>
      </w:r>
      <w:r w:rsidR="000453E3">
        <w:rPr>
          <w:rFonts w:ascii="Times New Roman" w:hAnsi="Times New Roman"/>
          <w:sz w:val="24"/>
          <w:szCs w:val="24"/>
        </w:rPr>
        <w:t xml:space="preserve"> работе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356DF7">
        <w:rPr>
          <w:rFonts w:ascii="Times New Roman" w:hAnsi="Times New Roman" w:hint="eastAsia"/>
          <w:sz w:val="24"/>
          <w:szCs w:val="24"/>
        </w:rPr>
        <w:t>[1</w:t>
      </w:r>
      <w:r>
        <w:rPr>
          <w:rFonts w:ascii="Times New Roman" w:hAnsi="Times New Roman" w:hint="eastAsia"/>
          <w:sz w:val="24"/>
          <w:szCs w:val="24"/>
        </w:rPr>
        <w:t>]</w:t>
      </w:r>
      <w:r w:rsidR="000453E3">
        <w:rPr>
          <w:rFonts w:ascii="Times New Roman" w:hAnsi="Times New Roman"/>
          <w:sz w:val="24"/>
          <w:szCs w:val="24"/>
        </w:rPr>
        <w:t xml:space="preserve"> исследовался сильноточный ТРАД в гелии с плоским катодом, размеры которого превышали поперечный диаметр отрицательного свечения</w:t>
      </w:r>
      <w:r>
        <w:rPr>
          <w:rFonts w:ascii="Times New Roman" w:hAnsi="Times New Roman"/>
          <w:sz w:val="24"/>
          <w:szCs w:val="24"/>
        </w:rPr>
        <w:t>.</w:t>
      </w:r>
      <w:r w:rsidRPr="00E30A5C">
        <w:rPr>
          <w:rFonts w:ascii="Times New Roman" w:hAnsi="Times New Roman"/>
          <w:sz w:val="24"/>
          <w:szCs w:val="24"/>
        </w:rPr>
        <w:t xml:space="preserve"> </w:t>
      </w:r>
      <w:r w:rsidR="000453E3">
        <w:rPr>
          <w:rFonts w:ascii="Times New Roman" w:hAnsi="Times New Roman"/>
          <w:sz w:val="24"/>
          <w:szCs w:val="24"/>
        </w:rPr>
        <w:t>В данной работе исследована ситуация, когда поперечные размеры отрицательного свечения значительно превосходят диаметр катода и свечение распространяется на его боковую поверхность. Р</w:t>
      </w:r>
      <w:r w:rsidR="00074F3E">
        <w:rPr>
          <w:rFonts w:ascii="Times New Roman" w:hAnsi="Times New Roman"/>
          <w:sz w:val="24"/>
          <w:szCs w:val="24"/>
        </w:rPr>
        <w:t>ассмотрено формирование регистрируем</w:t>
      </w:r>
      <w:r w:rsidR="00F20E9E">
        <w:rPr>
          <w:rFonts w:ascii="Times New Roman" w:hAnsi="Times New Roman"/>
          <w:sz w:val="24"/>
          <w:szCs w:val="24"/>
        </w:rPr>
        <w:t>ых</w:t>
      </w:r>
      <w:r w:rsidR="00074F3E">
        <w:rPr>
          <w:rFonts w:ascii="Times New Roman" w:hAnsi="Times New Roman"/>
          <w:sz w:val="24"/>
          <w:szCs w:val="24"/>
        </w:rPr>
        <w:t xml:space="preserve"> </w:t>
      </w:r>
      <w:r w:rsidR="000453E3">
        <w:rPr>
          <w:rFonts w:ascii="Times New Roman" w:hAnsi="Times New Roman"/>
          <w:sz w:val="24"/>
          <w:szCs w:val="24"/>
        </w:rPr>
        <w:t>поляризационн</w:t>
      </w:r>
      <w:r w:rsidR="00F20E9E">
        <w:rPr>
          <w:rFonts w:ascii="Times New Roman" w:hAnsi="Times New Roman"/>
          <w:sz w:val="24"/>
          <w:szCs w:val="24"/>
        </w:rPr>
        <w:t>ых</w:t>
      </w:r>
      <w:r w:rsidR="000453E3">
        <w:rPr>
          <w:rFonts w:ascii="Times New Roman" w:hAnsi="Times New Roman"/>
          <w:sz w:val="24"/>
          <w:szCs w:val="24"/>
        </w:rPr>
        <w:t xml:space="preserve"> </w:t>
      </w:r>
      <w:r w:rsidR="00074F3E">
        <w:rPr>
          <w:rFonts w:ascii="Times New Roman" w:hAnsi="Times New Roman"/>
          <w:sz w:val="24"/>
          <w:szCs w:val="24"/>
        </w:rPr>
        <w:t>контур</w:t>
      </w:r>
      <w:r w:rsidR="00F20E9E">
        <w:rPr>
          <w:rFonts w:ascii="Times New Roman" w:hAnsi="Times New Roman"/>
          <w:sz w:val="24"/>
          <w:szCs w:val="24"/>
        </w:rPr>
        <w:t>ов</w:t>
      </w:r>
      <w:r w:rsidR="00074F3E">
        <w:rPr>
          <w:rFonts w:ascii="Times New Roman" w:hAnsi="Times New Roman"/>
          <w:sz w:val="24"/>
          <w:szCs w:val="24"/>
        </w:rPr>
        <w:t xml:space="preserve"> линии гелия HeI 492,</w:t>
      </w:r>
      <w:r w:rsidR="00074F3E" w:rsidRPr="000A529F">
        <w:rPr>
          <w:rFonts w:ascii="Times New Roman" w:hAnsi="Times New Roman"/>
          <w:sz w:val="24"/>
          <w:szCs w:val="24"/>
        </w:rPr>
        <w:t>2 нм</w:t>
      </w:r>
      <w:r w:rsidR="000453E3">
        <w:rPr>
          <w:rFonts w:ascii="Times New Roman" w:hAnsi="Times New Roman"/>
          <w:sz w:val="24"/>
          <w:szCs w:val="24"/>
        </w:rPr>
        <w:t>, образованн</w:t>
      </w:r>
      <w:r w:rsidR="00F20E9E">
        <w:rPr>
          <w:rFonts w:ascii="Times New Roman" w:hAnsi="Times New Roman"/>
          <w:sz w:val="24"/>
          <w:szCs w:val="24"/>
        </w:rPr>
        <w:t>ых</w:t>
      </w:r>
      <w:r w:rsidR="000453E3">
        <w:rPr>
          <w:rFonts w:ascii="Times New Roman" w:hAnsi="Times New Roman"/>
          <w:sz w:val="24"/>
          <w:szCs w:val="24"/>
        </w:rPr>
        <w:t xml:space="preserve"> как </w:t>
      </w:r>
      <w:r w:rsidR="000453E3" w:rsidRPr="000453E3">
        <w:rPr>
          <w:rFonts w:ascii="Symbol" w:hAnsi="Symbol"/>
          <w:sz w:val="24"/>
          <w:szCs w:val="24"/>
          <w:lang w:val="en-US"/>
        </w:rPr>
        <w:t></w:t>
      </w:r>
      <w:r w:rsidR="00F20E9E">
        <w:rPr>
          <w:rFonts w:ascii="Symbol" w:hAnsi="Symbol"/>
          <w:sz w:val="24"/>
          <w:szCs w:val="24"/>
          <w:lang w:val="en-US"/>
        </w:rPr>
        <w:t></w:t>
      </w:r>
      <w:r w:rsidR="00F20E9E">
        <w:rPr>
          <w:rFonts w:ascii="Times New Roman" w:hAnsi="Times New Roman"/>
          <w:sz w:val="24"/>
          <w:szCs w:val="24"/>
        </w:rPr>
        <w:t xml:space="preserve"> так</w:t>
      </w:r>
      <w:r w:rsidR="000453E3">
        <w:rPr>
          <w:rFonts w:ascii="Times New Roman" w:hAnsi="Times New Roman"/>
          <w:sz w:val="24"/>
          <w:szCs w:val="24"/>
        </w:rPr>
        <w:t xml:space="preserve"> и</w:t>
      </w:r>
      <w:r w:rsidR="000453E3" w:rsidRPr="000453E3">
        <w:rPr>
          <w:rFonts w:ascii="Times New Roman" w:hAnsi="Times New Roman"/>
          <w:sz w:val="24"/>
          <w:szCs w:val="24"/>
        </w:rPr>
        <w:t xml:space="preserve"> </w:t>
      </w:r>
      <w:r w:rsidR="000453E3" w:rsidRPr="00F20E9E">
        <w:rPr>
          <w:rFonts w:ascii="Symbol" w:hAnsi="Symbol"/>
          <w:sz w:val="24"/>
          <w:szCs w:val="24"/>
          <w:lang w:val="en-US"/>
        </w:rPr>
        <w:t></w:t>
      </w:r>
      <w:r w:rsidR="00F20E9E" w:rsidRPr="00F20E9E">
        <w:rPr>
          <w:rFonts w:ascii="Times New Roman" w:hAnsi="Times New Roman"/>
          <w:sz w:val="24"/>
          <w:szCs w:val="24"/>
        </w:rPr>
        <w:t xml:space="preserve"> </w:t>
      </w:r>
      <w:r w:rsidR="00F20E9E">
        <w:rPr>
          <w:rFonts w:ascii="Times New Roman" w:hAnsi="Times New Roman"/>
          <w:sz w:val="24"/>
          <w:szCs w:val="24"/>
        </w:rPr>
        <w:t xml:space="preserve">штарковскими компонентами </w:t>
      </w:r>
      <w:r w:rsidR="00752FCD">
        <w:rPr>
          <w:rFonts w:ascii="Times New Roman" w:hAnsi="Times New Roman"/>
          <w:sz w:val="24"/>
          <w:szCs w:val="24"/>
        </w:rPr>
        <w:t>при наблюдении через весь катодный слой</w:t>
      </w:r>
      <w:r w:rsidR="00F20E9E">
        <w:rPr>
          <w:rFonts w:ascii="Times New Roman" w:hAnsi="Times New Roman"/>
          <w:sz w:val="24"/>
          <w:szCs w:val="24"/>
        </w:rPr>
        <w:t>,</w:t>
      </w:r>
      <w:r w:rsidR="00752FCD">
        <w:rPr>
          <w:rFonts w:ascii="Times New Roman" w:hAnsi="Times New Roman"/>
          <w:sz w:val="24"/>
          <w:szCs w:val="24"/>
        </w:rPr>
        <w:t xml:space="preserve"> и</w:t>
      </w:r>
      <w:r w:rsidR="00074F3E">
        <w:rPr>
          <w:rFonts w:ascii="Times New Roman" w:hAnsi="Times New Roman"/>
          <w:sz w:val="24"/>
          <w:szCs w:val="24"/>
        </w:rPr>
        <w:t xml:space="preserve"> определена напряженность электрического поля на боковой поверхности катода в ТРАД </w:t>
      </w:r>
      <w:r w:rsidR="00752FCD">
        <w:rPr>
          <w:rFonts w:ascii="Times New Roman" w:hAnsi="Times New Roman"/>
          <w:sz w:val="24"/>
          <w:szCs w:val="24"/>
        </w:rPr>
        <w:t xml:space="preserve">в гелии </w:t>
      </w:r>
      <w:r w:rsidR="00074F3E">
        <w:rPr>
          <w:rFonts w:ascii="Times New Roman" w:hAnsi="Times New Roman"/>
          <w:sz w:val="24"/>
          <w:szCs w:val="24"/>
        </w:rPr>
        <w:t>на постоянном токе</w:t>
      </w:r>
      <w:r w:rsidR="000A529F">
        <w:rPr>
          <w:rFonts w:ascii="Times New Roman" w:hAnsi="Times New Roman"/>
          <w:sz w:val="24"/>
          <w:szCs w:val="24"/>
        </w:rPr>
        <w:t xml:space="preserve">. </w:t>
      </w:r>
    </w:p>
    <w:p w:rsidR="00F20E9E" w:rsidRDefault="005B3A28" w:rsidP="009B328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B3A28">
        <w:rPr>
          <w:rFonts w:ascii="Times New Roman" w:hAnsi="Times New Roman"/>
          <w:sz w:val="24"/>
          <w:szCs w:val="24"/>
        </w:rPr>
        <w:t xml:space="preserve">Нормальный </w:t>
      </w:r>
      <w:r w:rsidR="00F20E9E">
        <w:rPr>
          <w:rFonts w:ascii="Times New Roman" w:hAnsi="Times New Roman"/>
          <w:sz w:val="24"/>
          <w:szCs w:val="24"/>
        </w:rPr>
        <w:t xml:space="preserve">самостоятельный </w:t>
      </w:r>
      <w:r w:rsidRPr="005B3A28">
        <w:rPr>
          <w:rFonts w:ascii="Times New Roman" w:hAnsi="Times New Roman"/>
          <w:sz w:val="24"/>
          <w:szCs w:val="24"/>
        </w:rPr>
        <w:t>тлеющий разряд при атмосферном давлении зажигался в герметичной камере</w:t>
      </w:r>
      <w:r w:rsidR="00F20E9E">
        <w:rPr>
          <w:rFonts w:ascii="Times New Roman" w:hAnsi="Times New Roman"/>
          <w:sz w:val="24"/>
          <w:szCs w:val="24"/>
        </w:rPr>
        <w:t xml:space="preserve">, аналогично </w:t>
      </w:r>
      <w:r w:rsidR="00F20E9E" w:rsidRPr="00F20E9E">
        <w:rPr>
          <w:rFonts w:ascii="Times New Roman" w:hAnsi="Times New Roman"/>
          <w:sz w:val="24"/>
          <w:szCs w:val="24"/>
        </w:rPr>
        <w:t>[</w:t>
      </w:r>
      <w:r w:rsidR="00AD0C36">
        <w:rPr>
          <w:rFonts w:ascii="Times New Roman" w:hAnsi="Times New Roman"/>
          <w:sz w:val="24"/>
          <w:szCs w:val="24"/>
        </w:rPr>
        <w:t>1</w:t>
      </w:r>
      <w:r w:rsidR="00F20E9E" w:rsidRPr="00F20E9E">
        <w:rPr>
          <w:rFonts w:ascii="Times New Roman" w:hAnsi="Times New Roman"/>
          <w:sz w:val="24"/>
          <w:szCs w:val="24"/>
        </w:rPr>
        <w:t>]</w:t>
      </w:r>
      <w:r w:rsidR="00F20E9E">
        <w:rPr>
          <w:rFonts w:ascii="Times New Roman" w:hAnsi="Times New Roman"/>
          <w:sz w:val="24"/>
          <w:szCs w:val="24"/>
        </w:rPr>
        <w:t>,</w:t>
      </w:r>
      <w:r w:rsidRPr="005B3A28">
        <w:rPr>
          <w:rFonts w:ascii="Times New Roman" w:hAnsi="Times New Roman"/>
          <w:sz w:val="24"/>
          <w:szCs w:val="24"/>
        </w:rPr>
        <w:t xml:space="preserve"> между </w:t>
      </w:r>
      <w:r>
        <w:rPr>
          <w:rFonts w:ascii="Times New Roman" w:hAnsi="Times New Roman"/>
          <w:sz w:val="24"/>
          <w:szCs w:val="24"/>
        </w:rPr>
        <w:t>стержневым</w:t>
      </w:r>
      <w:r w:rsidRPr="005B3A28">
        <w:rPr>
          <w:rFonts w:ascii="Times New Roman" w:hAnsi="Times New Roman"/>
          <w:sz w:val="24"/>
          <w:szCs w:val="24"/>
        </w:rPr>
        <w:t xml:space="preserve"> медным электродом </w:t>
      </w:r>
      <w:r w:rsidR="00752FCD">
        <w:rPr>
          <w:rFonts w:ascii="Times New Roman" w:hAnsi="Times New Roman"/>
          <w:sz w:val="24"/>
          <w:szCs w:val="24"/>
        </w:rPr>
        <w:t xml:space="preserve">диаметром 9 мм </w:t>
      </w:r>
      <w:r w:rsidRPr="005B3A28">
        <w:rPr>
          <w:rFonts w:ascii="Times New Roman" w:hAnsi="Times New Roman"/>
          <w:sz w:val="24"/>
          <w:szCs w:val="24"/>
        </w:rPr>
        <w:t>(катод) и слабо закругленным вольфрамовым анодом</w:t>
      </w:r>
      <w:r w:rsidR="009F6395">
        <w:rPr>
          <w:rFonts w:ascii="Times New Roman" w:hAnsi="Times New Roman"/>
          <w:sz w:val="24"/>
          <w:szCs w:val="24"/>
        </w:rPr>
        <w:t xml:space="preserve"> (рис.1)</w:t>
      </w:r>
      <w:r w:rsidRPr="005B3A28">
        <w:rPr>
          <w:rFonts w:ascii="Times New Roman" w:hAnsi="Times New Roman"/>
          <w:sz w:val="24"/>
          <w:szCs w:val="24"/>
        </w:rPr>
        <w:t xml:space="preserve">. </w:t>
      </w:r>
      <w:r w:rsidR="00F20E9E" w:rsidRPr="00F20E9E">
        <w:rPr>
          <w:rFonts w:ascii="Times New Roman" w:hAnsi="Times New Roman"/>
          <w:sz w:val="24"/>
          <w:szCs w:val="24"/>
        </w:rPr>
        <w:t xml:space="preserve">Через камеру обеспечивается поток плазмообразующего газа гелия с расходом около 1 л/мин при атмосферном давлении. При малых разрядных токах &lt;0.5 А отрицательное свечение находится только на плоской поверхности торца стержневого катода. При дальнейшем увеличении силы тока отрицательное свечение начинает распространяться по боковой поверхности катода и при токе около 1 А имеет вид, показанный на Рис. </w:t>
      </w:r>
      <w:r w:rsidR="009E435B">
        <w:rPr>
          <w:rFonts w:ascii="Times New Roman" w:hAnsi="Times New Roman"/>
          <w:sz w:val="24"/>
          <w:szCs w:val="24"/>
        </w:rPr>
        <w:t>2</w:t>
      </w:r>
      <w:r w:rsidR="00F20E9E" w:rsidRPr="00F20E9E">
        <w:rPr>
          <w:rFonts w:ascii="Times New Roman" w:hAnsi="Times New Roman"/>
          <w:sz w:val="24"/>
          <w:szCs w:val="24"/>
        </w:rPr>
        <w:t xml:space="preserve">, </w:t>
      </w:r>
      <w:r w:rsidR="009E435B">
        <w:rPr>
          <w:rFonts w:ascii="Times New Roman" w:hAnsi="Times New Roman"/>
          <w:sz w:val="24"/>
          <w:szCs w:val="24"/>
        </w:rPr>
        <w:t>а</w:t>
      </w:r>
      <w:r w:rsidR="00F20E9E" w:rsidRPr="00F20E9E">
        <w:rPr>
          <w:rFonts w:ascii="Times New Roman" w:hAnsi="Times New Roman"/>
          <w:sz w:val="24"/>
          <w:szCs w:val="24"/>
        </w:rPr>
        <w:t>.</w:t>
      </w:r>
    </w:p>
    <w:p w:rsidR="00930BF6" w:rsidRPr="009B3282" w:rsidRDefault="008D5456" w:rsidP="00930BF6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  <w:r w:rsidRPr="009B328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30830" cy="1351915"/>
            <wp:effectExtent l="0" t="0" r="0" b="0"/>
            <wp:docPr id="1" name="Рисунок 1" descr="блок схема устан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ок схема установ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BF6" w:rsidRPr="00930BF6" w:rsidRDefault="00930BF6" w:rsidP="00930BF6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</w:rPr>
      </w:pPr>
      <w:r w:rsidRPr="00930BF6">
        <w:rPr>
          <w:rFonts w:ascii="Times New Roman" w:hAnsi="Times New Roman"/>
        </w:rPr>
        <w:t>1 – разрядная камера, 2 – регулятор расхода газа, 3 – баллон с газом, ИП – источник питания разряда, Щ – щел</w:t>
      </w:r>
      <w:r w:rsidR="00E52EBE">
        <w:rPr>
          <w:rFonts w:ascii="Times New Roman" w:hAnsi="Times New Roman"/>
        </w:rPr>
        <w:t xml:space="preserve">ь, Л – линза, П – поляризатор, </w:t>
      </w:r>
      <w:r w:rsidR="00653316">
        <w:rPr>
          <w:rFonts w:ascii="Times New Roman" w:hAnsi="Times New Roman"/>
        </w:rPr>
        <w:t xml:space="preserve">МДД 500х2 – монохроматор; </w:t>
      </w:r>
      <w:r w:rsidRPr="00930BF6">
        <w:rPr>
          <w:rFonts w:ascii="Times New Roman" w:hAnsi="Times New Roman"/>
        </w:rPr>
        <w:t xml:space="preserve">ICCD – камера </w:t>
      </w:r>
      <w:r w:rsidR="00653316">
        <w:rPr>
          <w:rFonts w:ascii="Times New Roman" w:hAnsi="Times New Roman" w:hint="eastAsia"/>
        </w:rPr>
        <w:t xml:space="preserve">iStar </w:t>
      </w:r>
      <w:r w:rsidRPr="00930BF6">
        <w:rPr>
          <w:rFonts w:ascii="Times New Roman" w:hAnsi="Times New Roman"/>
        </w:rPr>
        <w:t>Andor; ПК – персональный компьютер</w:t>
      </w:r>
    </w:p>
    <w:p w:rsidR="009E435B" w:rsidRPr="00930BF6" w:rsidRDefault="00930BF6" w:rsidP="00EF6124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</w:rPr>
      </w:pPr>
      <w:r w:rsidRPr="00930BF6">
        <w:rPr>
          <w:rFonts w:ascii="Times New Roman" w:hAnsi="Times New Roman"/>
          <w:b/>
          <w:i/>
        </w:rPr>
        <w:t xml:space="preserve">Рис.1. </w:t>
      </w:r>
      <w:r w:rsidRPr="00930BF6">
        <w:rPr>
          <w:rFonts w:ascii="Times New Roman" w:hAnsi="Times New Roman"/>
        </w:rPr>
        <w:t>Блок-схема экспериментальной установки оптико-спектроскопических измерений</w:t>
      </w:r>
      <w:r w:rsidR="00E52EBE">
        <w:rPr>
          <w:rFonts w:ascii="Times New Roman" w:hAnsi="Times New Roman"/>
        </w:rPr>
        <w:t xml:space="preserve"> </w:t>
      </w:r>
    </w:p>
    <w:p w:rsidR="000E0017" w:rsidRDefault="00F20E9E" w:rsidP="000E00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20E9E">
        <w:rPr>
          <w:rFonts w:ascii="Times New Roman" w:hAnsi="Times New Roman"/>
          <w:sz w:val="24"/>
          <w:szCs w:val="24"/>
        </w:rPr>
        <w:t>С помощью осветительной системы</w:t>
      </w:r>
      <w:r>
        <w:rPr>
          <w:rFonts w:ascii="Times New Roman" w:hAnsi="Times New Roman"/>
          <w:sz w:val="24"/>
          <w:szCs w:val="24"/>
        </w:rPr>
        <w:t xml:space="preserve"> (Рис. 1)</w:t>
      </w:r>
      <w:r w:rsidRPr="00F20E9E">
        <w:rPr>
          <w:rFonts w:ascii="Times New Roman" w:hAnsi="Times New Roman"/>
          <w:sz w:val="24"/>
          <w:szCs w:val="24"/>
        </w:rPr>
        <w:t>, состоящей из двух ахроматических объективов с фокусными расстояниями 110 и 210 мм, увеличенное в ~2 раза изображение разряда фокусировалось в плоскости входной щели сканирующего монохроматора высокого разрешения МДД-500х2 (Солар). При двух дифракционных решетках 1800 штрихов/мм обратная линейная дисперсия составляет 0,52 нм/мм, а аппаратный контур имеет гауссовскую форму с полной полушириной около 0,0</w:t>
      </w:r>
      <w:r>
        <w:rPr>
          <w:rFonts w:ascii="Times New Roman" w:hAnsi="Times New Roman"/>
          <w:sz w:val="24"/>
          <w:szCs w:val="24"/>
        </w:rPr>
        <w:t>36</w:t>
      </w:r>
      <w:r w:rsidRPr="00F20E9E">
        <w:rPr>
          <w:rFonts w:ascii="Times New Roman" w:hAnsi="Times New Roman"/>
          <w:sz w:val="24"/>
          <w:szCs w:val="24"/>
        </w:rPr>
        <w:t xml:space="preserve"> нм. Между объективами устанавливался пленочный поляризатор. Для уменьшения апертуры оптической системы применялась щель шириной ~3 мм</w:t>
      </w:r>
      <w:r w:rsidR="00857C85">
        <w:rPr>
          <w:rFonts w:ascii="Times New Roman" w:hAnsi="Times New Roman"/>
          <w:sz w:val="24"/>
          <w:szCs w:val="24"/>
        </w:rPr>
        <w:t>, установленная перед первым объективом</w:t>
      </w:r>
      <w:r w:rsidRPr="00F20E9E">
        <w:rPr>
          <w:rFonts w:ascii="Times New Roman" w:hAnsi="Times New Roman"/>
          <w:sz w:val="24"/>
          <w:szCs w:val="24"/>
        </w:rPr>
        <w:t>. Регистрация спектра излучения осуществлялась с помощью камеры с усиленной зарядовой связью iStar Andor и персонального компьютера.</w:t>
      </w:r>
      <w:r w:rsidR="00857C85">
        <w:rPr>
          <w:rFonts w:ascii="Times New Roman" w:hAnsi="Times New Roman"/>
          <w:sz w:val="24"/>
          <w:szCs w:val="24"/>
        </w:rPr>
        <w:t xml:space="preserve"> </w:t>
      </w:r>
    </w:p>
    <w:p w:rsidR="00074F3E" w:rsidRDefault="00857C85" w:rsidP="000E00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эксперименте сила </w:t>
      </w:r>
      <w:r w:rsidRPr="00857C85">
        <w:rPr>
          <w:rFonts w:ascii="Times New Roman" w:hAnsi="Times New Roman"/>
          <w:sz w:val="24"/>
          <w:szCs w:val="24"/>
        </w:rPr>
        <w:t>ток</w:t>
      </w:r>
      <w:r>
        <w:rPr>
          <w:rFonts w:ascii="Times New Roman" w:hAnsi="Times New Roman"/>
          <w:sz w:val="24"/>
          <w:szCs w:val="24"/>
        </w:rPr>
        <w:t>а</w:t>
      </w:r>
      <w:r w:rsidRPr="00857C85">
        <w:rPr>
          <w:rFonts w:ascii="Times New Roman" w:hAnsi="Times New Roman"/>
          <w:sz w:val="24"/>
          <w:szCs w:val="24"/>
        </w:rPr>
        <w:t xml:space="preserve"> разряда </w:t>
      </w:r>
      <w:r>
        <w:rPr>
          <w:rFonts w:ascii="Times New Roman" w:hAnsi="Times New Roman"/>
          <w:sz w:val="24"/>
          <w:szCs w:val="24"/>
        </w:rPr>
        <w:t xml:space="preserve">составляла </w:t>
      </w:r>
      <w:r w:rsidRPr="00857C85">
        <w:rPr>
          <w:rFonts w:ascii="Times New Roman" w:hAnsi="Times New Roman"/>
          <w:sz w:val="24"/>
          <w:szCs w:val="24"/>
        </w:rPr>
        <w:t xml:space="preserve">0,85 А, разрядный промежуток 5 мм, входная щель монохроматора 20 мкм. </w:t>
      </w:r>
      <w:r>
        <w:rPr>
          <w:rFonts w:ascii="Times New Roman" w:hAnsi="Times New Roman"/>
          <w:sz w:val="24"/>
          <w:szCs w:val="24"/>
        </w:rPr>
        <w:t xml:space="preserve">Регистрация контуров линии </w:t>
      </w:r>
      <w:r>
        <w:rPr>
          <w:rFonts w:ascii="Times New Roman" w:hAnsi="Times New Roman"/>
          <w:sz w:val="24"/>
          <w:szCs w:val="24"/>
          <w:lang w:val="en-US"/>
        </w:rPr>
        <w:t>HeI</w:t>
      </w:r>
      <w:r w:rsidR="00EF6124">
        <w:rPr>
          <w:rFonts w:ascii="Times New Roman" w:hAnsi="Times New Roman"/>
          <w:sz w:val="24"/>
          <w:szCs w:val="24"/>
        </w:rPr>
        <w:t xml:space="preserve"> 492,</w:t>
      </w:r>
      <w:r>
        <w:rPr>
          <w:rFonts w:ascii="Times New Roman" w:hAnsi="Times New Roman"/>
          <w:sz w:val="24"/>
          <w:szCs w:val="24"/>
        </w:rPr>
        <w:t xml:space="preserve">2 нм </w:t>
      </w:r>
      <w:r>
        <w:rPr>
          <w:rFonts w:ascii="Times New Roman" w:hAnsi="Times New Roman"/>
          <w:sz w:val="24"/>
          <w:szCs w:val="24"/>
        </w:rPr>
        <w:lastRenderedPageBreak/>
        <w:t xml:space="preserve">производилась перпендикулярно оси разряда анод-катод вдоль поверхности катода. </w:t>
      </w:r>
      <w:r w:rsidR="00074F3E" w:rsidRPr="00074F3E">
        <w:rPr>
          <w:rFonts w:ascii="Times New Roman" w:hAnsi="Times New Roman"/>
          <w:sz w:val="24"/>
          <w:szCs w:val="24"/>
        </w:rPr>
        <w:t>Наблюде</w:t>
      </w:r>
      <w:r w:rsidR="00074F3E">
        <w:rPr>
          <w:rFonts w:ascii="Times New Roman" w:hAnsi="Times New Roman"/>
          <w:sz w:val="24"/>
          <w:szCs w:val="24"/>
        </w:rPr>
        <w:t xml:space="preserve">ние вдоль </w:t>
      </w:r>
      <w:r>
        <w:rPr>
          <w:rFonts w:ascii="Times New Roman" w:hAnsi="Times New Roman"/>
          <w:sz w:val="24"/>
          <w:szCs w:val="24"/>
        </w:rPr>
        <w:t xml:space="preserve">боковой </w:t>
      </w:r>
      <w:r w:rsidR="00074F3E">
        <w:rPr>
          <w:rFonts w:ascii="Times New Roman" w:hAnsi="Times New Roman"/>
          <w:sz w:val="24"/>
          <w:szCs w:val="24"/>
        </w:rPr>
        <w:t>поверхности</w:t>
      </w:r>
      <w:r>
        <w:rPr>
          <w:rFonts w:ascii="Times New Roman" w:hAnsi="Times New Roman"/>
          <w:sz w:val="24"/>
          <w:szCs w:val="24"/>
        </w:rPr>
        <w:t xml:space="preserve">, как показано на Рис. </w:t>
      </w:r>
      <w:r w:rsidR="00074F3E">
        <w:rPr>
          <w:rFonts w:ascii="Times New Roman" w:hAnsi="Times New Roman"/>
          <w:sz w:val="24"/>
          <w:szCs w:val="24"/>
        </w:rPr>
        <w:t>2</w:t>
      </w:r>
      <w:r w:rsidR="009E435B">
        <w:rPr>
          <w:rFonts w:ascii="Times New Roman" w:hAnsi="Times New Roman"/>
          <w:sz w:val="24"/>
          <w:szCs w:val="24"/>
        </w:rPr>
        <w:t>, б</w:t>
      </w:r>
      <w:r w:rsidR="00074F3E" w:rsidRPr="00074F3E">
        <w:rPr>
          <w:rFonts w:ascii="Times New Roman" w:hAnsi="Times New Roman"/>
          <w:sz w:val="24"/>
          <w:szCs w:val="24"/>
        </w:rPr>
        <w:t xml:space="preserve"> </w:t>
      </w:r>
      <w:r w:rsidR="009E435B">
        <w:rPr>
          <w:rFonts w:ascii="Times New Roman" w:hAnsi="Times New Roman"/>
          <w:sz w:val="24"/>
          <w:szCs w:val="24"/>
        </w:rPr>
        <w:t>(</w:t>
      </w:r>
      <w:r w:rsidR="00074F3E" w:rsidRPr="00074F3E">
        <w:rPr>
          <w:rFonts w:ascii="Times New Roman" w:hAnsi="Times New Roman"/>
          <w:sz w:val="24"/>
          <w:szCs w:val="24"/>
        </w:rPr>
        <w:t xml:space="preserve">штриховая линия 1), </w:t>
      </w:r>
      <w:r w:rsidR="009E435B">
        <w:rPr>
          <w:rFonts w:ascii="Times New Roman" w:hAnsi="Times New Roman"/>
          <w:sz w:val="24"/>
          <w:szCs w:val="24"/>
        </w:rPr>
        <w:t>не совсем удобно для интерпретации зарегистрированного контура, т.к. излучени</w:t>
      </w:r>
      <w:r w:rsidR="0009481A">
        <w:rPr>
          <w:rFonts w:ascii="Times New Roman" w:hAnsi="Times New Roman"/>
          <w:sz w:val="24"/>
          <w:szCs w:val="24"/>
        </w:rPr>
        <w:t xml:space="preserve">е линии будет содержать как </w:t>
      </w:r>
      <w:r w:rsidR="0009481A" w:rsidRPr="0009481A">
        <w:rPr>
          <w:rFonts w:ascii="Symbol" w:hAnsi="Symbol"/>
          <w:sz w:val="24"/>
          <w:szCs w:val="24"/>
          <w:lang w:val="en-US"/>
        </w:rPr>
        <w:t></w:t>
      </w:r>
      <w:r w:rsidR="0009481A">
        <w:rPr>
          <w:rFonts w:ascii="Times New Roman" w:hAnsi="Times New Roman"/>
          <w:sz w:val="24"/>
          <w:szCs w:val="24"/>
        </w:rPr>
        <w:t xml:space="preserve">, так и </w:t>
      </w:r>
      <w:r w:rsidR="0009481A" w:rsidRPr="0009481A">
        <w:rPr>
          <w:rFonts w:ascii="Symbol" w:hAnsi="Symbol"/>
          <w:sz w:val="24"/>
          <w:szCs w:val="24"/>
          <w:lang w:val="en-US"/>
        </w:rPr>
        <w:t></w:t>
      </w:r>
      <w:r w:rsidR="0009481A" w:rsidRPr="0009481A">
        <w:rPr>
          <w:rFonts w:ascii="Times New Roman" w:hAnsi="Times New Roman"/>
          <w:sz w:val="24"/>
          <w:szCs w:val="24"/>
        </w:rPr>
        <w:t xml:space="preserve"> штарков</w:t>
      </w:r>
      <w:r w:rsidR="0009481A">
        <w:rPr>
          <w:rFonts w:ascii="Times New Roman" w:hAnsi="Times New Roman"/>
          <w:sz w:val="24"/>
          <w:szCs w:val="24"/>
        </w:rPr>
        <w:t xml:space="preserve">ские компоненты. </w:t>
      </w:r>
      <w:r w:rsidR="00074F3E" w:rsidRPr="00074F3E">
        <w:rPr>
          <w:rFonts w:ascii="Times New Roman" w:hAnsi="Times New Roman"/>
          <w:sz w:val="24"/>
          <w:szCs w:val="24"/>
        </w:rPr>
        <w:t xml:space="preserve">При наблюдении перпендикулярно поверхности катода (рисунок </w:t>
      </w:r>
      <w:r w:rsidR="0009481A">
        <w:rPr>
          <w:rFonts w:ascii="Times New Roman" w:hAnsi="Times New Roman"/>
          <w:sz w:val="24"/>
          <w:szCs w:val="24"/>
        </w:rPr>
        <w:t>2</w:t>
      </w:r>
      <w:r w:rsidR="00074F3E" w:rsidRPr="00074F3E">
        <w:rPr>
          <w:rFonts w:ascii="Times New Roman" w:hAnsi="Times New Roman"/>
          <w:sz w:val="24"/>
          <w:szCs w:val="24"/>
        </w:rPr>
        <w:t>, линия 2) регис</w:t>
      </w:r>
      <w:r w:rsidR="00074F3E">
        <w:rPr>
          <w:rFonts w:ascii="Times New Roman" w:hAnsi="Times New Roman"/>
          <w:sz w:val="24"/>
          <w:szCs w:val="24"/>
        </w:rPr>
        <w:t>трироваться будут тол</w:t>
      </w:r>
      <w:r w:rsidR="0009481A">
        <w:rPr>
          <w:rFonts w:ascii="Times New Roman" w:hAnsi="Times New Roman"/>
          <w:sz w:val="24"/>
          <w:szCs w:val="24"/>
        </w:rPr>
        <w:t>ь</w:t>
      </w:r>
      <w:r w:rsidR="00074F3E">
        <w:rPr>
          <w:rFonts w:ascii="Times New Roman" w:hAnsi="Times New Roman"/>
          <w:sz w:val="24"/>
          <w:szCs w:val="24"/>
        </w:rPr>
        <w:t>ко σ</w:t>
      </w:r>
      <w:r w:rsidR="00074F3E" w:rsidRPr="00074F3E">
        <w:rPr>
          <w:rFonts w:ascii="Times New Roman" w:hAnsi="Times New Roman"/>
          <w:sz w:val="24"/>
          <w:szCs w:val="24"/>
        </w:rPr>
        <w:t xml:space="preserve">-компоненты. Однако излучение будет суммарным по всей толщине области </w:t>
      </w:r>
      <w:r w:rsidR="008D545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1211580</wp:posOffset>
                </wp:positionV>
                <wp:extent cx="332740" cy="382270"/>
                <wp:effectExtent l="3810" t="0" r="0" b="63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124" w:rsidRPr="00EF6124" w:rsidRDefault="00EF6124" w:rsidP="00EF612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F61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6.45pt;margin-top:95.4pt;width:26.2pt;height:30.1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qXzQIAAL4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SOMOGmgRdtv2+/bH9tf25/3X+6/osDUqGtVDK43LTjrzZXYQK8tX9Vei/yD&#10;QlzMKsKX9FJK0VWUFJCjb266J1d7HGVAFt0rUUAwstLCAm1K2ZgCQkkQoEOvbg/9oRuNcjgcDIJx&#10;CJYcTINJEIxt/1wS7y+3UukXVDTILBIsof0WnKyvlTbJkHjvYmJxkbG6thKo+YMDcOxPIDRcNTaT&#10;hO3oXeRF88l8EjphMJo7oZemzmU2C51R5o+H6SCdzVL/s4nrh3HFioJyE2avLj/8s+7tdN7r4qAv&#10;JWpWGDiTkpLLxayWaE1A3Zn9bMnBcnRzH6ZhiwBcHlHyg9C7CiInG03GTpiFQycaexPH86OraOSF&#10;UZhmDyldM07/nRLqEhwNg2GvpWPSj7h59nvKjcQN0zA/atYkeHJwIrFR4JwXtrWasLpfn5TCpH8s&#10;BbR732irVyPRXqx6s9gAihHxQhS3oFwpQFkgQhh6sKiE/IRRBwMkwerjikiKUf2Sg/ojPzRa1XYT&#10;DscBbOSpZXFqITwHqARrjPrlTPdTatVKtqwg0v69XcKLyZhV8zGr3TuDIWFJ7QaamUKne+t1HLvT&#10;3wAAAP//AwBQSwMEFAAGAAgAAAAhANkfJYHfAAAACwEAAA8AAABkcnMvZG93bnJldi54bWxMj8FO&#10;wzAQRO9I/IO1SNyoXUNoG+JUFWrLEWgjzm5skoh4bcVuGv6e5QTH1TzNvinWk+vZaIfYeVQwnwlg&#10;FmtvOmwUVMfd3RJYTBqN7j1aBd82wrq8vip0bvwF3+14SA2jEoy5VtCmFHLOY91ap+PMB4uUffrB&#10;6UTn0HAz6AuVu55LIR650x3Sh1YH+9za+utwdgpCCvvFy/D6ttnuRlF97CvZNVulbm+mzROwZKf0&#10;B8OvPqlDSU4nf0YTWa/gYSFXhFKwErSBiExm98BOCmQ2F8DLgv/fUP4AAAD//wMAUEsBAi0AFAAG&#10;AAgAAAAhALaDOJL+AAAA4QEAABMAAAAAAAAAAAAAAAAAAAAAAFtDb250ZW50X1R5cGVzXS54bWxQ&#10;SwECLQAUAAYACAAAACEAOP0h/9YAAACUAQAACwAAAAAAAAAAAAAAAAAvAQAAX3JlbHMvLnJlbHNQ&#10;SwECLQAUAAYACAAAACEAI3oql80CAAC+BQAADgAAAAAAAAAAAAAAAAAuAgAAZHJzL2Uyb0RvYy54&#10;bWxQSwECLQAUAAYACAAAACEA2R8lgd8AAAALAQAADwAAAAAAAAAAAAAAAAAnBQAAZHJzL2Rvd25y&#10;ZXYueG1sUEsFBgAAAAAEAAQA8wAAADMGAAAAAA==&#10;" filled="f" stroked="f">
                <v:textbox style="mso-fit-shape-to-text:t">
                  <w:txbxContent>
                    <w:p w:rsidR="00EF6124" w:rsidRPr="00EF6124" w:rsidRDefault="00EF6124" w:rsidP="00EF612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F61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б)</w:t>
                      </w:r>
                    </w:p>
                  </w:txbxContent>
                </v:textbox>
              </v:shape>
            </w:pict>
          </mc:Fallback>
        </mc:AlternateContent>
      </w:r>
      <w:r w:rsidR="008D5456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1210310</wp:posOffset>
                </wp:positionV>
                <wp:extent cx="332740" cy="382270"/>
                <wp:effectExtent l="0" t="0" r="0" b="190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124" w:rsidRPr="00EF6124" w:rsidRDefault="00EF612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F61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3.6pt;margin-top:95.3pt;width:26.2pt;height:30.1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EaI0AIAAMU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UOMOGmgRdtv2+/bH9tf25/3X+6/osDUqGtVDK43LTjrzZXYQK8tX9Vei/yD&#10;QlzMKsKX9FJK0VWUFJCjb266J1d7HGVAFt0rUUAwstLCAm1K2ZgCQkkQoEOvbg/9oRuNcjgcDIJx&#10;CJYcTINJEIxt/1wS7y+3UukXVDTILBIsof0WnKyvlTbJkHjvYmJxkbG6thKo+YMDcOxPIDRcNTaT&#10;hO3oXeRF88l8EjphMJo7oZemzmU2C51R5o+H6SCdzVL/s4nrh3HFioJyE2avLj/8s+7tdN7r4qAv&#10;JWpWGDiTkpLLxayWaE1A3Zn9bMnBcnRzH6ZhiwBcHlHyg9C7CiInG03GTpiFQycaexPH86OraOSF&#10;UZhmDyldM07/nRLqEhwNg2GvpWPSj7h59nvKjcQN0zA/atYkeHJwIrFR4JwXtrWasLpfn5TCpH8s&#10;BbR732irVyPRXqx6s9jY52HFbLS8EMUtCFgKEBhoEWYfLCohP2HUwRxJsPq4IpJiVL/k8AgiPzSS&#10;1XYTDscBbOSpZXFqITwHqARrjPrlTPfDatVKtqwg0v7ZXcLDyZgV9TGr3XODWWG57eaaGUane+t1&#10;nL7T3wAAAP//AwBQSwMEFAAGAAgAAAAhALce2OneAAAACwEAAA8AAABkcnMvZG93bnJldi54bWxM&#10;j8FOwzAQRO9I/IO1SNyoTRBtGuJUFWrLkVIizm7sJlHjtWW7afh7lhPcZrSj2TflarIDG02IvUMJ&#10;jzMBzGDjdI+thPpz+5ADi0mhVoNDI+HbRFhVtzelKrS74ocZD6llVIKxUBK6lHzBeWw6Y1WcOW+Q&#10;bicXrEpkQ8t1UFcqtwPPhJhzq3qkD53y5rUzzflwsRJ88rvFW3jfrzfbUdRfuzrr242U93fT+gVY&#10;MlP6C8MvPqFDRUxHd0Ed2UA+X2QUJbEUc2CUyJ6WJI4knkUOvCr5/w3VDwAAAP//AwBQSwECLQAU&#10;AAYACAAAACEAtoM4kv4AAADhAQAAEwAAAAAAAAAAAAAAAAAAAAAAW0NvbnRlbnRfVHlwZXNdLnht&#10;bFBLAQItABQABgAIAAAAIQA4/SH/1gAAAJQBAAALAAAAAAAAAAAAAAAAAC8BAABfcmVscy8ucmVs&#10;c1BLAQItABQABgAIAAAAIQC77EaI0AIAAMUFAAAOAAAAAAAAAAAAAAAAAC4CAABkcnMvZTJvRG9j&#10;LnhtbFBLAQItABQABgAIAAAAIQC3Htjp3gAAAAsBAAAPAAAAAAAAAAAAAAAAACoFAABkcnMvZG93&#10;bnJldi54bWxQSwUGAAAAAAQABADzAAAANQYAAAAA&#10;" filled="f" stroked="f">
                <v:textbox style="mso-fit-shape-to-text:t">
                  <w:txbxContent>
                    <w:p w:rsidR="00EF6124" w:rsidRPr="00EF6124" w:rsidRDefault="00EF612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F61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а)</w:t>
                      </w:r>
                    </w:p>
                  </w:txbxContent>
                </v:textbox>
              </v:shape>
            </w:pict>
          </mc:Fallback>
        </mc:AlternateContent>
      </w:r>
      <w:r w:rsidR="00074F3E" w:rsidRPr="00074F3E">
        <w:rPr>
          <w:rFonts w:ascii="Times New Roman" w:hAnsi="Times New Roman"/>
          <w:sz w:val="24"/>
          <w:szCs w:val="24"/>
        </w:rPr>
        <w:t>катодного падения потенциала.</w:t>
      </w:r>
    </w:p>
    <w:p w:rsidR="00074F3E" w:rsidRDefault="008D5456" w:rsidP="00074F3E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noProof/>
        </w:rPr>
      </w:pPr>
      <w:r w:rsidRPr="00930BF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60780" cy="1336040"/>
            <wp:effectExtent l="0" t="0" r="0" b="0"/>
            <wp:docPr id="2" name="Рисунок 2" descr="конечно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ечно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2" t="8459" r="4782" b="24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35B">
        <w:rPr>
          <w:noProof/>
        </w:rPr>
        <w:t xml:space="preserve">              </w:t>
      </w:r>
      <w:r w:rsidRPr="002433D3">
        <w:rPr>
          <w:noProof/>
        </w:rPr>
        <w:drawing>
          <wp:inline distT="0" distB="0" distL="0" distR="0">
            <wp:extent cx="1463040" cy="1367790"/>
            <wp:effectExtent l="0" t="0" r="0" b="0"/>
            <wp:docPr id="3" name="Рисунок 1866829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68299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F3E" w:rsidRPr="00074F3E" w:rsidRDefault="00074F3E" w:rsidP="00074F3E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</w:rPr>
      </w:pPr>
      <w:r w:rsidRPr="00074F3E">
        <w:rPr>
          <w:rFonts w:ascii="Times New Roman" w:hAnsi="Times New Roman"/>
          <w:b/>
          <w:i/>
        </w:rPr>
        <w:t>Рис.2.</w:t>
      </w:r>
      <w:r w:rsidRPr="00074F3E">
        <w:rPr>
          <w:rFonts w:ascii="Times New Roman" w:hAnsi="Times New Roman"/>
        </w:rPr>
        <w:t xml:space="preserve"> </w:t>
      </w:r>
      <w:r w:rsidR="009E435B">
        <w:rPr>
          <w:rFonts w:ascii="Times New Roman" w:hAnsi="Times New Roman"/>
        </w:rPr>
        <w:t>Вид разряда при обтекании стержня-катода (а) и с</w:t>
      </w:r>
      <w:r w:rsidRPr="00074F3E">
        <w:rPr>
          <w:rFonts w:ascii="Times New Roman" w:hAnsi="Times New Roman"/>
        </w:rPr>
        <w:t>хема наблюдения</w:t>
      </w:r>
      <w:r w:rsidR="009E435B">
        <w:rPr>
          <w:rFonts w:ascii="Times New Roman" w:hAnsi="Times New Roman"/>
        </w:rPr>
        <w:t xml:space="preserve"> при</w:t>
      </w:r>
      <w:r w:rsidRPr="00074F3E">
        <w:rPr>
          <w:rFonts w:ascii="Times New Roman" w:hAnsi="Times New Roman"/>
        </w:rPr>
        <w:t xml:space="preserve"> регистрации излучения у </w:t>
      </w:r>
      <w:r w:rsidR="009E435B">
        <w:rPr>
          <w:rFonts w:ascii="Times New Roman" w:hAnsi="Times New Roman"/>
        </w:rPr>
        <w:t xml:space="preserve">боковой </w:t>
      </w:r>
      <w:r w:rsidRPr="00074F3E">
        <w:rPr>
          <w:rFonts w:ascii="Times New Roman" w:hAnsi="Times New Roman"/>
        </w:rPr>
        <w:t>поверхности катода</w:t>
      </w:r>
      <w:r w:rsidR="00CF1307">
        <w:rPr>
          <w:rFonts w:ascii="Times New Roman" w:hAnsi="Times New Roman"/>
        </w:rPr>
        <w:t xml:space="preserve"> (б)</w:t>
      </w:r>
      <w:r w:rsidR="009E435B">
        <w:rPr>
          <w:rFonts w:ascii="Times New Roman" w:hAnsi="Times New Roman"/>
        </w:rPr>
        <w:t xml:space="preserve">. </w:t>
      </w:r>
    </w:p>
    <w:p w:rsidR="00875059" w:rsidRDefault="00074F3E" w:rsidP="0087505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74F3E">
        <w:rPr>
          <w:rFonts w:ascii="Times New Roman" w:hAnsi="Times New Roman"/>
          <w:sz w:val="24"/>
          <w:szCs w:val="24"/>
        </w:rPr>
        <w:t>Расчет контуров выполнялся с использованием численных массивов данных для смещен</w:t>
      </w:r>
      <w:r w:rsidR="00C22240">
        <w:rPr>
          <w:rFonts w:ascii="Times New Roman" w:hAnsi="Times New Roman"/>
          <w:sz w:val="24"/>
          <w:szCs w:val="24"/>
        </w:rPr>
        <w:t xml:space="preserve">ий и интенсивностей штарковских </w:t>
      </w:r>
      <w:r w:rsidR="00A034C2">
        <w:rPr>
          <w:rFonts w:ascii="Times New Roman" w:hAnsi="Times New Roman"/>
          <w:sz w:val="24"/>
          <w:szCs w:val="24"/>
        </w:rPr>
        <w:t>σ</w:t>
      </w:r>
      <w:r w:rsidR="0009481A">
        <w:rPr>
          <w:rFonts w:ascii="Times New Roman" w:hAnsi="Times New Roman"/>
          <w:sz w:val="24"/>
          <w:szCs w:val="24"/>
        </w:rPr>
        <w:t xml:space="preserve"> </w:t>
      </w:r>
      <w:r w:rsidRPr="00074F3E">
        <w:rPr>
          <w:rFonts w:ascii="Times New Roman" w:hAnsi="Times New Roman"/>
          <w:sz w:val="24"/>
          <w:szCs w:val="24"/>
        </w:rPr>
        <w:t>компонент в зависимости от напряженности электрического поля [</w:t>
      </w:r>
      <w:r w:rsidR="00AD0C36">
        <w:rPr>
          <w:rFonts w:ascii="Times New Roman" w:hAnsi="Times New Roman"/>
          <w:sz w:val="24"/>
          <w:szCs w:val="24"/>
        </w:rPr>
        <w:t>2</w:t>
      </w:r>
      <w:r w:rsidRPr="00074F3E">
        <w:rPr>
          <w:rFonts w:ascii="Times New Roman" w:hAnsi="Times New Roman"/>
          <w:sz w:val="24"/>
          <w:szCs w:val="24"/>
        </w:rPr>
        <w:t>]</w:t>
      </w:r>
      <w:r w:rsidR="0009481A">
        <w:rPr>
          <w:rFonts w:ascii="Times New Roman" w:hAnsi="Times New Roman"/>
          <w:sz w:val="24"/>
          <w:szCs w:val="24"/>
        </w:rPr>
        <w:t>.</w:t>
      </w:r>
      <w:r w:rsidRPr="00074F3E">
        <w:rPr>
          <w:rFonts w:ascii="Times New Roman" w:hAnsi="Times New Roman"/>
          <w:sz w:val="24"/>
          <w:szCs w:val="24"/>
        </w:rPr>
        <w:t xml:space="preserve"> </w:t>
      </w:r>
      <w:r w:rsidR="00C22240">
        <w:rPr>
          <w:rFonts w:ascii="Times New Roman" w:hAnsi="Times New Roman"/>
          <w:sz w:val="24"/>
          <w:szCs w:val="24"/>
        </w:rPr>
        <w:t>Р</w:t>
      </w:r>
      <w:r w:rsidR="00C22240" w:rsidRPr="00074F3E">
        <w:rPr>
          <w:rFonts w:ascii="Times New Roman" w:hAnsi="Times New Roman"/>
          <w:sz w:val="24"/>
          <w:szCs w:val="24"/>
        </w:rPr>
        <w:t xml:space="preserve">аспределение </w:t>
      </w:r>
      <w:r w:rsidR="0009481A">
        <w:rPr>
          <w:rFonts w:ascii="Times New Roman" w:hAnsi="Times New Roman"/>
          <w:sz w:val="24"/>
          <w:szCs w:val="24"/>
        </w:rPr>
        <w:t xml:space="preserve">напряженности </w:t>
      </w:r>
      <w:r w:rsidR="00C22240" w:rsidRPr="00074F3E">
        <w:rPr>
          <w:rFonts w:ascii="Times New Roman" w:hAnsi="Times New Roman"/>
          <w:sz w:val="24"/>
          <w:szCs w:val="24"/>
        </w:rPr>
        <w:t xml:space="preserve">электрического поля </w:t>
      </w:r>
      <w:r w:rsidR="0009481A">
        <w:rPr>
          <w:rFonts w:ascii="Times New Roman" w:hAnsi="Times New Roman"/>
          <w:sz w:val="24"/>
          <w:szCs w:val="24"/>
        </w:rPr>
        <w:t xml:space="preserve">в катодном слое </w:t>
      </w:r>
      <w:r w:rsidR="00C22240">
        <w:rPr>
          <w:rFonts w:ascii="Times New Roman" w:hAnsi="Times New Roman"/>
          <w:sz w:val="24"/>
          <w:szCs w:val="24"/>
        </w:rPr>
        <w:t xml:space="preserve">предполагалось линейным. </w:t>
      </w:r>
      <w:r w:rsidR="004B7111">
        <w:rPr>
          <w:rFonts w:ascii="Times New Roman" w:hAnsi="Times New Roman"/>
          <w:sz w:val="24"/>
          <w:szCs w:val="24"/>
        </w:rPr>
        <w:t xml:space="preserve">Суммирование контуров производилась при изменении напряженности от 0 до </w:t>
      </w:r>
      <w:r w:rsidR="004B7111">
        <w:rPr>
          <w:rFonts w:ascii="Times New Roman" w:hAnsi="Times New Roman"/>
          <w:sz w:val="24"/>
          <w:szCs w:val="24"/>
          <w:lang w:val="en-US"/>
        </w:rPr>
        <w:t>E</w:t>
      </w:r>
      <w:r w:rsidR="004B7111" w:rsidRPr="009F3046">
        <w:rPr>
          <w:rFonts w:ascii="Times New Roman" w:hAnsi="Times New Roman"/>
          <w:sz w:val="24"/>
          <w:szCs w:val="24"/>
          <w:vertAlign w:val="subscript"/>
        </w:rPr>
        <w:t>0</w:t>
      </w:r>
      <w:r w:rsidR="004B7111">
        <w:rPr>
          <w:rFonts w:ascii="Times New Roman" w:hAnsi="Times New Roman"/>
          <w:sz w:val="24"/>
          <w:szCs w:val="24"/>
        </w:rPr>
        <w:t xml:space="preserve">, где </w:t>
      </w:r>
      <w:r w:rsidR="004B7111">
        <w:rPr>
          <w:rFonts w:ascii="Times New Roman" w:hAnsi="Times New Roman"/>
          <w:sz w:val="24"/>
          <w:szCs w:val="24"/>
          <w:lang w:val="en-US"/>
        </w:rPr>
        <w:t>E</w:t>
      </w:r>
      <w:r w:rsidR="004B7111" w:rsidRPr="009F3046">
        <w:rPr>
          <w:rFonts w:ascii="Times New Roman" w:hAnsi="Times New Roman"/>
          <w:sz w:val="24"/>
          <w:szCs w:val="24"/>
          <w:vertAlign w:val="subscript"/>
        </w:rPr>
        <w:t>0</w:t>
      </w:r>
      <w:r w:rsidR="004B7111" w:rsidRPr="004B7111">
        <w:rPr>
          <w:rFonts w:ascii="Times New Roman" w:hAnsi="Times New Roman"/>
          <w:sz w:val="24"/>
          <w:szCs w:val="24"/>
        </w:rPr>
        <w:t xml:space="preserve"> </w:t>
      </w:r>
      <w:r w:rsidR="004B7111">
        <w:rPr>
          <w:rFonts w:ascii="Times New Roman" w:hAnsi="Times New Roman"/>
          <w:sz w:val="24"/>
          <w:szCs w:val="24"/>
        </w:rPr>
        <w:t>–</w:t>
      </w:r>
      <w:r w:rsidR="004B7111" w:rsidRPr="004B7111">
        <w:rPr>
          <w:rFonts w:ascii="Times New Roman" w:hAnsi="Times New Roman"/>
          <w:sz w:val="24"/>
          <w:szCs w:val="24"/>
        </w:rPr>
        <w:t xml:space="preserve"> </w:t>
      </w:r>
      <w:r w:rsidR="004B7111">
        <w:rPr>
          <w:rFonts w:ascii="Times New Roman" w:hAnsi="Times New Roman"/>
          <w:sz w:val="24"/>
          <w:szCs w:val="24"/>
        </w:rPr>
        <w:t>напряженность поля у поверхности катода.</w:t>
      </w:r>
    </w:p>
    <w:p w:rsidR="00A034C2" w:rsidRDefault="008D5456" w:rsidP="00875059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noProof/>
          <w:sz w:val="28"/>
          <w:szCs w:val="28"/>
        </w:rPr>
      </w:pPr>
      <w:r w:rsidRPr="00653CBD">
        <w:rPr>
          <w:noProof/>
          <w:sz w:val="28"/>
          <w:szCs w:val="28"/>
        </w:rPr>
        <w:drawing>
          <wp:inline distT="0" distB="0" distL="0" distR="0">
            <wp:extent cx="2234565" cy="149479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017" w:rsidRPr="00C22240" w:rsidRDefault="00A034C2" w:rsidP="00653CBD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</w:rPr>
      </w:pPr>
      <w:r w:rsidRPr="00C22240">
        <w:rPr>
          <w:rFonts w:ascii="Times New Roman" w:hAnsi="Times New Roman"/>
          <w:b/>
          <w:i/>
        </w:rPr>
        <w:t>Рис.3</w:t>
      </w:r>
      <w:r w:rsidRPr="00C22240">
        <w:rPr>
          <w:rFonts w:ascii="Times New Roman" w:hAnsi="Times New Roman"/>
        </w:rPr>
        <w:t xml:space="preserve"> </w:t>
      </w:r>
      <w:r w:rsidR="00171A75">
        <w:rPr>
          <w:rFonts w:ascii="Times New Roman" w:hAnsi="Times New Roman"/>
        </w:rPr>
        <w:t>Р</w:t>
      </w:r>
      <w:r w:rsidR="0009481A">
        <w:rPr>
          <w:rFonts w:ascii="Times New Roman" w:hAnsi="Times New Roman"/>
        </w:rPr>
        <w:t>ассчитанный</w:t>
      </w:r>
      <w:r w:rsidRPr="00C22240">
        <w:rPr>
          <w:rFonts w:ascii="Times New Roman" w:hAnsi="Times New Roman"/>
        </w:rPr>
        <w:t xml:space="preserve"> (</w:t>
      </w:r>
      <w:r w:rsidR="00171A75">
        <w:rPr>
          <w:rFonts w:ascii="Times New Roman" w:hAnsi="Times New Roman"/>
        </w:rPr>
        <w:t>сплошная кривая</w:t>
      </w:r>
      <w:r w:rsidRPr="00C22240">
        <w:rPr>
          <w:rFonts w:ascii="Times New Roman" w:hAnsi="Times New Roman"/>
        </w:rPr>
        <w:t xml:space="preserve">) </w:t>
      </w:r>
      <w:r w:rsidR="00171A75">
        <w:rPr>
          <w:rFonts w:ascii="Times New Roman" w:hAnsi="Times New Roman"/>
        </w:rPr>
        <w:t xml:space="preserve">и </w:t>
      </w:r>
      <w:r w:rsidR="00C22240" w:rsidRPr="00C22240">
        <w:rPr>
          <w:rFonts w:ascii="Times New Roman" w:hAnsi="Times New Roman"/>
        </w:rPr>
        <w:t xml:space="preserve">экспериментальный (кружки) </w:t>
      </w:r>
      <w:r w:rsidR="00171A75">
        <w:rPr>
          <w:rFonts w:ascii="Times New Roman" w:hAnsi="Times New Roman"/>
        </w:rPr>
        <w:t xml:space="preserve">контуры </w:t>
      </w:r>
      <w:r w:rsidR="00C22240" w:rsidRPr="00C22240">
        <w:rPr>
          <w:rFonts w:ascii="Times New Roman" w:hAnsi="Times New Roman"/>
        </w:rPr>
        <w:t xml:space="preserve">линии </w:t>
      </w:r>
      <w:r w:rsidR="00C22240" w:rsidRPr="00C22240">
        <w:rPr>
          <w:rFonts w:ascii="Times New Roman" w:hAnsi="Times New Roman"/>
          <w:lang w:val="en-US"/>
        </w:rPr>
        <w:t>HeI</w:t>
      </w:r>
      <w:r w:rsidR="00CF1307">
        <w:rPr>
          <w:rFonts w:ascii="Times New Roman" w:hAnsi="Times New Roman"/>
        </w:rPr>
        <w:t xml:space="preserve"> 492,</w:t>
      </w:r>
      <w:r w:rsidR="00C22240" w:rsidRPr="00C22240">
        <w:rPr>
          <w:rFonts w:ascii="Times New Roman" w:hAnsi="Times New Roman"/>
        </w:rPr>
        <w:t>2 нм</w:t>
      </w:r>
      <w:r w:rsidR="00171A75">
        <w:rPr>
          <w:rFonts w:ascii="Times New Roman" w:hAnsi="Times New Roman"/>
        </w:rPr>
        <w:t xml:space="preserve">, суммарные по катодному слою, </w:t>
      </w:r>
      <w:r w:rsidR="00C22240" w:rsidRPr="00C22240">
        <w:rPr>
          <w:rFonts w:ascii="Times New Roman" w:hAnsi="Times New Roman"/>
        </w:rPr>
        <w:t xml:space="preserve">при </w:t>
      </w:r>
      <w:r w:rsidR="00C22240" w:rsidRPr="00C22240">
        <w:rPr>
          <w:rFonts w:ascii="Times New Roman" w:hAnsi="Times New Roman" w:hint="eastAsia"/>
        </w:rPr>
        <w:t>E</w:t>
      </w:r>
      <w:r w:rsidR="00C22240" w:rsidRPr="00C22240">
        <w:rPr>
          <w:rFonts w:ascii="Times New Roman" w:hAnsi="Times New Roman"/>
          <w:vertAlign w:val="subscript"/>
        </w:rPr>
        <w:t>0</w:t>
      </w:r>
      <w:r w:rsidR="00C22240" w:rsidRPr="00C22240">
        <w:rPr>
          <w:rFonts w:ascii="Times New Roman" w:hAnsi="Times New Roman"/>
        </w:rPr>
        <w:t xml:space="preserve"> = 14 кВ/см</w:t>
      </w:r>
      <w:r w:rsidR="00171A75">
        <w:rPr>
          <w:rFonts w:ascii="Times New Roman" w:hAnsi="Times New Roman"/>
        </w:rPr>
        <w:t>,</w:t>
      </w:r>
      <w:r w:rsidR="00C22240" w:rsidRPr="00C22240">
        <w:rPr>
          <w:rFonts w:ascii="Times New Roman" w:hAnsi="Times New Roman"/>
        </w:rPr>
        <w:t xml:space="preserve"> E</w:t>
      </w:r>
      <w:r w:rsidR="00C22240" w:rsidRPr="00C22240">
        <w:rPr>
          <w:rFonts w:ascii="Cambria Math" w:hAnsi="Cambria Math"/>
          <w:vertAlign w:val="subscript"/>
        </w:rPr>
        <w:t>~</w:t>
      </w:r>
      <w:r w:rsidR="00C22240" w:rsidRPr="00C22240">
        <w:rPr>
          <w:rFonts w:ascii="Times New Roman" w:hAnsi="Times New Roman"/>
        </w:rPr>
        <w:t xml:space="preserve"> = 13 кВ/см</w:t>
      </w:r>
      <w:r w:rsidR="00171A75">
        <w:rPr>
          <w:rFonts w:ascii="Times New Roman" w:hAnsi="Times New Roman"/>
        </w:rPr>
        <w:t xml:space="preserve"> и полуширине ван-дер-ваальсовского уширения 0,053 нм.</w:t>
      </w:r>
    </w:p>
    <w:p w:rsidR="00875059" w:rsidRDefault="00875059" w:rsidP="0087505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75059">
        <w:rPr>
          <w:rFonts w:ascii="Times New Roman" w:hAnsi="Times New Roman"/>
          <w:sz w:val="24"/>
          <w:szCs w:val="24"/>
        </w:rPr>
        <w:t xml:space="preserve">При расчете результирующего контура </w:t>
      </w:r>
      <w:r w:rsidR="00171A75">
        <w:rPr>
          <w:rFonts w:ascii="Times New Roman" w:hAnsi="Times New Roman"/>
          <w:sz w:val="24"/>
          <w:szCs w:val="24"/>
        </w:rPr>
        <w:t xml:space="preserve">учитывалось излучение из областей, где поле отсутствует. Его вклад дает несмещенную компоненту в регистрируемом спектре линии. </w:t>
      </w:r>
      <w:r w:rsidRPr="00875059">
        <w:rPr>
          <w:rFonts w:ascii="Times New Roman" w:hAnsi="Times New Roman"/>
          <w:sz w:val="24"/>
          <w:szCs w:val="24"/>
        </w:rPr>
        <w:t xml:space="preserve">Соответствие расчетного и экспериментального контуров </w:t>
      </w:r>
      <w:r w:rsidR="004B7111">
        <w:rPr>
          <w:rFonts w:ascii="Times New Roman" w:hAnsi="Times New Roman"/>
          <w:sz w:val="24"/>
          <w:szCs w:val="24"/>
        </w:rPr>
        <w:t xml:space="preserve">(Рис. 3) </w:t>
      </w:r>
      <w:r w:rsidRPr="00875059">
        <w:rPr>
          <w:rFonts w:ascii="Times New Roman" w:hAnsi="Times New Roman"/>
          <w:sz w:val="24"/>
          <w:szCs w:val="24"/>
        </w:rPr>
        <w:t>достигал</w:t>
      </w:r>
      <w:r>
        <w:rPr>
          <w:rFonts w:ascii="Times New Roman" w:hAnsi="Times New Roman"/>
          <w:sz w:val="24"/>
          <w:szCs w:val="24"/>
        </w:rPr>
        <w:t>ось подбором трех параметров: постоянной</w:t>
      </w:r>
      <w:r w:rsidRPr="00875059">
        <w:rPr>
          <w:rFonts w:ascii="Times New Roman" w:hAnsi="Times New Roman"/>
          <w:sz w:val="24"/>
          <w:szCs w:val="24"/>
        </w:rPr>
        <w:t xml:space="preserve"> составляющ</w:t>
      </w:r>
      <w:r>
        <w:rPr>
          <w:rFonts w:ascii="Times New Roman" w:hAnsi="Times New Roman"/>
          <w:sz w:val="24"/>
          <w:szCs w:val="24"/>
        </w:rPr>
        <w:t>ей напряженности поля</w:t>
      </w:r>
      <w:r w:rsidR="00C22240">
        <w:rPr>
          <w:rFonts w:ascii="Times New Roman" w:hAnsi="Times New Roman"/>
          <w:sz w:val="24"/>
          <w:szCs w:val="24"/>
        </w:rPr>
        <w:t xml:space="preserve"> (</w:t>
      </w:r>
      <w:r w:rsidR="00C22240">
        <w:rPr>
          <w:rFonts w:ascii="Times New Roman" w:hAnsi="Times New Roman" w:hint="eastAsia"/>
          <w:sz w:val="24"/>
          <w:szCs w:val="24"/>
        </w:rPr>
        <w:t>E</w:t>
      </w:r>
      <w:r w:rsidR="00C22240">
        <w:rPr>
          <w:rFonts w:ascii="Times New Roman" w:hAnsi="Times New Roman"/>
          <w:sz w:val="24"/>
          <w:szCs w:val="24"/>
        </w:rPr>
        <w:softHyphen/>
      </w:r>
      <w:r w:rsidR="00C22240" w:rsidRPr="00C22240">
        <w:rPr>
          <w:rFonts w:ascii="Times New Roman" w:hAnsi="Times New Roman"/>
          <w:sz w:val="24"/>
          <w:szCs w:val="24"/>
          <w:vertAlign w:val="subscript"/>
        </w:rPr>
        <w:t>0</w:t>
      </w:r>
      <w:r w:rsidR="00C2224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флуктуирующей </w:t>
      </w:r>
      <w:r w:rsidRPr="00875059">
        <w:rPr>
          <w:rFonts w:ascii="Times New Roman" w:hAnsi="Times New Roman"/>
          <w:sz w:val="24"/>
          <w:szCs w:val="24"/>
        </w:rPr>
        <w:t>составляющ</w:t>
      </w:r>
      <w:r>
        <w:rPr>
          <w:rFonts w:ascii="Times New Roman" w:hAnsi="Times New Roman"/>
          <w:sz w:val="24"/>
          <w:szCs w:val="24"/>
        </w:rPr>
        <w:t>ей</w:t>
      </w:r>
      <w:r w:rsidRPr="00875059">
        <w:rPr>
          <w:rFonts w:ascii="Times New Roman" w:hAnsi="Times New Roman"/>
          <w:sz w:val="24"/>
          <w:szCs w:val="24"/>
        </w:rPr>
        <w:t xml:space="preserve"> напряженности поля</w:t>
      </w:r>
      <w:r w:rsidR="00C22240">
        <w:rPr>
          <w:rFonts w:ascii="Times New Roman" w:hAnsi="Times New Roman"/>
          <w:sz w:val="24"/>
          <w:szCs w:val="24"/>
        </w:rPr>
        <w:t xml:space="preserve"> (E</w:t>
      </w:r>
      <w:r w:rsidR="00C22240">
        <w:rPr>
          <w:rFonts w:ascii="Cambria Math" w:hAnsi="Cambria Math"/>
          <w:sz w:val="24"/>
          <w:szCs w:val="24"/>
          <w:vertAlign w:val="subscript"/>
        </w:rPr>
        <w:t>~</w:t>
      </w:r>
      <w:r w:rsidR="00C22240">
        <w:rPr>
          <w:rFonts w:ascii="Times New Roman" w:hAnsi="Times New Roman"/>
          <w:sz w:val="24"/>
          <w:szCs w:val="24"/>
        </w:rPr>
        <w:t>)</w:t>
      </w:r>
      <w:r w:rsidRPr="00875059">
        <w:rPr>
          <w:rFonts w:ascii="Times New Roman" w:hAnsi="Times New Roman"/>
          <w:sz w:val="24"/>
          <w:szCs w:val="24"/>
        </w:rPr>
        <w:t>,</w:t>
      </w:r>
      <w:r w:rsidR="004B7111">
        <w:rPr>
          <w:rFonts w:ascii="Times New Roman" w:hAnsi="Times New Roman"/>
          <w:sz w:val="24"/>
          <w:szCs w:val="24"/>
        </w:rPr>
        <w:t xml:space="preserve"> которые равны 14 кВ/см и 13 кВ/см, соответственно</w:t>
      </w:r>
      <w:r w:rsidRPr="00875059">
        <w:rPr>
          <w:rFonts w:ascii="Times New Roman" w:hAnsi="Times New Roman"/>
          <w:sz w:val="24"/>
          <w:szCs w:val="24"/>
        </w:rPr>
        <w:t>.</w:t>
      </w:r>
    </w:p>
    <w:p w:rsidR="004B7111" w:rsidRPr="00653CBD" w:rsidRDefault="004B7111" w:rsidP="00996992">
      <w:pPr>
        <w:autoSpaceDE w:val="0"/>
        <w:autoSpaceDN w:val="0"/>
        <w:adjustRightInd w:val="0"/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выполнена при частичной поддержке гранта БРФФИ Ф22ТЮБ-003.</w:t>
      </w:r>
    </w:p>
    <w:p w:rsidR="001F37AE" w:rsidRPr="004B7111" w:rsidRDefault="00637B82" w:rsidP="00637B82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B7111">
        <w:rPr>
          <w:rFonts w:ascii="Times New Roman" w:hAnsi="Times New Roman"/>
          <w:b/>
          <w:sz w:val="24"/>
          <w:szCs w:val="24"/>
        </w:rPr>
        <w:t>Литература</w:t>
      </w:r>
    </w:p>
    <w:p w:rsidR="001045CA" w:rsidRDefault="00AD0C36" w:rsidP="001045C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 w:rsidR="00A40BC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A40BC3" w:rsidRPr="00A40BC3">
        <w:rPr>
          <w:rFonts w:ascii="Times New Roman" w:hAnsi="Times New Roman"/>
          <w:sz w:val="24"/>
          <w:szCs w:val="24"/>
          <w:lang w:val="en-US"/>
        </w:rPr>
        <w:t>Arkhipenko V. I. // Diagnostics of the cathode-drop region of glow discharge at atmospheric pressure by the helium and hydrogen line profiles/ V.I. Arkhipenko, S.M. Zgirovskii, N. Konjevic, M.M. Kuraica, L.V. Simonchik // J. Appl. Spectrosc</w:t>
      </w:r>
      <w:r w:rsidR="00A40BC3" w:rsidRPr="006412E3">
        <w:rPr>
          <w:rFonts w:ascii="Times New Roman" w:hAnsi="Times New Roman"/>
          <w:sz w:val="24"/>
          <w:szCs w:val="24"/>
        </w:rPr>
        <w:t xml:space="preserve">. – 2000. - </w:t>
      </w:r>
      <w:r w:rsidR="00A40BC3" w:rsidRPr="00A40BC3">
        <w:rPr>
          <w:rFonts w:ascii="Times New Roman" w:hAnsi="Times New Roman"/>
          <w:sz w:val="24"/>
          <w:szCs w:val="24"/>
          <w:lang w:val="en-US"/>
        </w:rPr>
        <w:t>Vol</w:t>
      </w:r>
      <w:r w:rsidR="00A40BC3" w:rsidRPr="006412E3">
        <w:rPr>
          <w:rFonts w:ascii="Times New Roman" w:hAnsi="Times New Roman"/>
          <w:sz w:val="24"/>
          <w:szCs w:val="24"/>
        </w:rPr>
        <w:t xml:space="preserve">. 60, </w:t>
      </w:r>
      <w:r w:rsidR="00A40BC3" w:rsidRPr="00A40BC3">
        <w:rPr>
          <w:rFonts w:ascii="Times New Roman" w:hAnsi="Times New Roman"/>
          <w:sz w:val="24"/>
          <w:szCs w:val="24"/>
          <w:lang w:val="en-US"/>
        </w:rPr>
        <w:t>N</w:t>
      </w:r>
      <w:r w:rsidR="00A40BC3" w:rsidRPr="006412E3">
        <w:rPr>
          <w:rFonts w:ascii="Times New Roman" w:hAnsi="Times New Roman"/>
          <w:sz w:val="24"/>
          <w:szCs w:val="24"/>
        </w:rPr>
        <w:t xml:space="preserve">.5. – </w:t>
      </w:r>
      <w:r w:rsidR="00A40BC3" w:rsidRPr="00A40BC3">
        <w:rPr>
          <w:rFonts w:ascii="Times New Roman" w:hAnsi="Times New Roman"/>
          <w:sz w:val="24"/>
          <w:szCs w:val="24"/>
          <w:lang w:val="en-US"/>
        </w:rPr>
        <w:t>P</w:t>
      </w:r>
      <w:r w:rsidR="00A40BC3" w:rsidRPr="006412E3">
        <w:rPr>
          <w:rFonts w:ascii="Times New Roman" w:hAnsi="Times New Roman"/>
          <w:sz w:val="24"/>
          <w:szCs w:val="24"/>
        </w:rPr>
        <w:t>. 910–918.</w:t>
      </w:r>
    </w:p>
    <w:p w:rsidR="004B7111" w:rsidRPr="00AD0C36" w:rsidRDefault="00AD0C36" w:rsidP="001045C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="004B7111" w:rsidRPr="004B7111">
        <w:rPr>
          <w:rFonts w:ascii="Times New Roman" w:hAnsi="Times New Roman"/>
          <w:sz w:val="24"/>
          <w:szCs w:val="24"/>
          <w:lang w:val="en-US"/>
        </w:rPr>
        <w:t xml:space="preserve">. Kuraica, M. M. Spectroscopic study of the cathode region of Grimm-type glow discharge in helium / M. M. Kuraica, N. Konjevic, I. R. Videnovic // Spectrochim. </w:t>
      </w:r>
      <w:r w:rsidR="004B7111" w:rsidRPr="00AD0C36">
        <w:rPr>
          <w:rFonts w:ascii="Times New Roman" w:hAnsi="Times New Roman"/>
          <w:sz w:val="24"/>
          <w:szCs w:val="24"/>
          <w:lang w:val="en-US"/>
        </w:rPr>
        <w:t>Acta. Pt. B. – 1997. – Vol. 52, №6. – P. 745 – 753.</w:t>
      </w:r>
    </w:p>
    <w:sectPr w:rsidR="004B7111" w:rsidRPr="00AD0C36" w:rsidSect="00630F33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7A" w:rsidRDefault="00B5607A" w:rsidP="008A4CD6">
      <w:pPr>
        <w:spacing w:after="0" w:line="240" w:lineRule="auto"/>
      </w:pPr>
      <w:r>
        <w:separator/>
      </w:r>
    </w:p>
  </w:endnote>
  <w:endnote w:type="continuationSeparator" w:id="0">
    <w:p w:rsidR="00B5607A" w:rsidRDefault="00B5607A" w:rsidP="008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7A" w:rsidRDefault="00B5607A" w:rsidP="008A4CD6">
      <w:pPr>
        <w:spacing w:after="0" w:line="240" w:lineRule="auto"/>
      </w:pPr>
      <w:r>
        <w:separator/>
      </w:r>
    </w:p>
  </w:footnote>
  <w:footnote w:type="continuationSeparator" w:id="0">
    <w:p w:rsidR="00B5607A" w:rsidRDefault="00B5607A" w:rsidP="008A4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58"/>
    <w:rsid w:val="000453E3"/>
    <w:rsid w:val="00074F3E"/>
    <w:rsid w:val="0009481A"/>
    <w:rsid w:val="000A529F"/>
    <w:rsid w:val="000E0017"/>
    <w:rsid w:val="001045CA"/>
    <w:rsid w:val="00171A75"/>
    <w:rsid w:val="001B023D"/>
    <w:rsid w:val="001D3DF8"/>
    <w:rsid w:val="001F37AE"/>
    <w:rsid w:val="00200E83"/>
    <w:rsid w:val="002114B7"/>
    <w:rsid w:val="002452D8"/>
    <w:rsid w:val="002B513E"/>
    <w:rsid w:val="002F1907"/>
    <w:rsid w:val="00356DF7"/>
    <w:rsid w:val="00442459"/>
    <w:rsid w:val="00472855"/>
    <w:rsid w:val="004B7111"/>
    <w:rsid w:val="005B3A28"/>
    <w:rsid w:val="005C3B2D"/>
    <w:rsid w:val="005C7095"/>
    <w:rsid w:val="005D47F6"/>
    <w:rsid w:val="00630F33"/>
    <w:rsid w:val="00637B82"/>
    <w:rsid w:val="006412E3"/>
    <w:rsid w:val="0064555E"/>
    <w:rsid w:val="00653316"/>
    <w:rsid w:val="00653CBD"/>
    <w:rsid w:val="006A2429"/>
    <w:rsid w:val="006F0099"/>
    <w:rsid w:val="00752FCD"/>
    <w:rsid w:val="00782658"/>
    <w:rsid w:val="007B1BC9"/>
    <w:rsid w:val="00857C85"/>
    <w:rsid w:val="00875059"/>
    <w:rsid w:val="00880577"/>
    <w:rsid w:val="00885F3A"/>
    <w:rsid w:val="008A4CD6"/>
    <w:rsid w:val="008A4FD8"/>
    <w:rsid w:val="008D5456"/>
    <w:rsid w:val="008F7B3D"/>
    <w:rsid w:val="009263CE"/>
    <w:rsid w:val="00930BF6"/>
    <w:rsid w:val="00996992"/>
    <w:rsid w:val="009B3282"/>
    <w:rsid w:val="009B6981"/>
    <w:rsid w:val="009E435B"/>
    <w:rsid w:val="009E64B0"/>
    <w:rsid w:val="009F3046"/>
    <w:rsid w:val="009F6395"/>
    <w:rsid w:val="00A034C2"/>
    <w:rsid w:val="00A30465"/>
    <w:rsid w:val="00A40BC3"/>
    <w:rsid w:val="00A63863"/>
    <w:rsid w:val="00AD0C36"/>
    <w:rsid w:val="00B04B83"/>
    <w:rsid w:val="00B13602"/>
    <w:rsid w:val="00B456BA"/>
    <w:rsid w:val="00B5607A"/>
    <w:rsid w:val="00B758BB"/>
    <w:rsid w:val="00BC7DDA"/>
    <w:rsid w:val="00C22240"/>
    <w:rsid w:val="00C55BF4"/>
    <w:rsid w:val="00C56571"/>
    <w:rsid w:val="00C7168D"/>
    <w:rsid w:val="00C81BF4"/>
    <w:rsid w:val="00CF1307"/>
    <w:rsid w:val="00D26B04"/>
    <w:rsid w:val="00DA3EDC"/>
    <w:rsid w:val="00DB0CE9"/>
    <w:rsid w:val="00DE720D"/>
    <w:rsid w:val="00DF65D1"/>
    <w:rsid w:val="00E00806"/>
    <w:rsid w:val="00E30A5C"/>
    <w:rsid w:val="00E52EBE"/>
    <w:rsid w:val="00EC19EC"/>
    <w:rsid w:val="00EF6124"/>
    <w:rsid w:val="00F20E9E"/>
    <w:rsid w:val="00F6253B"/>
    <w:rsid w:val="00F77358"/>
    <w:rsid w:val="00F814EA"/>
    <w:rsid w:val="00FD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078D"/>
  <w15:chartTrackingRefBased/>
  <w15:docId w15:val="{AA60A4E5-DBC9-4B7C-9C51-0E74F2F6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A4CD6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A4C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A4CD6"/>
    <w:rPr>
      <w:sz w:val="22"/>
      <w:szCs w:val="22"/>
    </w:rPr>
  </w:style>
  <w:style w:type="character" w:styleId="a7">
    <w:name w:val="Hyperlink"/>
    <w:uiPriority w:val="99"/>
    <w:unhideWhenUsed/>
    <w:rsid w:val="001F37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Иванова</dc:creator>
  <cp:keywords/>
  <dc:description/>
  <cp:lastModifiedBy>Полина Иванова</cp:lastModifiedBy>
  <cp:revision>2</cp:revision>
  <dcterms:created xsi:type="dcterms:W3CDTF">2024-02-29T19:14:00Z</dcterms:created>
  <dcterms:modified xsi:type="dcterms:W3CDTF">2024-02-29T19:14:00Z</dcterms:modified>
</cp:coreProperties>
</file>