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49F26" w14:textId="2FFB90DE" w:rsidR="00813C9E" w:rsidRPr="00511456" w:rsidRDefault="00CD5E38" w:rsidP="00011E41">
      <w:pPr>
        <w:ind w:firstLine="426"/>
        <w:jc w:val="center"/>
        <w:rPr>
          <w:b/>
          <w:bCs/>
          <w:color w:val="000000"/>
          <w:shd w:val="clear" w:color="auto" w:fill="FFFFFF"/>
        </w:rPr>
      </w:pPr>
      <w:r w:rsidRPr="00511456">
        <w:rPr>
          <w:b/>
          <w:bCs/>
          <w:color w:val="000000"/>
          <w:shd w:val="clear" w:color="auto" w:fill="FFFFFF"/>
        </w:rPr>
        <w:t xml:space="preserve">Исследование </w:t>
      </w:r>
      <w:proofErr w:type="spellStart"/>
      <w:r w:rsidRPr="00511456">
        <w:rPr>
          <w:b/>
          <w:bCs/>
          <w:color w:val="000000"/>
          <w:shd w:val="clear" w:color="auto" w:fill="FFFFFF"/>
        </w:rPr>
        <w:t>фотокаталитических</w:t>
      </w:r>
      <w:proofErr w:type="spellEnd"/>
      <w:r w:rsidRPr="00511456">
        <w:rPr>
          <w:b/>
          <w:bCs/>
          <w:color w:val="000000"/>
          <w:shd w:val="clear" w:color="auto" w:fill="FFFFFF"/>
        </w:rPr>
        <w:t xml:space="preserve"> и </w:t>
      </w:r>
      <w:r w:rsidR="0008616B">
        <w:rPr>
          <w:b/>
          <w:bCs/>
        </w:rPr>
        <w:t>бактерицидных</w:t>
      </w:r>
      <w:r w:rsidRPr="00511456">
        <w:rPr>
          <w:b/>
          <w:bCs/>
        </w:rPr>
        <w:t xml:space="preserve"> свойств</w:t>
      </w:r>
      <w:r w:rsidRPr="00511456">
        <w:rPr>
          <w:b/>
          <w:bCs/>
        </w:rPr>
        <w:t xml:space="preserve"> </w:t>
      </w:r>
      <w:proofErr w:type="spellStart"/>
      <w:r w:rsidRPr="00511456">
        <w:rPr>
          <w:b/>
          <w:bCs/>
        </w:rPr>
        <w:t>наногетероструктур</w:t>
      </w:r>
      <w:proofErr w:type="spellEnd"/>
      <w:r w:rsidRPr="00511456">
        <w:rPr>
          <w:b/>
          <w:bCs/>
        </w:rPr>
        <w:t xml:space="preserve"> на основе оксидов металлов</w:t>
      </w:r>
    </w:p>
    <w:p w14:paraId="334A5670" w14:textId="77777777" w:rsidR="00BC53DF" w:rsidRPr="00BC53DF" w:rsidRDefault="00775E6E" w:rsidP="00BC53DF">
      <w:pPr>
        <w:ind w:firstLine="426"/>
        <w:jc w:val="center"/>
        <w:rPr>
          <w:b/>
          <w:i/>
        </w:rPr>
      </w:pPr>
      <w:proofErr w:type="spellStart"/>
      <w:r>
        <w:rPr>
          <w:rStyle w:val="Emphasis"/>
          <w:b/>
          <w:bCs/>
          <w:color w:val="000000"/>
          <w:shd w:val="clear" w:color="auto" w:fill="FFFFFF"/>
        </w:rPr>
        <w:t>Кытина</w:t>
      </w:r>
      <w:proofErr w:type="spellEnd"/>
      <w:r w:rsidR="00BC53DF">
        <w:rPr>
          <w:rStyle w:val="Emphasis"/>
          <w:b/>
          <w:bCs/>
          <w:color w:val="000000"/>
          <w:shd w:val="clear" w:color="auto" w:fill="FFFFFF"/>
        </w:rPr>
        <w:t xml:space="preserve"> </w:t>
      </w:r>
      <w:r>
        <w:rPr>
          <w:rStyle w:val="Emphasis"/>
          <w:b/>
          <w:bCs/>
          <w:color w:val="000000"/>
          <w:shd w:val="clear" w:color="auto" w:fill="FFFFFF"/>
        </w:rPr>
        <w:t>Е.В</w:t>
      </w:r>
      <w:r w:rsidR="00BC53DF" w:rsidRPr="00BC53DF">
        <w:rPr>
          <w:rStyle w:val="Emphasis"/>
          <w:b/>
          <w:bCs/>
          <w:color w:val="000000"/>
          <w:shd w:val="clear" w:color="auto" w:fill="FFFFFF"/>
        </w:rPr>
        <w:t>.</w:t>
      </w:r>
      <w:r w:rsidR="00BC53DF" w:rsidRPr="00BC53DF">
        <w:rPr>
          <w:b/>
          <w:i/>
        </w:rPr>
        <w:t xml:space="preserve"> </w:t>
      </w:r>
    </w:p>
    <w:p w14:paraId="45E2D42A" w14:textId="77777777" w:rsidR="00B60661" w:rsidRDefault="003A7D50" w:rsidP="00011E41">
      <w:pPr>
        <w:ind w:firstLine="426"/>
        <w:jc w:val="center"/>
        <w:rPr>
          <w:rStyle w:val="Emphasis"/>
          <w:color w:val="000000"/>
          <w:shd w:val="clear" w:color="auto" w:fill="FFFFFF"/>
        </w:rPr>
      </w:pPr>
      <w:r w:rsidRPr="00775E6E">
        <w:rPr>
          <w:rStyle w:val="Emphasis"/>
          <w:color w:val="000000"/>
          <w:shd w:val="clear" w:color="auto" w:fill="FFFFFF"/>
        </w:rPr>
        <w:t>с</w:t>
      </w:r>
      <w:r w:rsidR="00BC53DF" w:rsidRPr="00775E6E">
        <w:rPr>
          <w:rStyle w:val="Emphasis"/>
          <w:color w:val="000000"/>
          <w:shd w:val="clear" w:color="auto" w:fill="FFFFFF"/>
        </w:rPr>
        <w:t>тудент</w:t>
      </w:r>
      <w:r w:rsidR="00BC53DF" w:rsidRPr="00BC53DF">
        <w:rPr>
          <w:rStyle w:val="Emphasis"/>
          <w:color w:val="000000"/>
          <w:shd w:val="clear" w:color="auto" w:fill="FFFFFF"/>
        </w:rPr>
        <w:t>,</w:t>
      </w:r>
      <w:r w:rsidR="00BC53DF" w:rsidRPr="00BC53DF">
        <w:rPr>
          <w:i/>
          <w:color w:val="000000"/>
          <w:shd w:val="clear" w:color="auto" w:fill="FFFFFF"/>
        </w:rPr>
        <w:t xml:space="preserve"> </w:t>
      </w:r>
    </w:p>
    <w:p w14:paraId="29F2220E" w14:textId="77777777" w:rsidR="003C665C" w:rsidRDefault="00145725" w:rsidP="00011E41">
      <w:pPr>
        <w:spacing w:after="200"/>
        <w:ind w:firstLine="426"/>
        <w:jc w:val="center"/>
        <w:rPr>
          <w:rStyle w:val="Emphasis"/>
          <w:color w:val="000000"/>
          <w:shd w:val="clear" w:color="auto" w:fill="FFFFFF"/>
        </w:rPr>
      </w:pPr>
      <w:r w:rsidRPr="00145725">
        <w:rPr>
          <w:rStyle w:val="Emphasis"/>
          <w:color w:val="000000"/>
          <w:shd w:val="clear" w:color="auto" w:fill="FFFFFF"/>
        </w:rPr>
        <w:t>Московский государственный университет имени М.В.Ломоносова,</w:t>
      </w:r>
      <w:r w:rsidRPr="00145725">
        <w:rPr>
          <w:rStyle w:val="apple-converted-space"/>
          <w:i/>
          <w:iCs/>
          <w:color w:val="000000"/>
          <w:shd w:val="clear" w:color="auto" w:fill="FFFFFF"/>
        </w:rPr>
        <w:t> </w:t>
      </w:r>
      <w:r w:rsidRPr="00145725">
        <w:rPr>
          <w:i/>
          <w:iCs/>
          <w:color w:val="000000"/>
          <w:shd w:val="clear" w:color="auto" w:fill="FFFFFF"/>
        </w:rPr>
        <w:br/>
      </w:r>
      <w:r>
        <w:rPr>
          <w:rStyle w:val="Emphasis"/>
          <w:color w:val="000000"/>
          <w:shd w:val="clear" w:color="auto" w:fill="FFFFFF"/>
        </w:rPr>
        <w:t>физический факультет</w:t>
      </w:r>
      <w:r w:rsidRPr="00145725">
        <w:rPr>
          <w:rStyle w:val="Emphasis"/>
          <w:color w:val="000000"/>
          <w:shd w:val="clear" w:color="auto" w:fill="FFFFFF"/>
        </w:rPr>
        <w:t>, Москва, Россия</w:t>
      </w:r>
      <w:r w:rsidRPr="00145725">
        <w:rPr>
          <w:i/>
          <w:iCs/>
          <w:color w:val="000000"/>
          <w:shd w:val="clear" w:color="auto" w:fill="FFFFFF"/>
        </w:rPr>
        <w:br/>
      </w:r>
      <w:r w:rsidRPr="00145725">
        <w:rPr>
          <w:rStyle w:val="Emphasis"/>
          <w:color w:val="000000"/>
          <w:shd w:val="clear" w:color="auto" w:fill="FFFFFF"/>
        </w:rPr>
        <w:t>E–</w:t>
      </w:r>
      <w:proofErr w:type="spellStart"/>
      <w:r w:rsidRPr="00145725">
        <w:rPr>
          <w:rStyle w:val="Emphasis"/>
          <w:color w:val="000000"/>
          <w:shd w:val="clear" w:color="auto" w:fill="FFFFFF"/>
        </w:rPr>
        <w:t>mail</w:t>
      </w:r>
      <w:proofErr w:type="spellEnd"/>
      <w:r w:rsidRPr="00082FB2">
        <w:rPr>
          <w:rStyle w:val="Emphasis"/>
          <w:i w:val="0"/>
          <w:color w:val="000000"/>
          <w:shd w:val="clear" w:color="auto" w:fill="FFFFFF"/>
        </w:rPr>
        <w:t xml:space="preserve">: </w:t>
      </w:r>
      <w:r w:rsidR="005B773E" w:rsidRPr="00EE0E20">
        <w:rPr>
          <w:rStyle w:val="Emphasis"/>
          <w:color w:val="000000"/>
          <w:shd w:val="clear" w:color="auto" w:fill="FFFFFF"/>
          <w:lang w:val="en-US"/>
        </w:rPr>
        <w:t>kata</w:t>
      </w:r>
      <w:r w:rsidR="005B773E" w:rsidRPr="00EE0E20">
        <w:rPr>
          <w:rStyle w:val="Emphasis"/>
          <w:color w:val="000000"/>
          <w:shd w:val="clear" w:color="auto" w:fill="FFFFFF"/>
        </w:rPr>
        <w:t>13012002@</w:t>
      </w:r>
      <w:r w:rsidR="005B773E" w:rsidRPr="00EE0E20">
        <w:rPr>
          <w:rStyle w:val="Emphasis"/>
          <w:color w:val="000000"/>
          <w:shd w:val="clear" w:color="auto" w:fill="FFFFFF"/>
          <w:lang w:val="en-US"/>
        </w:rPr>
        <w:t>mail</w:t>
      </w:r>
      <w:r w:rsidR="005B773E" w:rsidRPr="00EE0E20">
        <w:rPr>
          <w:rStyle w:val="Emphasis"/>
          <w:color w:val="000000"/>
          <w:shd w:val="clear" w:color="auto" w:fill="FFFFFF"/>
        </w:rPr>
        <w:t>.</w:t>
      </w:r>
      <w:proofErr w:type="spellStart"/>
      <w:r w:rsidR="005B773E" w:rsidRPr="00EE0E20">
        <w:rPr>
          <w:rStyle w:val="Emphasis"/>
          <w:color w:val="000000"/>
          <w:shd w:val="clear" w:color="auto" w:fill="FFFFFF"/>
          <w:lang w:val="en-US"/>
        </w:rPr>
        <w:t>ru</w:t>
      </w:r>
      <w:proofErr w:type="spellEnd"/>
    </w:p>
    <w:p w14:paraId="113B5D0B" w14:textId="62550B53" w:rsidR="00B77AE5" w:rsidRDefault="00511456" w:rsidP="00B77AE5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511456">
        <w:rPr>
          <w:rFonts w:eastAsia="Aptos"/>
          <w:color w:val="000000"/>
          <w:lang w:eastAsia="en-US"/>
        </w:rPr>
        <w:t xml:space="preserve">В настоящее время </w:t>
      </w:r>
      <w:proofErr w:type="spellStart"/>
      <w:r w:rsidRPr="00511456">
        <w:rPr>
          <w:rFonts w:eastAsia="Aptos"/>
          <w:color w:val="000000"/>
          <w:lang w:eastAsia="en-US"/>
        </w:rPr>
        <w:t>нанокристаллические</w:t>
      </w:r>
      <w:proofErr w:type="spellEnd"/>
      <w:r w:rsidRPr="00511456">
        <w:rPr>
          <w:rFonts w:eastAsia="Aptos"/>
          <w:color w:val="000000"/>
          <w:lang w:eastAsia="en-US"/>
        </w:rPr>
        <w:t xml:space="preserve"> оксиды металлов благодаря своим уникальным свойствам, одним из которых является очень развитая поверхность, активно используются для создания различных устройств, например, солнечных </w:t>
      </w:r>
      <w:proofErr w:type="gramStart"/>
      <w:r w:rsidRPr="00511456">
        <w:rPr>
          <w:rFonts w:eastAsia="Aptos"/>
          <w:color w:val="000000"/>
          <w:lang w:eastAsia="en-US"/>
        </w:rPr>
        <w:t>элементов,  сенсоров</w:t>
      </w:r>
      <w:proofErr w:type="gramEnd"/>
      <w:r w:rsidRPr="00511456">
        <w:rPr>
          <w:rFonts w:eastAsia="Aptos"/>
          <w:color w:val="000000"/>
          <w:lang w:eastAsia="en-US"/>
        </w:rPr>
        <w:t xml:space="preserve"> для мониторинга состояния окружающей среды, фотокатализаторов для восстановления углекислого газа до энергоемких углеводородных соединений, </w:t>
      </w:r>
      <w:proofErr w:type="spellStart"/>
      <w:r w:rsidRPr="00511456">
        <w:rPr>
          <w:rFonts w:eastAsia="Aptos"/>
          <w:color w:val="000000"/>
          <w:lang w:eastAsia="en-US"/>
        </w:rPr>
        <w:t>фотокаталитических</w:t>
      </w:r>
      <w:proofErr w:type="spellEnd"/>
      <w:r w:rsidRPr="00511456">
        <w:rPr>
          <w:rFonts w:eastAsia="Aptos"/>
          <w:color w:val="000000"/>
          <w:lang w:eastAsia="en-US"/>
        </w:rPr>
        <w:t xml:space="preserve"> фильтров для очистки воздуха и воды от токсичных примесей</w:t>
      </w:r>
      <w:r w:rsidR="00282599" w:rsidRPr="00282599">
        <w:rPr>
          <w:rFonts w:eastAsia="Aptos"/>
          <w:color w:val="000000"/>
          <w:lang w:eastAsia="en-US"/>
        </w:rPr>
        <w:t xml:space="preserve">. </w:t>
      </w:r>
      <w:r w:rsidRPr="00511456">
        <w:rPr>
          <w:rFonts w:eastAsia="Aptos"/>
          <w:color w:val="000000"/>
          <w:lang w:eastAsia="en-US"/>
        </w:rPr>
        <w:t xml:space="preserve"> Отметим, что в процессе фотокатализа на поверхности </w:t>
      </w:r>
      <w:proofErr w:type="spellStart"/>
      <w:r w:rsidRPr="00511456">
        <w:rPr>
          <w:rFonts w:eastAsia="Aptos"/>
          <w:color w:val="000000"/>
          <w:lang w:val="en-GB" w:eastAsia="en-US"/>
        </w:rPr>
        <w:t>TiO</w:t>
      </w:r>
      <w:proofErr w:type="spellEnd"/>
      <w:r w:rsidRPr="00511456">
        <w:rPr>
          <w:rFonts w:eastAsia="Aptos"/>
          <w:color w:val="000000"/>
          <w:sz w:val="16"/>
          <w:szCs w:val="16"/>
          <w:vertAlign w:val="subscript"/>
          <w:lang w:eastAsia="en-US"/>
        </w:rPr>
        <w:t>2</w:t>
      </w:r>
      <w:r w:rsidRPr="00511456">
        <w:rPr>
          <w:rFonts w:eastAsia="Aptos"/>
          <w:color w:val="000000"/>
          <w:lang w:eastAsia="en-US"/>
        </w:rPr>
        <w:t xml:space="preserve"> органические вещества (в том числе токсичные), а также вирусы и бактерии, контактирующие с ней, разлагаются до простых составляющих – углекислого газа и воды</w:t>
      </w:r>
      <w:r w:rsidR="004E014A">
        <w:rPr>
          <w:rFonts w:eastAsia="Aptos"/>
          <w:color w:val="000000"/>
          <w:lang w:eastAsia="en-US"/>
        </w:rPr>
        <w:t xml:space="preserve"> </w:t>
      </w:r>
      <w:r w:rsidR="004E014A" w:rsidRPr="00282599">
        <w:rPr>
          <w:rFonts w:eastAsia="Aptos"/>
          <w:color w:val="000000"/>
          <w:lang w:eastAsia="en-US"/>
        </w:rPr>
        <w:t>[1]</w:t>
      </w:r>
      <w:r w:rsidRPr="00511456">
        <w:rPr>
          <w:rFonts w:eastAsia="Aptos"/>
          <w:color w:val="000000"/>
          <w:lang w:eastAsia="en-US"/>
        </w:rPr>
        <w:t xml:space="preserve">. Одним из перспективных направлений является разработка фотокатализаторов, функционирующих в видимом диапазоне спектра и обладающих пролонгированной каталитической активностью. С этой целью </w:t>
      </w:r>
      <w:proofErr w:type="spellStart"/>
      <w:r w:rsidRPr="00511456">
        <w:rPr>
          <w:rFonts w:eastAsia="Aptos"/>
          <w:color w:val="000000"/>
          <w:lang w:eastAsia="en-US"/>
        </w:rPr>
        <w:t>металлооксиды</w:t>
      </w:r>
      <w:proofErr w:type="spellEnd"/>
      <w:r w:rsidRPr="00511456">
        <w:rPr>
          <w:rFonts w:eastAsia="Aptos"/>
          <w:color w:val="000000"/>
          <w:lang w:eastAsia="en-US"/>
        </w:rPr>
        <w:t xml:space="preserve"> легируют различными элементами – металлами и неметаллами или создают </w:t>
      </w:r>
      <w:proofErr w:type="spellStart"/>
      <w:r w:rsidRPr="00511456">
        <w:rPr>
          <w:rFonts w:eastAsia="Aptos"/>
          <w:color w:val="000000"/>
          <w:lang w:eastAsia="en-US"/>
        </w:rPr>
        <w:t>наногетероструктуры</w:t>
      </w:r>
      <w:proofErr w:type="spellEnd"/>
      <w:r w:rsidRPr="00511456">
        <w:rPr>
          <w:rFonts w:eastAsia="Aptos"/>
          <w:color w:val="000000"/>
          <w:lang w:eastAsia="en-US"/>
        </w:rPr>
        <w:t xml:space="preserve">. </w:t>
      </w:r>
      <w:proofErr w:type="spellStart"/>
      <w:r w:rsidRPr="00511456">
        <w:rPr>
          <w:rFonts w:eastAsia="Aptos"/>
          <w:color w:val="000000"/>
          <w:lang w:eastAsia="en-US"/>
        </w:rPr>
        <w:t>Нанокристаллический</w:t>
      </w:r>
      <w:proofErr w:type="spellEnd"/>
      <w:r w:rsidRPr="00511456">
        <w:rPr>
          <w:rFonts w:eastAsia="Aptos"/>
          <w:color w:val="000000"/>
          <w:lang w:eastAsia="en-US"/>
        </w:rPr>
        <w:t xml:space="preserve"> оксид титана служит важной составляющей таких </w:t>
      </w:r>
      <w:proofErr w:type="spellStart"/>
      <w:r w:rsidRPr="00511456">
        <w:rPr>
          <w:rFonts w:eastAsia="Aptos"/>
          <w:color w:val="000000"/>
          <w:lang w:eastAsia="en-US"/>
        </w:rPr>
        <w:t>фотокаталитических</w:t>
      </w:r>
      <w:proofErr w:type="spellEnd"/>
      <w:r w:rsidRPr="00511456">
        <w:rPr>
          <w:rFonts w:eastAsia="Aptos"/>
          <w:color w:val="000000"/>
          <w:lang w:eastAsia="en-US"/>
        </w:rPr>
        <w:t xml:space="preserve"> </w:t>
      </w:r>
      <w:proofErr w:type="spellStart"/>
      <w:r w:rsidRPr="00511456">
        <w:rPr>
          <w:rFonts w:eastAsia="Aptos"/>
          <w:color w:val="000000"/>
          <w:lang w:eastAsia="en-US"/>
        </w:rPr>
        <w:t>гетеросистем</w:t>
      </w:r>
      <w:proofErr w:type="spellEnd"/>
      <w:r w:rsidRPr="00511456">
        <w:rPr>
          <w:rFonts w:eastAsia="Aptos"/>
          <w:color w:val="000000"/>
          <w:lang w:eastAsia="en-US"/>
        </w:rPr>
        <w:t xml:space="preserve">, представляющих собой большое число дискретных </w:t>
      </w:r>
      <w:proofErr w:type="spellStart"/>
      <w:r w:rsidRPr="00511456">
        <w:rPr>
          <w:rFonts w:eastAsia="Aptos"/>
          <w:color w:val="000000"/>
          <w:lang w:eastAsia="en-US"/>
        </w:rPr>
        <w:t>наногетеропереходов</w:t>
      </w:r>
      <w:proofErr w:type="spellEnd"/>
      <w:r w:rsidRPr="00511456">
        <w:rPr>
          <w:rFonts w:eastAsia="Aptos"/>
          <w:color w:val="000000"/>
          <w:lang w:eastAsia="en-US"/>
        </w:rPr>
        <w:t xml:space="preserve"> типа оксид/оксид, что создает возможность для разделения и накопления </w:t>
      </w:r>
      <w:proofErr w:type="spellStart"/>
      <w:r w:rsidRPr="00511456">
        <w:rPr>
          <w:rFonts w:eastAsia="Aptos"/>
          <w:color w:val="000000"/>
          <w:lang w:eastAsia="en-US"/>
        </w:rPr>
        <w:t>фотовозбужденных</w:t>
      </w:r>
      <w:proofErr w:type="spellEnd"/>
      <w:r w:rsidRPr="00511456">
        <w:rPr>
          <w:rFonts w:eastAsia="Aptos"/>
          <w:color w:val="000000"/>
          <w:lang w:eastAsia="en-US"/>
        </w:rPr>
        <w:t xml:space="preserve"> носителей заряда</w:t>
      </w:r>
      <w:r w:rsidR="004E014A">
        <w:rPr>
          <w:rFonts w:eastAsia="Aptos"/>
          <w:color w:val="000000"/>
          <w:lang w:eastAsia="en-US"/>
        </w:rPr>
        <w:t xml:space="preserve"> </w:t>
      </w:r>
      <w:r w:rsidR="004E014A" w:rsidRPr="004E014A">
        <w:rPr>
          <w:rFonts w:eastAsia="Aptos"/>
          <w:color w:val="000000"/>
          <w:lang w:eastAsia="en-US"/>
        </w:rPr>
        <w:t>[2]</w:t>
      </w:r>
      <w:r w:rsidRPr="00511456">
        <w:rPr>
          <w:rFonts w:eastAsia="Aptos"/>
          <w:color w:val="000000"/>
          <w:lang w:eastAsia="en-US"/>
        </w:rPr>
        <w:t>. Известно, что дефекты в полупроводниковых оксидах металлов играют важную роль в физико-химических процессах, имеющих место в данных материалах: являются центрами захвата носителей заряда, обеспечивают примесное поглощение, участвуют в окислительно-восстановительных реакциях</w:t>
      </w:r>
      <w:r w:rsidR="00EE3EFC">
        <w:rPr>
          <w:rFonts w:eastAsia="Aptos"/>
          <w:color w:val="000000"/>
          <w:lang w:eastAsia="en-US"/>
        </w:rPr>
        <w:t xml:space="preserve">, происходящих во время </w:t>
      </w:r>
      <w:proofErr w:type="spellStart"/>
      <w:r w:rsidR="00EE3EFC">
        <w:rPr>
          <w:rFonts w:eastAsia="Aptos"/>
          <w:color w:val="000000"/>
          <w:lang w:eastAsia="en-US"/>
        </w:rPr>
        <w:t>фотокаталитического</w:t>
      </w:r>
      <w:proofErr w:type="spellEnd"/>
      <w:r w:rsidR="00EE3EFC">
        <w:rPr>
          <w:rFonts w:eastAsia="Aptos"/>
          <w:color w:val="000000"/>
          <w:lang w:eastAsia="en-US"/>
        </w:rPr>
        <w:t xml:space="preserve"> процесса</w:t>
      </w:r>
      <w:r w:rsidR="00282599" w:rsidRPr="00282599">
        <w:rPr>
          <w:rFonts w:eastAsia="Aptos"/>
          <w:color w:val="000000"/>
          <w:lang w:eastAsia="en-US"/>
        </w:rPr>
        <w:t xml:space="preserve"> [</w:t>
      </w:r>
      <w:r w:rsidR="00B77AE5">
        <w:rPr>
          <w:rFonts w:eastAsia="Aptos"/>
          <w:color w:val="000000"/>
          <w:lang w:eastAsia="en-US"/>
        </w:rPr>
        <w:t>2,3</w:t>
      </w:r>
      <w:r w:rsidR="00282599" w:rsidRPr="00282599">
        <w:rPr>
          <w:rFonts w:eastAsia="Aptos"/>
          <w:color w:val="000000"/>
          <w:lang w:eastAsia="en-US"/>
        </w:rPr>
        <w:t>].</w:t>
      </w:r>
      <w:r w:rsidR="001A286E">
        <w:rPr>
          <w:rFonts w:eastAsia="Aptos"/>
          <w:color w:val="000000"/>
          <w:lang w:eastAsia="en-US"/>
        </w:rPr>
        <w:t xml:space="preserve"> </w:t>
      </w:r>
      <w:r w:rsidR="00EE3EFC">
        <w:rPr>
          <w:rFonts w:eastAsia="Aptos"/>
          <w:color w:val="000000"/>
          <w:lang w:eastAsia="en-US"/>
        </w:rPr>
        <w:t>Поэтому ц</w:t>
      </w:r>
      <w:r w:rsidR="001A286E" w:rsidRPr="001A286E">
        <w:rPr>
          <w:rFonts w:eastAsia="Aptos"/>
          <w:color w:val="000000"/>
          <w:lang w:eastAsia="en-US"/>
        </w:rPr>
        <w:t xml:space="preserve">елью работы являлось получение фотокатализаторов на основе </w:t>
      </w:r>
      <w:proofErr w:type="spellStart"/>
      <w:r w:rsidR="001A286E" w:rsidRPr="001A286E">
        <w:rPr>
          <w:rFonts w:eastAsia="Aptos"/>
          <w:color w:val="000000"/>
          <w:lang w:eastAsia="en-US"/>
        </w:rPr>
        <w:t>наноразмерн</w:t>
      </w:r>
      <w:r w:rsidR="001A286E">
        <w:rPr>
          <w:rFonts w:eastAsia="Aptos"/>
          <w:color w:val="000000"/>
          <w:lang w:eastAsia="en-US"/>
        </w:rPr>
        <w:t>ых</w:t>
      </w:r>
      <w:proofErr w:type="spellEnd"/>
      <w:r w:rsidR="001A286E" w:rsidRPr="001A286E">
        <w:rPr>
          <w:rFonts w:eastAsia="Aptos"/>
          <w:color w:val="000000"/>
          <w:lang w:eastAsia="en-US"/>
        </w:rPr>
        <w:t xml:space="preserve"> </w:t>
      </w:r>
      <w:r w:rsidR="001A286E">
        <w:rPr>
          <w:rFonts w:eastAsia="Aptos"/>
          <w:color w:val="000000"/>
          <w:lang w:eastAsia="en-US"/>
        </w:rPr>
        <w:t>оксидов металлов</w:t>
      </w:r>
      <w:r w:rsidR="001A286E" w:rsidRPr="001A286E">
        <w:rPr>
          <w:rFonts w:eastAsia="Aptos"/>
          <w:color w:val="000000"/>
          <w:lang w:eastAsia="en-US"/>
        </w:rPr>
        <w:t xml:space="preserve"> видимого диапазона для деструкции токсичных примесей в воздухе, </w:t>
      </w:r>
      <w:r w:rsidR="00C51063">
        <w:rPr>
          <w:rFonts w:eastAsia="Aptos"/>
          <w:color w:val="000000"/>
          <w:lang w:eastAsia="en-US"/>
        </w:rPr>
        <w:t>обеззараживания контактных поверхностей общего пользования,</w:t>
      </w:r>
      <w:r w:rsidR="001A286E" w:rsidRPr="001A286E">
        <w:rPr>
          <w:rFonts w:eastAsia="Aptos"/>
          <w:color w:val="000000"/>
          <w:lang w:eastAsia="en-US"/>
        </w:rPr>
        <w:t xml:space="preserve"> </w:t>
      </w:r>
      <w:r w:rsidR="00C51063">
        <w:rPr>
          <w:rFonts w:eastAsia="Aptos"/>
          <w:color w:val="000000"/>
          <w:lang w:eastAsia="en-US"/>
        </w:rPr>
        <w:t>а также</w:t>
      </w:r>
      <w:r w:rsidR="001A286E" w:rsidRPr="001A286E">
        <w:rPr>
          <w:rFonts w:eastAsia="Aptos"/>
          <w:color w:val="000000"/>
          <w:lang w:eastAsia="en-US"/>
        </w:rPr>
        <w:t xml:space="preserve"> изучение природы</w:t>
      </w:r>
      <w:r w:rsidR="00EE3EFC">
        <w:rPr>
          <w:rFonts w:eastAsia="Aptos"/>
          <w:color w:val="000000"/>
          <w:lang w:eastAsia="en-US"/>
        </w:rPr>
        <w:t xml:space="preserve"> и</w:t>
      </w:r>
      <w:r w:rsidR="001A286E" w:rsidRPr="001A286E">
        <w:rPr>
          <w:rFonts w:eastAsia="Aptos"/>
          <w:color w:val="000000"/>
          <w:lang w:eastAsia="en-US"/>
        </w:rPr>
        <w:t xml:space="preserve"> основных характеристик дефектов</w:t>
      </w:r>
      <w:r w:rsidR="00EE3EFC">
        <w:rPr>
          <w:rFonts w:eastAsia="Aptos"/>
          <w:color w:val="000000"/>
          <w:lang w:eastAsia="en-US"/>
        </w:rPr>
        <w:t xml:space="preserve"> в полученных наноструктурах</w:t>
      </w:r>
      <w:r w:rsidR="00C51063">
        <w:rPr>
          <w:rFonts w:eastAsia="Aptos"/>
          <w:color w:val="000000"/>
          <w:lang w:eastAsia="en-US"/>
        </w:rPr>
        <w:t>.</w:t>
      </w:r>
      <w:r w:rsidR="0061357C">
        <w:rPr>
          <w:rFonts w:eastAsia="Aptos"/>
          <w:color w:val="000000"/>
          <w:lang w:eastAsia="en-US"/>
        </w:rPr>
        <w:t xml:space="preserve"> </w:t>
      </w:r>
      <w:r w:rsidR="0061357C" w:rsidRPr="005C6232">
        <w:t xml:space="preserve">Для достижения цели </w:t>
      </w:r>
      <w:r w:rsidR="0061357C" w:rsidRPr="005C6232">
        <w:t xml:space="preserve">были синтезированы </w:t>
      </w:r>
      <w:proofErr w:type="spellStart"/>
      <w:r w:rsidR="0061357C" w:rsidRPr="005C6232">
        <w:rPr>
          <w:rFonts w:eastAsia="Aptos"/>
          <w:color w:val="000000"/>
          <w:lang w:eastAsia="en-US"/>
        </w:rPr>
        <w:t>наногетероструктур</w:t>
      </w:r>
      <w:r w:rsidR="0061357C" w:rsidRPr="005C6232">
        <w:rPr>
          <w:rFonts w:eastAsia="Aptos"/>
          <w:color w:val="000000"/>
          <w:lang w:eastAsia="en-US"/>
        </w:rPr>
        <w:t>ы</w:t>
      </w:r>
      <w:proofErr w:type="spellEnd"/>
      <w:r w:rsidR="0061357C" w:rsidRPr="005C6232">
        <w:rPr>
          <w:rFonts w:eastAsia="Aptos"/>
          <w:color w:val="000000"/>
          <w:lang w:eastAsia="en-US"/>
        </w:rPr>
        <w:t xml:space="preserve"> </w:t>
      </w:r>
      <w:r w:rsidR="0061357C" w:rsidRPr="005C6232">
        <w:rPr>
          <w:rFonts w:eastAsia="Aptos"/>
          <w:color w:val="000000"/>
          <w:lang w:eastAsia="en-US"/>
        </w:rPr>
        <w:t xml:space="preserve">и микросферы </w:t>
      </w:r>
      <w:r w:rsidR="0061357C" w:rsidRPr="005C6232">
        <w:rPr>
          <w:rFonts w:eastAsia="Aptos"/>
          <w:color w:val="000000"/>
          <w:lang w:eastAsia="en-US"/>
        </w:rPr>
        <w:t>на основе оксидов металлов методами</w:t>
      </w:r>
      <w:r w:rsidR="0061357C" w:rsidRPr="005C6232">
        <w:rPr>
          <w:rFonts w:eastAsia="Aptos"/>
          <w:color w:val="000000"/>
          <w:lang w:eastAsia="en-US"/>
        </w:rPr>
        <w:t xml:space="preserve"> </w:t>
      </w:r>
      <w:r w:rsidR="0061357C" w:rsidRPr="005C6232">
        <w:rPr>
          <w:rFonts w:eastAsia="Aptos"/>
          <w:color w:val="000000"/>
          <w:lang w:eastAsia="en-US"/>
        </w:rPr>
        <w:t>золь-</w:t>
      </w:r>
      <w:proofErr w:type="gramStart"/>
      <w:r w:rsidR="0061357C" w:rsidRPr="005C6232">
        <w:rPr>
          <w:rFonts w:eastAsia="Aptos"/>
          <w:color w:val="000000"/>
          <w:lang w:eastAsia="en-US"/>
        </w:rPr>
        <w:t>гель</w:t>
      </w:r>
      <w:r w:rsidR="0061357C">
        <w:rPr>
          <w:rFonts w:eastAsia="Aptos"/>
          <w:i/>
          <w:color w:val="000000"/>
          <w:lang w:eastAsia="en-US"/>
        </w:rPr>
        <w:t xml:space="preserve"> </w:t>
      </w:r>
      <w:r w:rsidR="0061357C">
        <w:t xml:space="preserve"> и</w:t>
      </w:r>
      <w:proofErr w:type="gramEnd"/>
      <w:r w:rsidR="0061357C">
        <w:t xml:space="preserve"> пиролиза аэрозолей</w:t>
      </w:r>
      <w:r w:rsidR="00440E69">
        <w:t>,</w:t>
      </w:r>
      <w:r w:rsidR="0061357C">
        <w:t xml:space="preserve"> соответственно. </w:t>
      </w:r>
      <w:r w:rsidR="00DE06DA">
        <w:t xml:space="preserve">Для практических приложений важно использовать источники света видимого диапазона. Поскольку </w:t>
      </w:r>
      <w:proofErr w:type="spellStart"/>
      <w:r w:rsidR="00DE06DA">
        <w:rPr>
          <w:lang w:val="en-US"/>
        </w:rPr>
        <w:t>TiO</w:t>
      </w:r>
      <w:proofErr w:type="spellEnd"/>
      <w:r w:rsidR="00DE06DA" w:rsidRPr="00647B2A">
        <w:rPr>
          <w:vertAlign w:val="subscript"/>
        </w:rPr>
        <w:t>2</w:t>
      </w:r>
      <w:r w:rsidR="00DE06DA">
        <w:t xml:space="preserve"> является </w:t>
      </w:r>
      <w:proofErr w:type="spellStart"/>
      <w:r w:rsidR="00DE06DA">
        <w:t>широкозонным</w:t>
      </w:r>
      <w:proofErr w:type="spellEnd"/>
      <w:r w:rsidR="00DE06DA">
        <w:t xml:space="preserve"> полупроводником, поглощение видимого света будет происходить за счет дефектов.</w:t>
      </w:r>
      <w:r w:rsidR="00DE06DA">
        <w:t xml:space="preserve"> Исследование</w:t>
      </w:r>
      <w:r w:rsidR="00EE3EFC">
        <w:t xml:space="preserve"> </w:t>
      </w:r>
      <w:r w:rsidR="00EE3EFC" w:rsidRPr="001F0BA2">
        <w:t xml:space="preserve">методом электронного парамагнитного резонанса (ЭПР) парамагнитных </w:t>
      </w:r>
      <w:r w:rsidR="00440E69">
        <w:lastRenderedPageBreak/>
        <w:t>дефект</w:t>
      </w:r>
      <w:r w:rsidR="00EE3EFC" w:rsidRPr="001F0BA2">
        <w:t xml:space="preserve">ов </w:t>
      </w:r>
      <w:r w:rsidR="00EE3EFC">
        <w:t xml:space="preserve">показало, что </w:t>
      </w:r>
      <w:r w:rsidR="00EE3EFC">
        <w:t xml:space="preserve">в </w:t>
      </w:r>
      <w:proofErr w:type="spellStart"/>
      <w:r w:rsidR="00EE3EFC">
        <w:t>наногетероструктурах</w:t>
      </w:r>
      <w:proofErr w:type="spellEnd"/>
      <w:r w:rsidR="00EE3EFC">
        <w:t>, синтезированных золь-гель методом</w:t>
      </w:r>
      <w:r w:rsidR="00EE3EFC">
        <w:t xml:space="preserve"> </w:t>
      </w:r>
      <w:r w:rsidR="00EE3EFC">
        <w:t>присутствуют</w:t>
      </w:r>
      <w:r w:rsidR="00EE3EFC">
        <w:t xml:space="preserve"> парамагнитны</w:t>
      </w:r>
      <w:r w:rsidR="00EE3EFC">
        <w:t>е</w:t>
      </w:r>
      <w:r w:rsidR="00EE3EFC">
        <w:t xml:space="preserve"> </w:t>
      </w:r>
      <w:r w:rsidR="00440E69">
        <w:t>центр</w:t>
      </w:r>
      <w:r w:rsidR="00EE3EFC">
        <w:t xml:space="preserve">ы типа </w:t>
      </w:r>
      <w:r w:rsidR="00EE3EFC" w:rsidRPr="001F0BA2">
        <w:rPr>
          <w:lang w:val="en-US"/>
        </w:rPr>
        <w:t>N</w:t>
      </w:r>
      <w:r w:rsidR="00EE3EFC" w:rsidRPr="001F0BA2">
        <w:t>•</w:t>
      </w:r>
      <w:r w:rsidR="00EE3EFC">
        <w:t xml:space="preserve"> (</w:t>
      </w:r>
      <w:r w:rsidR="00EE3EFC">
        <w:rPr>
          <w:lang w:val="en-GB"/>
        </w:rPr>
        <w:t>N</w:t>
      </w:r>
      <w:r w:rsidR="00EE3EFC" w:rsidRPr="00EE3EFC">
        <w:t>-</w:t>
      </w:r>
      <w:r w:rsidR="00EE3EFC">
        <w:t>радикалы)</w:t>
      </w:r>
      <w:r w:rsidR="00EE3EFC" w:rsidRPr="001F0BA2">
        <w:rPr>
          <w:color w:val="212121"/>
        </w:rPr>
        <w:t>;</w:t>
      </w:r>
      <w:r w:rsidR="00EE3EFC" w:rsidRPr="001F0BA2">
        <w:t xml:space="preserve"> </w:t>
      </w:r>
      <w:proofErr w:type="spellStart"/>
      <w:r w:rsidR="00EE3EFC" w:rsidRPr="001F0BA2">
        <w:rPr>
          <w:rFonts w:eastAsia="Calibri"/>
          <w:bCs/>
          <w:color w:val="212121"/>
          <w:lang w:val="en-US" w:eastAsia="en-US" w:bidi="en-US"/>
        </w:rPr>
        <w:t>Ti</w:t>
      </w:r>
      <w:proofErr w:type="spellEnd"/>
      <w:r w:rsidR="00EE3EFC" w:rsidRPr="001F0BA2">
        <w:rPr>
          <w:rFonts w:eastAsia="Calibri"/>
          <w:bCs/>
          <w:color w:val="212121"/>
          <w:vertAlign w:val="superscript"/>
          <w:lang w:eastAsia="en-US" w:bidi="en-US"/>
        </w:rPr>
        <w:t>3+</w:t>
      </w:r>
      <w:r w:rsidR="00EE3EFC" w:rsidRPr="001F0BA2">
        <w:rPr>
          <w:rFonts w:eastAsia="Calibri"/>
          <w:bCs/>
          <w:color w:val="212121"/>
          <w:lang w:eastAsia="en-US" w:bidi="en-US"/>
        </w:rPr>
        <w:t>/кислородная вакансия</w:t>
      </w:r>
      <w:r w:rsidR="00EE3EFC">
        <w:rPr>
          <w:rFonts w:eastAsia="Calibri"/>
          <w:bCs/>
          <w:color w:val="212121"/>
          <w:lang w:eastAsia="en-US" w:bidi="en-US"/>
        </w:rPr>
        <w:t xml:space="preserve">, а также </w:t>
      </w:r>
      <w:r w:rsidR="00EE3EFC" w:rsidRPr="001F0BA2">
        <w:rPr>
          <w:rFonts w:eastAsia="Calibri"/>
          <w:color w:val="212121"/>
          <w:lang w:val="en-US" w:eastAsia="en-US"/>
        </w:rPr>
        <w:t>Mo</w:t>
      </w:r>
      <w:r w:rsidR="00EE3EFC" w:rsidRPr="001F0BA2">
        <w:rPr>
          <w:rFonts w:eastAsia="Calibri"/>
          <w:color w:val="212121"/>
          <w:vertAlign w:val="superscript"/>
          <w:lang w:eastAsia="en-US"/>
        </w:rPr>
        <w:t>5+</w:t>
      </w:r>
      <w:r w:rsidR="00440E69">
        <w:rPr>
          <w:rFonts w:eastAsia="Calibri"/>
          <w:color w:val="212121"/>
          <w:lang w:eastAsia="en-US"/>
        </w:rPr>
        <w:t xml:space="preserve">, </w:t>
      </w:r>
      <w:r w:rsidR="00EE3EFC" w:rsidRPr="001F0BA2">
        <w:rPr>
          <w:lang w:val="en-US"/>
        </w:rPr>
        <w:t>W</w:t>
      </w:r>
      <w:r w:rsidR="00EE3EFC" w:rsidRPr="001F0BA2">
        <w:rPr>
          <w:vertAlign w:val="superscript"/>
        </w:rPr>
        <w:t>5+</w:t>
      </w:r>
      <w:r w:rsidR="00440E69">
        <w:rPr>
          <w:vertAlign w:val="superscript"/>
        </w:rPr>
        <w:t xml:space="preserve">, </w:t>
      </w:r>
      <w:r w:rsidR="00EE3EFC" w:rsidRPr="001F0BA2">
        <w:rPr>
          <w:lang w:val="en-US"/>
        </w:rPr>
        <w:t>V</w:t>
      </w:r>
      <w:r w:rsidR="00EE3EFC" w:rsidRPr="001F0BA2">
        <w:rPr>
          <w:vertAlign w:val="superscript"/>
        </w:rPr>
        <w:t>4+</w:t>
      </w:r>
      <w:r w:rsidR="00EE3EFC">
        <w:rPr>
          <w:color w:val="212121"/>
        </w:rPr>
        <w:t xml:space="preserve"> </w:t>
      </w:r>
      <w:r w:rsidR="00EE3EFC" w:rsidRPr="001F0BA2">
        <w:rPr>
          <w:color w:val="212121"/>
        </w:rPr>
        <w:t>радикал</w:t>
      </w:r>
      <w:r w:rsidR="00440E69">
        <w:rPr>
          <w:color w:val="212121"/>
        </w:rPr>
        <w:t>ы</w:t>
      </w:r>
      <w:r w:rsidR="00EE3EFC" w:rsidRPr="001F0BA2">
        <w:rPr>
          <w:color w:val="212121"/>
        </w:rPr>
        <w:t xml:space="preserve"> </w:t>
      </w:r>
      <w:r w:rsidR="00EE3EFC">
        <w:rPr>
          <w:rFonts w:eastAsia="Calibri"/>
          <w:bCs/>
          <w:color w:val="212121"/>
          <w:lang w:eastAsia="en-US" w:bidi="en-US"/>
        </w:rPr>
        <w:t xml:space="preserve">в зависимости от типа </w:t>
      </w:r>
      <w:proofErr w:type="spellStart"/>
      <w:r w:rsidR="00EE3EFC">
        <w:rPr>
          <w:rFonts w:eastAsia="Calibri"/>
          <w:bCs/>
          <w:color w:val="212121"/>
          <w:lang w:eastAsia="en-US" w:bidi="en-US"/>
        </w:rPr>
        <w:t>металлооксида</w:t>
      </w:r>
      <w:proofErr w:type="spellEnd"/>
      <w:r w:rsidR="00EE3EFC">
        <w:rPr>
          <w:rFonts w:eastAsia="Calibri"/>
          <w:bCs/>
          <w:color w:val="212121"/>
          <w:lang w:eastAsia="en-US" w:bidi="en-US"/>
        </w:rPr>
        <w:t xml:space="preserve"> в составе образца. </w:t>
      </w:r>
      <w:r w:rsidR="00A723BB">
        <w:rPr>
          <w:rFonts w:eastAsia="Calibri"/>
          <w:lang w:eastAsia="en-US"/>
        </w:rPr>
        <w:t>С</w:t>
      </w:r>
      <w:r w:rsidR="00A723BB" w:rsidRPr="001F0BA2">
        <w:rPr>
          <w:rFonts w:eastAsia="Calibri"/>
          <w:lang w:eastAsia="en-US"/>
        </w:rPr>
        <w:t>игналы ЭПР микросфер</w:t>
      </w:r>
      <w:r w:rsidR="00440E69">
        <w:rPr>
          <w:rFonts w:eastAsia="Calibri"/>
          <w:lang w:eastAsia="en-US"/>
        </w:rPr>
        <w:t xml:space="preserve"> на основе оксида ванадия</w:t>
      </w:r>
      <w:r w:rsidR="00A723BB">
        <w:rPr>
          <w:rFonts w:eastAsia="Calibri"/>
          <w:lang w:eastAsia="en-US"/>
        </w:rPr>
        <w:t xml:space="preserve">, </w:t>
      </w:r>
      <w:r w:rsidR="00A723BB">
        <w:t>синтезированных методом пиролиза аэрозолей</w:t>
      </w:r>
      <w:r w:rsidR="00440E69">
        <w:t>,</w:t>
      </w:r>
      <w:r w:rsidR="00A723BB" w:rsidRPr="001F0BA2">
        <w:rPr>
          <w:rFonts w:eastAsia="Calibri"/>
          <w:lang w:eastAsia="en-US"/>
        </w:rPr>
        <w:t xml:space="preserve"> представляют собой широкие асимметричные линии</w:t>
      </w:r>
      <w:r w:rsidR="00282599" w:rsidRPr="00282599">
        <w:rPr>
          <w:rFonts w:eastAsia="Calibri"/>
          <w:lang w:eastAsia="en-US"/>
        </w:rPr>
        <w:t xml:space="preserve"> </w:t>
      </w:r>
      <w:r w:rsidR="00282599">
        <w:rPr>
          <w:rFonts w:eastAsia="Calibri"/>
          <w:lang w:val="en-GB" w:eastAsia="en-US"/>
        </w:rPr>
        <w:t>c</w:t>
      </w:r>
      <w:r w:rsidR="00282599" w:rsidRPr="00282599">
        <w:rPr>
          <w:rFonts w:eastAsia="Calibri"/>
          <w:lang w:eastAsia="en-US"/>
        </w:rPr>
        <w:t xml:space="preserve"> </w:t>
      </w:r>
      <w:r w:rsidR="00282599" w:rsidRPr="001F0BA2">
        <w:rPr>
          <w:rFonts w:eastAsia="Calibri"/>
          <w:lang w:val="en-US" w:eastAsia="en-US"/>
        </w:rPr>
        <w:t>g</w:t>
      </w:r>
      <w:proofErr w:type="spellStart"/>
      <w:r w:rsidR="00282599" w:rsidRPr="001F0BA2">
        <w:rPr>
          <w:rFonts w:eastAsia="Calibri"/>
          <w:vertAlign w:val="subscript"/>
          <w:lang w:eastAsia="en-US"/>
        </w:rPr>
        <w:t>эфф</w:t>
      </w:r>
      <w:proofErr w:type="spellEnd"/>
      <w:r w:rsidR="00282599" w:rsidRPr="001F0BA2">
        <w:rPr>
          <w:rFonts w:eastAsia="Calibri"/>
          <w:lang w:eastAsia="en-US"/>
        </w:rPr>
        <w:t>=1.965</w:t>
      </w:r>
      <w:r w:rsidR="00A723BB" w:rsidRPr="001F0BA2">
        <w:rPr>
          <w:rFonts w:eastAsia="Calibri"/>
          <w:lang w:eastAsia="en-US"/>
        </w:rPr>
        <w:t xml:space="preserve">. </w:t>
      </w:r>
      <w:r w:rsidR="00A723BB" w:rsidRPr="001F0BA2">
        <w:rPr>
          <w:iCs/>
        </w:rPr>
        <w:t xml:space="preserve">Такие уширенные спектры ЭПР характерны для ионов ванадия </w:t>
      </w:r>
      <w:r w:rsidR="00A723BB" w:rsidRPr="001F0BA2">
        <w:rPr>
          <w:iCs/>
          <w:lang w:val="en-US"/>
        </w:rPr>
        <w:t>V</w:t>
      </w:r>
      <w:r w:rsidR="00A723BB" w:rsidRPr="001F0BA2">
        <w:rPr>
          <w:iCs/>
          <w:vertAlign w:val="superscript"/>
        </w:rPr>
        <w:t>4+</w:t>
      </w:r>
      <w:r w:rsidR="00A723BB" w:rsidRPr="001F0BA2">
        <w:rPr>
          <w:iCs/>
        </w:rPr>
        <w:t xml:space="preserve"> с очень высокой локальной концентрацией </w:t>
      </w:r>
      <w:r w:rsidR="00A723BB" w:rsidRPr="001F0BA2">
        <w:rPr>
          <w:rFonts w:eastAsia="Calibri"/>
          <w:lang w:eastAsia="en-US"/>
        </w:rPr>
        <w:t>парамагнитных центров</w:t>
      </w:r>
      <w:r w:rsidR="00282599">
        <w:rPr>
          <w:rFonts w:eastAsia="Calibri"/>
          <w:lang w:eastAsia="en-US"/>
        </w:rPr>
        <w:t>.</w:t>
      </w:r>
      <w:r w:rsidR="003E19C6">
        <w:rPr>
          <w:rFonts w:eastAsia="Calibri"/>
          <w:bCs/>
          <w:color w:val="212121"/>
          <w:lang w:eastAsia="en-US" w:bidi="en-US"/>
        </w:rPr>
        <w:t xml:space="preserve"> </w:t>
      </w:r>
      <w:r w:rsidR="00282599">
        <w:rPr>
          <w:rFonts w:eastAsia="Calibri"/>
          <w:bCs/>
          <w:color w:val="212121"/>
          <w:lang w:eastAsia="en-US" w:bidi="en-US"/>
        </w:rPr>
        <w:t>Для обоих серий образцов б</w:t>
      </w:r>
      <w:r w:rsidR="00EE3EFC">
        <w:rPr>
          <w:rFonts w:eastAsia="Calibri"/>
          <w:bCs/>
          <w:color w:val="212121"/>
          <w:lang w:eastAsia="en-US" w:bidi="en-US"/>
        </w:rPr>
        <w:t xml:space="preserve">ыла </w:t>
      </w:r>
      <w:r w:rsidR="00EE3EFC">
        <w:t xml:space="preserve">определена </w:t>
      </w:r>
      <w:r w:rsidR="00EE3EFC">
        <w:t xml:space="preserve">суммарная </w:t>
      </w:r>
      <w:r w:rsidR="00EE3EFC">
        <w:t>концентрация</w:t>
      </w:r>
      <w:r w:rsidR="00EE3EFC">
        <w:t xml:space="preserve"> дефектов, а также </w:t>
      </w:r>
      <w:r w:rsidR="000C78B3">
        <w:t>концентрация каждого типа радикалов в отдельности.</w:t>
      </w:r>
      <w:r w:rsidR="00EF1377">
        <w:t xml:space="preserve"> </w:t>
      </w:r>
      <w:r w:rsidR="00DE06DA" w:rsidRPr="001F0BA2">
        <w:t xml:space="preserve">Эффективность </w:t>
      </w:r>
      <w:proofErr w:type="spellStart"/>
      <w:r w:rsidR="00DE06DA" w:rsidRPr="001F0BA2">
        <w:t>фотокаталического</w:t>
      </w:r>
      <w:proofErr w:type="spellEnd"/>
      <w:r w:rsidR="00DE06DA" w:rsidRPr="001F0BA2">
        <w:t xml:space="preserve"> процесса оценивал</w:t>
      </w:r>
      <w:r w:rsidR="00DE06DA">
        <w:t>ась</w:t>
      </w:r>
      <w:r w:rsidR="00DE06DA" w:rsidRPr="001F0BA2">
        <w:t xml:space="preserve"> по уменьшению поглощения адсорбированного красителя</w:t>
      </w:r>
      <w:r w:rsidR="00DE06DA">
        <w:t xml:space="preserve"> Родамин 6Ж</w:t>
      </w:r>
      <w:r w:rsidR="00DE06DA" w:rsidRPr="001F0BA2">
        <w:t xml:space="preserve">. </w:t>
      </w:r>
      <w:r w:rsidR="00DE06DA">
        <w:t>Были получены</w:t>
      </w:r>
      <w:r w:rsidR="00DE06DA" w:rsidRPr="001F0BA2">
        <w:t xml:space="preserve"> кинетики фотокатализа в виде зависимости от времени отношения текущей концентрации тестового красителя родамина 6Ж на поверхности наноструктур к его исходной концентрации</w:t>
      </w:r>
      <w:r w:rsidR="00DE06DA">
        <w:t xml:space="preserve">. Исследование бактерицидных свойств </w:t>
      </w:r>
      <w:r w:rsidR="00282599">
        <w:t>проводилось на микросферах.</w:t>
      </w:r>
      <w:r w:rsidR="00282599" w:rsidRPr="00282599">
        <w:t xml:space="preserve"> </w:t>
      </w:r>
      <w:r w:rsidR="005C6232">
        <w:t>О</w:t>
      </w:r>
      <w:r w:rsidR="00282599" w:rsidRPr="001F0BA2">
        <w:t xml:space="preserve">кислительная активность </w:t>
      </w:r>
      <w:proofErr w:type="spellStart"/>
      <w:r w:rsidR="00282599" w:rsidRPr="001F0BA2">
        <w:t>наногетероструктур</w:t>
      </w:r>
      <w:proofErr w:type="spellEnd"/>
      <w:r w:rsidR="00282599" w:rsidRPr="001F0BA2">
        <w:t xml:space="preserve">, связанная с образованием радикалов, придает поверхности облученных фотокатализаторов выраженные патофизиологические свойства. </w:t>
      </w:r>
      <w:r w:rsidR="00282599" w:rsidRPr="001F0BA2">
        <w:rPr>
          <w:lang w:eastAsia="en-US"/>
        </w:rPr>
        <w:t xml:space="preserve">Для эксперимента были использованы бактерии </w:t>
      </w:r>
      <w:r w:rsidR="00282599" w:rsidRPr="001F0BA2">
        <w:rPr>
          <w:i/>
          <w:lang w:val="en-US"/>
        </w:rPr>
        <w:t>Escherichia</w:t>
      </w:r>
      <w:r w:rsidR="00282599" w:rsidRPr="001F0BA2">
        <w:rPr>
          <w:i/>
        </w:rPr>
        <w:t xml:space="preserve"> </w:t>
      </w:r>
      <w:r w:rsidR="00282599" w:rsidRPr="001F0BA2">
        <w:rPr>
          <w:i/>
          <w:lang w:val="en-US"/>
        </w:rPr>
        <w:t>coli</w:t>
      </w:r>
      <w:r w:rsidR="00282599" w:rsidRPr="001F0BA2">
        <w:rPr>
          <w:lang w:eastAsia="en-US"/>
        </w:rPr>
        <w:t xml:space="preserve">. </w:t>
      </w:r>
      <w:r w:rsidR="00282599">
        <w:t>П</w:t>
      </w:r>
      <w:r w:rsidR="00282599" w:rsidRPr="001F0BA2">
        <w:t xml:space="preserve">редварительно экспонированные </w:t>
      </w:r>
      <w:proofErr w:type="spellStart"/>
      <w:r w:rsidR="00282599" w:rsidRPr="001F0BA2">
        <w:t>наногетеро</w:t>
      </w:r>
      <w:r w:rsidR="00282599" w:rsidRPr="001F0BA2">
        <w:rPr>
          <w:lang w:eastAsia="en-US"/>
        </w:rPr>
        <w:t>фотокатализаторы</w:t>
      </w:r>
      <w:proofErr w:type="spellEnd"/>
      <w:r w:rsidR="00282599" w:rsidRPr="001F0BA2">
        <w:t xml:space="preserve"> </w:t>
      </w:r>
      <w:proofErr w:type="spellStart"/>
      <w:r w:rsidR="00282599" w:rsidRPr="001F0BA2">
        <w:rPr>
          <w:lang w:val="en-US"/>
        </w:rPr>
        <w:t>TiO</w:t>
      </w:r>
      <w:proofErr w:type="spellEnd"/>
      <w:r w:rsidR="00282599" w:rsidRPr="001F0BA2">
        <w:rPr>
          <w:vertAlign w:val="subscript"/>
        </w:rPr>
        <w:t>2</w:t>
      </w:r>
      <w:r w:rsidR="00282599" w:rsidRPr="001F0BA2">
        <w:t>/MoO</w:t>
      </w:r>
      <w:r w:rsidR="00282599" w:rsidRPr="001F0BA2">
        <w:rPr>
          <w:vertAlign w:val="subscript"/>
        </w:rPr>
        <w:t>3</w:t>
      </w:r>
      <w:r w:rsidR="00282599" w:rsidRPr="001F0BA2">
        <w:t xml:space="preserve"> и </w:t>
      </w:r>
      <w:proofErr w:type="spellStart"/>
      <w:r w:rsidR="00282599" w:rsidRPr="001F0BA2">
        <w:rPr>
          <w:lang w:val="en-US"/>
        </w:rPr>
        <w:t>TiO</w:t>
      </w:r>
      <w:proofErr w:type="spellEnd"/>
      <w:r w:rsidR="00282599" w:rsidRPr="001F0BA2">
        <w:rPr>
          <w:vertAlign w:val="subscript"/>
        </w:rPr>
        <w:t>2</w:t>
      </w:r>
      <w:r w:rsidR="00282599" w:rsidRPr="001F0BA2">
        <w:t>/</w:t>
      </w:r>
      <w:r w:rsidR="00282599" w:rsidRPr="001F0BA2">
        <w:rPr>
          <w:lang w:val="en-US"/>
        </w:rPr>
        <w:t>V</w:t>
      </w:r>
      <w:r w:rsidR="00282599" w:rsidRPr="001F0BA2">
        <w:rPr>
          <w:vertAlign w:val="subscript"/>
        </w:rPr>
        <w:t>2</w:t>
      </w:r>
      <w:r w:rsidR="00282599" w:rsidRPr="001F0BA2">
        <w:rPr>
          <w:lang w:val="en-US"/>
        </w:rPr>
        <w:t>O</w:t>
      </w:r>
      <w:r w:rsidR="00282599" w:rsidRPr="001F0BA2">
        <w:rPr>
          <w:vertAlign w:val="subscript"/>
        </w:rPr>
        <w:t>5</w:t>
      </w:r>
      <w:r w:rsidR="00282599" w:rsidRPr="001F0BA2">
        <w:t xml:space="preserve"> в течение многих часов после облучения сохраняют способность инактивировать патогенные микроорганизмы</w:t>
      </w:r>
      <w:r w:rsidR="00B77AE5">
        <w:t xml:space="preserve">. </w:t>
      </w:r>
    </w:p>
    <w:p w14:paraId="535219D6" w14:textId="77777777" w:rsidR="00B77AE5" w:rsidRDefault="00282599" w:rsidP="00B77AE5">
      <w:pPr>
        <w:autoSpaceDE w:val="0"/>
        <w:autoSpaceDN w:val="0"/>
        <w:adjustRightInd w:val="0"/>
        <w:spacing w:line="360" w:lineRule="auto"/>
        <w:ind w:firstLine="708"/>
        <w:jc w:val="both"/>
        <w:rPr>
          <w:iCs/>
        </w:rPr>
      </w:pPr>
      <w:r>
        <w:t>Таким образом</w:t>
      </w:r>
      <w:r w:rsidRPr="001F0BA2">
        <w:t xml:space="preserve">, </w:t>
      </w:r>
      <w:r>
        <w:rPr>
          <w:iCs/>
        </w:rPr>
        <w:t>с</w:t>
      </w:r>
      <w:r w:rsidRPr="001F0BA2">
        <w:rPr>
          <w:iCs/>
        </w:rPr>
        <w:t>интезированные фотокатализаторы с высокой скоростью фотокатализа эффективны для деструкции органических веществ, бактерий перспективны для применения в качестве фильтров для очистки воздуха</w:t>
      </w:r>
      <w:r>
        <w:rPr>
          <w:iCs/>
        </w:rPr>
        <w:t xml:space="preserve"> и бактерицидных покрытий</w:t>
      </w:r>
      <w:r w:rsidRPr="001F0BA2">
        <w:rPr>
          <w:iCs/>
        </w:rPr>
        <w:t>.</w:t>
      </w:r>
    </w:p>
    <w:p w14:paraId="6621D66C" w14:textId="600F4444" w:rsidR="001C65A7" w:rsidRPr="00B77AE5" w:rsidRDefault="00626B0D" w:rsidP="00B77AE5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B77AE5">
        <w:rPr>
          <w:color w:val="000000" w:themeColor="text1"/>
        </w:rPr>
        <w:t>Исследование выполнено за счет гранта</w:t>
      </w:r>
      <w:r w:rsidR="00265EF7">
        <w:rPr>
          <w:color w:val="000000" w:themeColor="text1"/>
        </w:rPr>
        <w:t xml:space="preserve"> </w:t>
      </w:r>
      <w:r w:rsidR="00265EF7" w:rsidRPr="00265EF7">
        <w:rPr>
          <w:color w:val="000000"/>
        </w:rPr>
        <w:t>фонда БАЗИС</w:t>
      </w:r>
      <w:r w:rsidR="00265EF7">
        <w:rPr>
          <w:color w:val="000000" w:themeColor="text1"/>
        </w:rPr>
        <w:t xml:space="preserve"> № </w:t>
      </w:r>
      <w:r w:rsidR="00B77AE5" w:rsidRPr="00B77AE5">
        <w:rPr>
          <w:color w:val="000000" w:themeColor="text1"/>
        </w:rPr>
        <w:t>23-2-9-</w:t>
      </w:r>
      <w:proofErr w:type="gramStart"/>
      <w:r w:rsidR="00B77AE5" w:rsidRPr="00B77AE5">
        <w:rPr>
          <w:color w:val="000000" w:themeColor="text1"/>
        </w:rPr>
        <w:t>15-1</w:t>
      </w:r>
      <w:proofErr w:type="gramEnd"/>
      <w:r w:rsidR="00B77AE5" w:rsidRPr="00B77AE5">
        <w:rPr>
          <w:color w:val="000000" w:themeColor="text1"/>
        </w:rPr>
        <w:t xml:space="preserve"> «Стипендии для поступающих на Физический факультет»</w:t>
      </w:r>
      <w:r w:rsidR="00265EF7">
        <w:rPr>
          <w:color w:val="000000" w:themeColor="text1"/>
        </w:rPr>
        <w:t>.</w:t>
      </w:r>
      <w:r w:rsidR="00B77AE5">
        <w:rPr>
          <w:b/>
          <w:bCs/>
          <w:color w:val="000000" w:themeColor="text1"/>
        </w:rPr>
        <w:t xml:space="preserve"> </w:t>
      </w:r>
    </w:p>
    <w:p w14:paraId="3B2BCBF2" w14:textId="245CE2EF" w:rsidR="001942D4" w:rsidRPr="00057723" w:rsidRDefault="00813C9E" w:rsidP="00011E41">
      <w:pPr>
        <w:ind w:firstLine="426"/>
        <w:jc w:val="center"/>
        <w:rPr>
          <w:b/>
        </w:rPr>
      </w:pPr>
      <w:r w:rsidRPr="00825453">
        <w:rPr>
          <w:b/>
          <w:color w:val="000000"/>
          <w:shd w:val="clear" w:color="auto" w:fill="FFFFFF"/>
        </w:rPr>
        <w:t>Литература</w:t>
      </w:r>
    </w:p>
    <w:p w14:paraId="1DDE3123" w14:textId="77777777" w:rsidR="009F5D97" w:rsidRPr="001F0BA2" w:rsidRDefault="009F5D97" w:rsidP="009F5D97">
      <w:pPr>
        <w:pStyle w:val="ListParagraph"/>
        <w:numPr>
          <w:ilvl w:val="0"/>
          <w:numId w:val="8"/>
        </w:numPr>
        <w:spacing w:line="360" w:lineRule="auto"/>
        <w:ind w:left="-76"/>
        <w:jc w:val="both"/>
        <w:rPr>
          <w:lang w:val="en-US"/>
        </w:rPr>
      </w:pPr>
      <w:r w:rsidRPr="001F0BA2">
        <w:rPr>
          <w:lang w:val="en-US"/>
        </w:rPr>
        <w:t xml:space="preserve">Masahiro M., </w:t>
      </w:r>
      <w:proofErr w:type="spellStart"/>
      <w:r w:rsidRPr="001F0BA2">
        <w:rPr>
          <w:lang w:val="en-US"/>
        </w:rPr>
        <w:t>Kayano</w:t>
      </w:r>
      <w:proofErr w:type="spellEnd"/>
      <w:r w:rsidRPr="001F0BA2">
        <w:rPr>
          <w:lang w:val="en-US"/>
        </w:rPr>
        <w:t xml:space="preserve"> S., </w:t>
      </w:r>
      <w:proofErr w:type="spellStart"/>
      <w:r w:rsidRPr="001F0BA2">
        <w:rPr>
          <w:lang w:val="en-US"/>
        </w:rPr>
        <w:t>Kazuhito</w:t>
      </w:r>
      <w:proofErr w:type="spellEnd"/>
      <w:r w:rsidRPr="001F0BA2">
        <w:rPr>
          <w:lang w:val="en-US"/>
        </w:rPr>
        <w:t xml:space="preserve"> H. Antiviral Effect of Visible Light-Sensitive </w:t>
      </w:r>
      <w:proofErr w:type="spellStart"/>
      <w:r w:rsidRPr="001F0BA2">
        <w:rPr>
          <w:lang w:val="en-US"/>
        </w:rPr>
        <w:t>C</w:t>
      </w:r>
      <w:r w:rsidRPr="00340373">
        <w:rPr>
          <w:lang w:val="en-US"/>
        </w:rPr>
        <w:t>u</w:t>
      </w:r>
      <w:r w:rsidRPr="001F0BA2">
        <w:rPr>
          <w:vertAlign w:val="subscript"/>
          <w:lang w:val="en-US"/>
        </w:rPr>
        <w:t>x</w:t>
      </w:r>
      <w:r w:rsidRPr="001F0BA2">
        <w:rPr>
          <w:lang w:val="en-US"/>
        </w:rPr>
        <w:t>O</w:t>
      </w:r>
      <w:proofErr w:type="spellEnd"/>
      <w:r w:rsidRPr="001F0BA2">
        <w:rPr>
          <w:lang w:val="en-US"/>
        </w:rPr>
        <w:t>/Ti</w:t>
      </w:r>
      <w:r w:rsidRPr="00340373">
        <w:rPr>
          <w:lang w:val="en-US"/>
        </w:rPr>
        <w:t>O</w:t>
      </w:r>
      <w:r w:rsidRPr="001F0BA2">
        <w:rPr>
          <w:vertAlign w:val="subscript"/>
          <w:lang w:val="en-US"/>
        </w:rPr>
        <w:t>2</w:t>
      </w:r>
      <w:r w:rsidRPr="001F0BA2">
        <w:rPr>
          <w:lang w:val="en-US"/>
        </w:rPr>
        <w:t xml:space="preserve"> Photocatalyst // </w:t>
      </w:r>
      <w:proofErr w:type="spellStart"/>
      <w:r w:rsidRPr="001F0BA2">
        <w:rPr>
          <w:lang w:val="en-US"/>
        </w:rPr>
        <w:t>Catal</w:t>
      </w:r>
      <w:proofErr w:type="spellEnd"/>
      <w:r w:rsidRPr="001F0BA2">
        <w:rPr>
          <w:lang w:val="en-US"/>
        </w:rPr>
        <w:t xml:space="preserve">., — 2020. — </w:t>
      </w:r>
      <w:r w:rsidRPr="001F0BA2">
        <w:t>т</w:t>
      </w:r>
      <w:r w:rsidRPr="001F0BA2">
        <w:rPr>
          <w:lang w:val="en-US"/>
        </w:rPr>
        <w:t>.10, № 9. —</w:t>
      </w:r>
      <w:r w:rsidRPr="001F0BA2">
        <w:t>с</w:t>
      </w:r>
      <w:r w:rsidRPr="001F0BA2">
        <w:rPr>
          <w:lang w:val="en-US"/>
        </w:rPr>
        <w:t xml:space="preserve">. 1093. </w:t>
      </w:r>
    </w:p>
    <w:p w14:paraId="700FC82E" w14:textId="77777777" w:rsidR="009F5D97" w:rsidRPr="001F0BA2" w:rsidRDefault="009F5D97" w:rsidP="009F5D97">
      <w:pPr>
        <w:pStyle w:val="MDPI71References"/>
        <w:numPr>
          <w:ilvl w:val="0"/>
          <w:numId w:val="8"/>
        </w:numPr>
        <w:suppressAutoHyphens/>
        <w:adjustRightInd/>
        <w:spacing w:line="360" w:lineRule="auto"/>
        <w:ind w:left="-76"/>
        <w:contextualSpacing/>
        <w:rPr>
          <w:rFonts w:ascii="Times New Roman" w:hAnsi="Times New Roman"/>
          <w:noProof/>
          <w:color w:val="auto"/>
          <w:sz w:val="24"/>
          <w:szCs w:val="24"/>
        </w:rPr>
      </w:pPr>
      <w:r w:rsidRPr="001F0BA2">
        <w:rPr>
          <w:rFonts w:ascii="Times New Roman" w:hAnsi="Times New Roman"/>
          <w:color w:val="auto"/>
          <w:sz w:val="24"/>
          <w:szCs w:val="24"/>
        </w:rPr>
        <w:t xml:space="preserve">Martín-Gomez J., Hidalgo-Carrillo J., Montes V., Estevez-Toledano R.C., Escamilla J.C., Marinas A., </w:t>
      </w:r>
      <w:proofErr w:type="spellStart"/>
      <w:r w:rsidRPr="001F0BA2">
        <w:rPr>
          <w:rFonts w:ascii="Times New Roman" w:hAnsi="Times New Roman"/>
          <w:color w:val="auto"/>
          <w:sz w:val="24"/>
          <w:szCs w:val="24"/>
        </w:rPr>
        <w:t>Urbano</w:t>
      </w:r>
      <w:proofErr w:type="spellEnd"/>
      <w:r w:rsidRPr="001F0BA2">
        <w:rPr>
          <w:rFonts w:ascii="Times New Roman" w:hAnsi="Times New Roman"/>
          <w:color w:val="auto"/>
          <w:sz w:val="24"/>
          <w:szCs w:val="24"/>
        </w:rPr>
        <w:t xml:space="preserve"> F.J. EPR and CV studies cast further light on the origin of the enhanced hydrogen production through glycerol </w:t>
      </w:r>
      <w:proofErr w:type="spellStart"/>
      <w:r w:rsidRPr="001F0BA2">
        <w:rPr>
          <w:rFonts w:ascii="Times New Roman" w:hAnsi="Times New Roman"/>
          <w:color w:val="auto"/>
          <w:sz w:val="24"/>
          <w:szCs w:val="24"/>
        </w:rPr>
        <w:t>photoreforming</w:t>
      </w:r>
      <w:proofErr w:type="spellEnd"/>
      <w:r w:rsidRPr="001F0BA2">
        <w:rPr>
          <w:rFonts w:ascii="Times New Roman" w:hAnsi="Times New Roman"/>
          <w:color w:val="auto"/>
          <w:sz w:val="24"/>
          <w:szCs w:val="24"/>
        </w:rPr>
        <w:t xml:space="preserve"> on </w:t>
      </w:r>
      <w:proofErr w:type="gramStart"/>
      <w:r w:rsidRPr="001F0BA2">
        <w:rPr>
          <w:rFonts w:ascii="Times New Roman" w:hAnsi="Times New Roman"/>
          <w:color w:val="auto"/>
          <w:sz w:val="24"/>
          <w:szCs w:val="24"/>
        </w:rPr>
        <w:t>CuO:TiO</w:t>
      </w:r>
      <w:proofErr w:type="gramEnd"/>
      <w:r w:rsidRPr="001F0BA2">
        <w:rPr>
          <w:rFonts w:ascii="Times New Roman" w:hAnsi="Times New Roman"/>
          <w:color w:val="auto"/>
          <w:sz w:val="24"/>
          <w:szCs w:val="24"/>
          <w:vertAlign w:val="subscript"/>
        </w:rPr>
        <w:t>2</w:t>
      </w:r>
      <w:r w:rsidRPr="001F0BA2">
        <w:rPr>
          <w:rFonts w:ascii="Times New Roman" w:hAnsi="Times New Roman"/>
          <w:color w:val="auto"/>
          <w:sz w:val="24"/>
          <w:szCs w:val="24"/>
        </w:rPr>
        <w:t xml:space="preserve"> physical mixtures // J. Environ. Chem. Eng.</w:t>
      </w:r>
      <w:r w:rsidRPr="001F0BA2">
        <w:rPr>
          <w:rFonts w:ascii="Times New Roman" w:hAnsi="Times New Roman"/>
          <w:color w:val="auto"/>
          <w:sz w:val="24"/>
          <w:szCs w:val="24"/>
          <w:lang w:val="ru-RU"/>
        </w:rPr>
        <w:t xml:space="preserve">, </w:t>
      </w:r>
      <w:r w:rsidRPr="001F0BA2">
        <w:rPr>
          <w:rFonts w:ascii="Times New Roman" w:hAnsi="Times New Roman"/>
          <w:sz w:val="24"/>
          <w:szCs w:val="24"/>
        </w:rPr>
        <w:t>—</w:t>
      </w:r>
      <w:r w:rsidRPr="001F0BA2">
        <w:rPr>
          <w:rFonts w:ascii="Times New Roman" w:hAnsi="Times New Roman"/>
          <w:color w:val="auto"/>
          <w:sz w:val="24"/>
          <w:szCs w:val="24"/>
        </w:rPr>
        <w:t xml:space="preserve"> 2021</w:t>
      </w:r>
      <w:r w:rsidRPr="001F0BA2">
        <w:rPr>
          <w:rFonts w:ascii="Times New Roman" w:hAnsi="Times New Roman"/>
          <w:color w:val="auto"/>
          <w:sz w:val="24"/>
          <w:szCs w:val="24"/>
          <w:lang w:val="ru-RU"/>
        </w:rPr>
        <w:t xml:space="preserve">. </w:t>
      </w:r>
      <w:r w:rsidRPr="001F0BA2">
        <w:rPr>
          <w:rFonts w:ascii="Times New Roman" w:hAnsi="Times New Roman"/>
          <w:sz w:val="24"/>
          <w:szCs w:val="24"/>
        </w:rPr>
        <w:t>—</w:t>
      </w:r>
      <w:r w:rsidRPr="001F0BA2">
        <w:rPr>
          <w:rFonts w:ascii="Times New Roman" w:hAnsi="Times New Roman"/>
          <w:sz w:val="24"/>
          <w:szCs w:val="24"/>
          <w:lang w:val="ru-RU"/>
        </w:rPr>
        <w:t>т.</w:t>
      </w:r>
      <w:r w:rsidRPr="001F0BA2">
        <w:rPr>
          <w:rFonts w:ascii="Times New Roman" w:hAnsi="Times New Roman"/>
          <w:color w:val="auto"/>
          <w:sz w:val="24"/>
          <w:szCs w:val="24"/>
        </w:rPr>
        <w:t xml:space="preserve"> 9</w:t>
      </w:r>
      <w:r w:rsidRPr="001F0BA2">
        <w:rPr>
          <w:rFonts w:ascii="Times New Roman" w:hAnsi="Times New Roman"/>
          <w:color w:val="auto"/>
          <w:sz w:val="24"/>
          <w:szCs w:val="24"/>
          <w:lang w:val="ru-RU"/>
        </w:rPr>
        <w:t xml:space="preserve">. </w:t>
      </w:r>
      <w:r w:rsidRPr="001F0BA2">
        <w:rPr>
          <w:rFonts w:ascii="Times New Roman" w:hAnsi="Times New Roman"/>
          <w:sz w:val="24"/>
          <w:szCs w:val="24"/>
        </w:rPr>
        <w:t>—</w:t>
      </w:r>
      <w:r w:rsidRPr="001F0BA2">
        <w:rPr>
          <w:rFonts w:ascii="Times New Roman" w:hAnsi="Times New Roman"/>
          <w:sz w:val="24"/>
          <w:szCs w:val="24"/>
          <w:lang w:val="ru-RU"/>
        </w:rPr>
        <w:t>с.</w:t>
      </w:r>
      <w:r w:rsidRPr="001F0BA2">
        <w:rPr>
          <w:rFonts w:ascii="Times New Roman" w:hAnsi="Times New Roman"/>
          <w:color w:val="auto"/>
          <w:sz w:val="24"/>
          <w:szCs w:val="24"/>
        </w:rPr>
        <w:t xml:space="preserve"> 105336. </w:t>
      </w:r>
    </w:p>
    <w:p w14:paraId="033AC4B0" w14:textId="19A5F80F" w:rsidR="00606BFD" w:rsidRPr="009F5D97" w:rsidRDefault="009F5D97" w:rsidP="009F5D97">
      <w:pPr>
        <w:pStyle w:val="NormalWeb"/>
        <w:numPr>
          <w:ilvl w:val="0"/>
          <w:numId w:val="8"/>
        </w:numPr>
        <w:spacing w:before="0" w:beforeAutospacing="0" w:after="0" w:afterAutospacing="0" w:line="360" w:lineRule="auto"/>
        <w:contextualSpacing/>
        <w:jc w:val="both"/>
        <w:rPr>
          <w:lang w:val="en-US"/>
        </w:rPr>
      </w:pPr>
      <w:r w:rsidRPr="001F0BA2">
        <w:rPr>
          <w:rStyle w:val="authorsname"/>
          <w:lang w:val="en-US"/>
        </w:rPr>
        <w:t>H. </w:t>
      </w:r>
      <w:proofErr w:type="spellStart"/>
      <w:r w:rsidRPr="001F0BA2">
        <w:rPr>
          <w:rStyle w:val="authorsname"/>
          <w:lang w:val="en-US"/>
        </w:rPr>
        <w:t>Anwer</w:t>
      </w:r>
      <w:proofErr w:type="spellEnd"/>
      <w:r w:rsidRPr="001F0BA2">
        <w:rPr>
          <w:rStyle w:val="authorsname"/>
          <w:lang w:val="en-US"/>
        </w:rPr>
        <w:t>, A. Mahmood, J. Lee, K.-H. Kim, J.-W. Park.</w:t>
      </w:r>
      <w:r w:rsidRPr="001F0BA2">
        <w:rPr>
          <w:b/>
          <w:bCs/>
          <w:spacing w:val="2"/>
          <w:lang w:val="en-US"/>
        </w:rPr>
        <w:t xml:space="preserve"> </w:t>
      </w:r>
      <w:r w:rsidRPr="009F5D97">
        <w:rPr>
          <w:rFonts w:eastAsia="Aptos"/>
          <w:lang w:val="en-US" w:eastAsia="en-US"/>
        </w:rPr>
        <w:t>Photocatalysts for degradation of dyes in industrial effluents: Opportunities and challenges</w:t>
      </w:r>
      <w:r w:rsidRPr="001F0BA2">
        <w:rPr>
          <w:lang w:val="en-US"/>
        </w:rPr>
        <w:t xml:space="preserve"> //</w:t>
      </w:r>
      <w:r w:rsidRPr="001F0BA2">
        <w:rPr>
          <w:spacing w:val="2"/>
          <w:lang w:val="en-US"/>
        </w:rPr>
        <w:t xml:space="preserve"> </w:t>
      </w:r>
      <w:hyperlink r:id="rId8" w:tooltip="Nano Research" w:history="1">
        <w:r w:rsidRPr="001F0BA2">
          <w:rPr>
            <w:rStyle w:val="journaltitle"/>
            <w:spacing w:val="2"/>
            <w:lang w:val="en-US"/>
          </w:rPr>
          <w:t>Nano Research</w:t>
        </w:r>
      </w:hyperlink>
      <w:r w:rsidRPr="001F0BA2">
        <w:rPr>
          <w:lang w:val="en-US"/>
        </w:rPr>
        <w:t>, —</w:t>
      </w:r>
      <w:r w:rsidRPr="001F0BA2">
        <w:rPr>
          <w:spacing w:val="2"/>
          <w:lang w:val="en-US"/>
        </w:rPr>
        <w:t xml:space="preserve"> </w:t>
      </w:r>
      <w:r w:rsidRPr="001F0BA2">
        <w:rPr>
          <w:rStyle w:val="articlecitationyear"/>
          <w:spacing w:val="2"/>
          <w:lang w:val="en-US"/>
        </w:rPr>
        <w:t xml:space="preserve">2019. </w:t>
      </w:r>
      <w:r w:rsidRPr="001F0BA2">
        <w:rPr>
          <w:lang w:val="en-US"/>
        </w:rPr>
        <w:t>—</w:t>
      </w:r>
      <w:r w:rsidRPr="001F0BA2">
        <w:rPr>
          <w:rStyle w:val="articlecitationyear"/>
          <w:spacing w:val="2"/>
          <w:lang w:val="en-US"/>
        </w:rPr>
        <w:t xml:space="preserve"> </w:t>
      </w:r>
      <w:r w:rsidRPr="001F0BA2">
        <w:rPr>
          <w:rStyle w:val="articlecitationyear"/>
          <w:spacing w:val="2"/>
        </w:rPr>
        <w:t>т</w:t>
      </w:r>
      <w:r w:rsidRPr="001F0BA2">
        <w:rPr>
          <w:rStyle w:val="articlecitationyear"/>
          <w:spacing w:val="2"/>
          <w:lang w:val="en-US"/>
        </w:rPr>
        <w:t xml:space="preserve">. 12, № 5. </w:t>
      </w:r>
      <w:r w:rsidRPr="001F0BA2">
        <w:rPr>
          <w:lang w:val="en-US"/>
        </w:rPr>
        <w:t>—</w:t>
      </w:r>
      <w:r w:rsidRPr="001F0BA2">
        <w:rPr>
          <w:rStyle w:val="articlecitationyear"/>
          <w:spacing w:val="2"/>
          <w:lang w:val="en-US"/>
        </w:rPr>
        <w:t xml:space="preserve"> </w:t>
      </w:r>
      <w:r w:rsidRPr="001F0BA2">
        <w:rPr>
          <w:rStyle w:val="articlecitationyear"/>
          <w:spacing w:val="2"/>
        </w:rPr>
        <w:t>с</w:t>
      </w:r>
      <w:r w:rsidRPr="001F0BA2">
        <w:rPr>
          <w:rStyle w:val="articlecitationpages"/>
          <w:spacing w:val="2"/>
          <w:lang w:val="en-US"/>
        </w:rPr>
        <w:t>. 955.</w:t>
      </w:r>
    </w:p>
    <w:sectPr w:rsidR="00606BFD" w:rsidRPr="009F5D97" w:rsidSect="00823258">
      <w:footerReference w:type="even" r:id="rId9"/>
      <w:footerReference w:type="default" r:id="rId10"/>
      <w:pgSz w:w="11906" w:h="16838"/>
      <w:pgMar w:top="1134" w:right="1361" w:bottom="1247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E5ADC" w14:textId="77777777" w:rsidR="00823258" w:rsidRDefault="00823258">
      <w:r>
        <w:separator/>
      </w:r>
    </w:p>
  </w:endnote>
  <w:endnote w:type="continuationSeparator" w:id="0">
    <w:p w14:paraId="5F65CCF7" w14:textId="77777777" w:rsidR="00823258" w:rsidRDefault="00823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2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95555" w14:textId="77777777" w:rsidR="00442D0A" w:rsidRDefault="00442D0A" w:rsidP="007C425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A6B7731" w14:textId="77777777" w:rsidR="00442D0A" w:rsidRDefault="00442D0A" w:rsidP="0010191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37F2F" w14:textId="77777777" w:rsidR="00442D0A" w:rsidRDefault="00442D0A" w:rsidP="0010191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3D268" w14:textId="77777777" w:rsidR="00823258" w:rsidRDefault="00823258">
      <w:r>
        <w:separator/>
      </w:r>
    </w:p>
  </w:footnote>
  <w:footnote w:type="continuationSeparator" w:id="0">
    <w:p w14:paraId="100BA784" w14:textId="77777777" w:rsidR="00823258" w:rsidRDefault="008232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C5BBE"/>
    <w:multiLevelType w:val="hybridMultilevel"/>
    <w:tmpl w:val="BBA078FC"/>
    <w:lvl w:ilvl="0" w:tplc="43E4D3E4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75A07CF"/>
    <w:multiLevelType w:val="multilevel"/>
    <w:tmpl w:val="D960C85A"/>
    <w:lvl w:ilvl="0">
      <w:start w:val="1"/>
      <w:numFmt w:val="decimal"/>
      <w:lvlText w:val="%1."/>
      <w:lvlJc w:val="left"/>
      <w:pPr>
        <w:ind w:left="-218" w:firstLine="360"/>
      </w:pPr>
    </w:lvl>
    <w:lvl w:ilvl="1">
      <w:start w:val="1"/>
      <w:numFmt w:val="lowerLetter"/>
      <w:lvlText w:val="%2."/>
      <w:lvlJc w:val="left"/>
      <w:pPr>
        <w:ind w:left="720" w:firstLine="1080"/>
      </w:pPr>
    </w:lvl>
    <w:lvl w:ilvl="2">
      <w:start w:val="1"/>
      <w:numFmt w:val="lowerRoman"/>
      <w:lvlText w:val="%3."/>
      <w:lvlJc w:val="right"/>
      <w:pPr>
        <w:ind w:left="1440" w:firstLine="1980"/>
      </w:pPr>
    </w:lvl>
    <w:lvl w:ilvl="3">
      <w:start w:val="1"/>
      <w:numFmt w:val="decimal"/>
      <w:lvlText w:val="%4."/>
      <w:lvlJc w:val="left"/>
      <w:pPr>
        <w:ind w:left="2160" w:firstLine="2520"/>
      </w:pPr>
    </w:lvl>
    <w:lvl w:ilvl="4">
      <w:start w:val="1"/>
      <w:numFmt w:val="lowerLetter"/>
      <w:lvlText w:val="%5."/>
      <w:lvlJc w:val="left"/>
      <w:pPr>
        <w:ind w:left="2880" w:firstLine="3240"/>
      </w:pPr>
    </w:lvl>
    <w:lvl w:ilvl="5">
      <w:start w:val="1"/>
      <w:numFmt w:val="lowerRoman"/>
      <w:lvlText w:val="%6."/>
      <w:lvlJc w:val="right"/>
      <w:pPr>
        <w:ind w:left="3600" w:firstLine="4140"/>
      </w:pPr>
    </w:lvl>
    <w:lvl w:ilvl="6">
      <w:start w:val="1"/>
      <w:numFmt w:val="decimal"/>
      <w:lvlText w:val="%7."/>
      <w:lvlJc w:val="left"/>
      <w:pPr>
        <w:ind w:left="4320" w:firstLine="4680"/>
      </w:pPr>
    </w:lvl>
    <w:lvl w:ilvl="7">
      <w:start w:val="1"/>
      <w:numFmt w:val="lowerLetter"/>
      <w:lvlText w:val="%8."/>
      <w:lvlJc w:val="left"/>
      <w:pPr>
        <w:ind w:left="5040" w:firstLine="5400"/>
      </w:pPr>
    </w:lvl>
    <w:lvl w:ilvl="8">
      <w:start w:val="1"/>
      <w:numFmt w:val="lowerRoman"/>
      <w:lvlText w:val="%9."/>
      <w:lvlJc w:val="right"/>
      <w:pPr>
        <w:ind w:left="5760" w:firstLine="6300"/>
      </w:pPr>
    </w:lvl>
  </w:abstractNum>
  <w:abstractNum w:abstractNumId="2" w15:restartNumberingAfterBreak="0">
    <w:nsid w:val="250A245F"/>
    <w:multiLevelType w:val="hybridMultilevel"/>
    <w:tmpl w:val="29E20A30"/>
    <w:lvl w:ilvl="0" w:tplc="1AF444CE">
      <w:start w:val="1"/>
      <w:numFmt w:val="decimal"/>
      <w:pStyle w:val="MDPI71References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47A13"/>
    <w:multiLevelType w:val="hybridMultilevel"/>
    <w:tmpl w:val="B85E63DC"/>
    <w:lvl w:ilvl="0" w:tplc="43E4D3E4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1F3E9C"/>
    <w:multiLevelType w:val="hybridMultilevel"/>
    <w:tmpl w:val="34424BD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EC1604"/>
    <w:multiLevelType w:val="hybridMultilevel"/>
    <w:tmpl w:val="BDB4547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44C465DF"/>
    <w:multiLevelType w:val="hybridMultilevel"/>
    <w:tmpl w:val="7D941830"/>
    <w:lvl w:ilvl="0" w:tplc="05D65F6C">
      <w:start w:val="1"/>
      <w:numFmt w:val="decimal"/>
      <w:lvlText w:val="%1.  "/>
      <w:lvlJc w:val="left"/>
      <w:pPr>
        <w:ind w:left="3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901705C"/>
    <w:multiLevelType w:val="hybridMultilevel"/>
    <w:tmpl w:val="8D02121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DA02BC6"/>
    <w:multiLevelType w:val="multilevel"/>
    <w:tmpl w:val="218AF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68957378">
    <w:abstractNumId w:val="6"/>
  </w:num>
  <w:num w:numId="2" w16cid:durableId="337540596">
    <w:abstractNumId w:val="7"/>
  </w:num>
  <w:num w:numId="3" w16cid:durableId="1350057747">
    <w:abstractNumId w:val="5"/>
  </w:num>
  <w:num w:numId="4" w16cid:durableId="33970669">
    <w:abstractNumId w:val="3"/>
  </w:num>
  <w:num w:numId="5" w16cid:durableId="787286227">
    <w:abstractNumId w:val="4"/>
  </w:num>
  <w:num w:numId="6" w16cid:durableId="694962708">
    <w:abstractNumId w:val="0"/>
  </w:num>
  <w:num w:numId="7" w16cid:durableId="1781729049">
    <w:abstractNumId w:val="8"/>
  </w:num>
  <w:num w:numId="8" w16cid:durableId="1492987432">
    <w:abstractNumId w:val="1"/>
  </w:num>
  <w:num w:numId="9" w16cid:durableId="16766875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725"/>
    <w:rsid w:val="00011E41"/>
    <w:rsid w:val="00041583"/>
    <w:rsid w:val="00057723"/>
    <w:rsid w:val="00073747"/>
    <w:rsid w:val="00082FB2"/>
    <w:rsid w:val="00084FBB"/>
    <w:rsid w:val="0008616B"/>
    <w:rsid w:val="000A66E6"/>
    <w:rsid w:val="000A7C0A"/>
    <w:rsid w:val="000B764C"/>
    <w:rsid w:val="000C514B"/>
    <w:rsid w:val="000C78B3"/>
    <w:rsid w:val="000D3C93"/>
    <w:rsid w:val="00101912"/>
    <w:rsid w:val="00145559"/>
    <w:rsid w:val="00145725"/>
    <w:rsid w:val="001560FA"/>
    <w:rsid w:val="00191B00"/>
    <w:rsid w:val="001942D4"/>
    <w:rsid w:val="001A286E"/>
    <w:rsid w:val="001C34DE"/>
    <w:rsid w:val="001C65A7"/>
    <w:rsid w:val="00203945"/>
    <w:rsid w:val="002223FE"/>
    <w:rsid w:val="002522CA"/>
    <w:rsid w:val="00265EF7"/>
    <w:rsid w:val="002700F0"/>
    <w:rsid w:val="00282599"/>
    <w:rsid w:val="002D0661"/>
    <w:rsid w:val="00301C26"/>
    <w:rsid w:val="003134BF"/>
    <w:rsid w:val="00340373"/>
    <w:rsid w:val="0034624D"/>
    <w:rsid w:val="0036078F"/>
    <w:rsid w:val="00372B30"/>
    <w:rsid w:val="00387196"/>
    <w:rsid w:val="003A1889"/>
    <w:rsid w:val="003A7D50"/>
    <w:rsid w:val="003B0219"/>
    <w:rsid w:val="003C431D"/>
    <w:rsid w:val="003C665C"/>
    <w:rsid w:val="003D7294"/>
    <w:rsid w:val="003E19C6"/>
    <w:rsid w:val="0040718C"/>
    <w:rsid w:val="00412D4B"/>
    <w:rsid w:val="00440E69"/>
    <w:rsid w:val="00442D0A"/>
    <w:rsid w:val="00461070"/>
    <w:rsid w:val="00471C89"/>
    <w:rsid w:val="004774A3"/>
    <w:rsid w:val="00486049"/>
    <w:rsid w:val="004C1B51"/>
    <w:rsid w:val="004E014A"/>
    <w:rsid w:val="004F0E58"/>
    <w:rsid w:val="004F3B26"/>
    <w:rsid w:val="00511456"/>
    <w:rsid w:val="00522F93"/>
    <w:rsid w:val="00536E00"/>
    <w:rsid w:val="005656FA"/>
    <w:rsid w:val="00567E13"/>
    <w:rsid w:val="00585FDB"/>
    <w:rsid w:val="005A0ADD"/>
    <w:rsid w:val="005B478A"/>
    <w:rsid w:val="005B773E"/>
    <w:rsid w:val="005C1810"/>
    <w:rsid w:val="005C5F32"/>
    <w:rsid w:val="005C6232"/>
    <w:rsid w:val="005E4425"/>
    <w:rsid w:val="005E788B"/>
    <w:rsid w:val="005F4736"/>
    <w:rsid w:val="00604F95"/>
    <w:rsid w:val="00606BFD"/>
    <w:rsid w:val="0061357C"/>
    <w:rsid w:val="00613B5D"/>
    <w:rsid w:val="00623A05"/>
    <w:rsid w:val="00626B0D"/>
    <w:rsid w:val="00630801"/>
    <w:rsid w:val="00635987"/>
    <w:rsid w:val="00647B2A"/>
    <w:rsid w:val="0065799F"/>
    <w:rsid w:val="00665540"/>
    <w:rsid w:val="00682EBA"/>
    <w:rsid w:val="00684521"/>
    <w:rsid w:val="00691213"/>
    <w:rsid w:val="006C6C75"/>
    <w:rsid w:val="006D39CB"/>
    <w:rsid w:val="006E2A0B"/>
    <w:rsid w:val="006E39FC"/>
    <w:rsid w:val="006F21F0"/>
    <w:rsid w:val="00704E39"/>
    <w:rsid w:val="0071479B"/>
    <w:rsid w:val="00726440"/>
    <w:rsid w:val="007533AC"/>
    <w:rsid w:val="00763BEC"/>
    <w:rsid w:val="00775E6E"/>
    <w:rsid w:val="0078361D"/>
    <w:rsid w:val="007B0060"/>
    <w:rsid w:val="007C0667"/>
    <w:rsid w:val="007C15AF"/>
    <w:rsid w:val="007C425E"/>
    <w:rsid w:val="007E281C"/>
    <w:rsid w:val="007E2B50"/>
    <w:rsid w:val="007E3472"/>
    <w:rsid w:val="007E47F4"/>
    <w:rsid w:val="007F5491"/>
    <w:rsid w:val="00804CEF"/>
    <w:rsid w:val="00813C9E"/>
    <w:rsid w:val="00823258"/>
    <w:rsid w:val="008309D3"/>
    <w:rsid w:val="00842AC1"/>
    <w:rsid w:val="00845002"/>
    <w:rsid w:val="008450FD"/>
    <w:rsid w:val="00853D7F"/>
    <w:rsid w:val="008A2CA1"/>
    <w:rsid w:val="008A36BD"/>
    <w:rsid w:val="008D0BC8"/>
    <w:rsid w:val="008D3631"/>
    <w:rsid w:val="008E6318"/>
    <w:rsid w:val="008F41D2"/>
    <w:rsid w:val="008F5B75"/>
    <w:rsid w:val="009006E9"/>
    <w:rsid w:val="00904BA7"/>
    <w:rsid w:val="00925138"/>
    <w:rsid w:val="00950D98"/>
    <w:rsid w:val="00960060"/>
    <w:rsid w:val="009654CD"/>
    <w:rsid w:val="00971DA1"/>
    <w:rsid w:val="009B76A6"/>
    <w:rsid w:val="009C6D9B"/>
    <w:rsid w:val="009E5148"/>
    <w:rsid w:val="009F1B7E"/>
    <w:rsid w:val="009F303B"/>
    <w:rsid w:val="009F3AFE"/>
    <w:rsid w:val="009F5D97"/>
    <w:rsid w:val="00A318C8"/>
    <w:rsid w:val="00A723BB"/>
    <w:rsid w:val="00AD4300"/>
    <w:rsid w:val="00B07841"/>
    <w:rsid w:val="00B40569"/>
    <w:rsid w:val="00B60661"/>
    <w:rsid w:val="00B71CCF"/>
    <w:rsid w:val="00B77AE5"/>
    <w:rsid w:val="00B87ADC"/>
    <w:rsid w:val="00B9050C"/>
    <w:rsid w:val="00BA269F"/>
    <w:rsid w:val="00BB1D57"/>
    <w:rsid w:val="00BC53DF"/>
    <w:rsid w:val="00BC6B69"/>
    <w:rsid w:val="00BF1D85"/>
    <w:rsid w:val="00BF258B"/>
    <w:rsid w:val="00C13C66"/>
    <w:rsid w:val="00C23BEC"/>
    <w:rsid w:val="00C248C4"/>
    <w:rsid w:val="00C51063"/>
    <w:rsid w:val="00C55FC0"/>
    <w:rsid w:val="00C82183"/>
    <w:rsid w:val="00C92CD8"/>
    <w:rsid w:val="00C95E25"/>
    <w:rsid w:val="00CC748C"/>
    <w:rsid w:val="00CD4908"/>
    <w:rsid w:val="00CD5E38"/>
    <w:rsid w:val="00CE5B12"/>
    <w:rsid w:val="00D11384"/>
    <w:rsid w:val="00D6493C"/>
    <w:rsid w:val="00D90DF5"/>
    <w:rsid w:val="00DC517B"/>
    <w:rsid w:val="00DD7765"/>
    <w:rsid w:val="00DE06DA"/>
    <w:rsid w:val="00E20375"/>
    <w:rsid w:val="00E22224"/>
    <w:rsid w:val="00E63F1A"/>
    <w:rsid w:val="00E64A9A"/>
    <w:rsid w:val="00E65676"/>
    <w:rsid w:val="00E65683"/>
    <w:rsid w:val="00E919D9"/>
    <w:rsid w:val="00EA4C97"/>
    <w:rsid w:val="00ED0FEB"/>
    <w:rsid w:val="00EE0E20"/>
    <w:rsid w:val="00EE0E29"/>
    <w:rsid w:val="00EE2373"/>
    <w:rsid w:val="00EE3EFC"/>
    <w:rsid w:val="00EF1377"/>
    <w:rsid w:val="00EF5FB6"/>
    <w:rsid w:val="00F30866"/>
    <w:rsid w:val="00F40B92"/>
    <w:rsid w:val="00F538BF"/>
    <w:rsid w:val="00F7405A"/>
    <w:rsid w:val="00FC0C73"/>
    <w:rsid w:val="00FC1CFE"/>
    <w:rsid w:val="00FF05B2"/>
    <w:rsid w:val="00FF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6D3ECF80"/>
  <w15:chartTrackingRefBased/>
  <w15:docId w15:val="{0D588279-A592-F749-9911-44C9803CB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RU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B77AE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9F1B7E"/>
    <w:pPr>
      <w:keepNext/>
      <w:pageBreakBefore/>
      <w:spacing w:after="120" w:line="360" w:lineRule="auto"/>
      <w:ind w:firstLine="709"/>
      <w:jc w:val="center"/>
      <w:outlineLvl w:val="1"/>
    </w:pPr>
    <w:rPr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145725"/>
    <w:rPr>
      <w:i/>
      <w:iCs/>
    </w:rPr>
  </w:style>
  <w:style w:type="character" w:customStyle="1" w:styleId="apple-converted-space">
    <w:name w:val="apple-converted-space"/>
    <w:basedOn w:val="DefaultParagraphFont"/>
    <w:rsid w:val="00145725"/>
  </w:style>
  <w:style w:type="character" w:styleId="Hyperlink">
    <w:name w:val="Hyperlink"/>
    <w:rsid w:val="003C665C"/>
    <w:rPr>
      <w:color w:val="0000FF"/>
      <w:u w:val="single"/>
    </w:rPr>
  </w:style>
  <w:style w:type="paragraph" w:styleId="NoSpacing">
    <w:name w:val="No Spacing"/>
    <w:link w:val="NoSpacingChar"/>
    <w:qFormat/>
    <w:rsid w:val="0034624D"/>
    <w:rPr>
      <w:rFonts w:ascii="Calibri" w:hAnsi="Calibri"/>
      <w:sz w:val="22"/>
      <w:szCs w:val="22"/>
      <w:lang w:val="ru-RU" w:eastAsia="en-US"/>
    </w:rPr>
  </w:style>
  <w:style w:type="character" w:customStyle="1" w:styleId="NoSpacingChar">
    <w:name w:val="No Spacing Char"/>
    <w:link w:val="NoSpacing"/>
    <w:rsid w:val="0034624D"/>
    <w:rPr>
      <w:rFonts w:ascii="Calibri" w:hAnsi="Calibri"/>
      <w:sz w:val="22"/>
      <w:szCs w:val="22"/>
      <w:lang w:val="ru-RU" w:eastAsia="en-US" w:bidi="ar-SA"/>
    </w:rPr>
  </w:style>
  <w:style w:type="character" w:customStyle="1" w:styleId="Heading2Char">
    <w:name w:val="Heading 2 Char"/>
    <w:link w:val="Heading2"/>
    <w:rsid w:val="009F1B7E"/>
    <w:rPr>
      <w:b/>
      <w:bCs/>
      <w:iCs/>
      <w:sz w:val="28"/>
      <w:szCs w:val="28"/>
      <w:lang w:val="ru-RU" w:eastAsia="ru-RU" w:bidi="ar-SA"/>
    </w:rPr>
  </w:style>
  <w:style w:type="paragraph" w:styleId="NormalWeb">
    <w:name w:val="Normal (Web)"/>
    <w:basedOn w:val="Normal"/>
    <w:uiPriority w:val="99"/>
    <w:unhideWhenUsed/>
    <w:rsid w:val="007C0667"/>
    <w:pPr>
      <w:spacing w:before="100" w:beforeAutospacing="1" w:after="100" w:afterAutospacing="1"/>
    </w:pPr>
  </w:style>
  <w:style w:type="paragraph" w:styleId="Footer">
    <w:name w:val="footer"/>
    <w:basedOn w:val="Normal"/>
    <w:rsid w:val="00101912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101912"/>
  </w:style>
  <w:style w:type="character" w:styleId="PlaceholderText">
    <w:name w:val="Placeholder Text"/>
    <w:uiPriority w:val="99"/>
    <w:semiHidden/>
    <w:rsid w:val="00F7405A"/>
    <w:rPr>
      <w:color w:val="808080"/>
    </w:rPr>
  </w:style>
  <w:style w:type="paragraph" w:styleId="ListParagraph">
    <w:name w:val="List Paragraph"/>
    <w:basedOn w:val="Normal"/>
    <w:uiPriority w:val="34"/>
    <w:qFormat/>
    <w:rsid w:val="00F40B92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813C9E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813C9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semiHidden/>
    <w:unhideWhenUsed/>
    <w:rsid w:val="005B478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semiHidden/>
    <w:rsid w:val="005B478A"/>
    <w:rPr>
      <w:sz w:val="24"/>
      <w:szCs w:val="24"/>
    </w:rPr>
  </w:style>
  <w:style w:type="paragraph" w:customStyle="1" w:styleId="1">
    <w:name w:val="Обычный1"/>
    <w:rsid w:val="00282599"/>
    <w:rPr>
      <w:rFonts w:ascii="Garamond" w:eastAsia="Garamond" w:hAnsi="Garamond" w:cs="Garamond"/>
      <w:color w:val="000000"/>
      <w:sz w:val="22"/>
      <w:szCs w:val="22"/>
      <w:lang w:val="ru-RU" w:eastAsia="ru-RU"/>
    </w:rPr>
  </w:style>
  <w:style w:type="character" w:customStyle="1" w:styleId="Heading1Char">
    <w:name w:val="Heading 1 Char"/>
    <w:basedOn w:val="DefaultParagraphFont"/>
    <w:link w:val="Heading1"/>
    <w:rsid w:val="00B77AE5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paragraph" w:customStyle="1" w:styleId="MDPI71References">
    <w:name w:val="MDPI_7.1_References"/>
    <w:basedOn w:val="Normal"/>
    <w:qFormat/>
    <w:rsid w:val="009F5D97"/>
    <w:pPr>
      <w:numPr>
        <w:numId w:val="9"/>
      </w:numPr>
      <w:adjustRightInd w:val="0"/>
      <w:snapToGrid w:val="0"/>
      <w:spacing w:line="260" w:lineRule="atLeast"/>
      <w:ind w:left="425" w:hanging="425"/>
      <w:jc w:val="both"/>
    </w:pPr>
    <w:rPr>
      <w:rFonts w:ascii="Palatino Linotype" w:hAnsi="Palatino Linotype"/>
      <w:snapToGrid w:val="0"/>
      <w:color w:val="000000"/>
      <w:sz w:val="18"/>
      <w:szCs w:val="20"/>
      <w:lang w:val="en-US" w:eastAsia="de-DE" w:bidi="en-US"/>
    </w:rPr>
  </w:style>
  <w:style w:type="character" w:customStyle="1" w:styleId="journaltitle">
    <w:name w:val="journaltitle"/>
    <w:basedOn w:val="DefaultParagraphFont"/>
    <w:rsid w:val="009F5D97"/>
  </w:style>
  <w:style w:type="character" w:customStyle="1" w:styleId="articlecitationyear">
    <w:name w:val="articlecitation_year"/>
    <w:basedOn w:val="DefaultParagraphFont"/>
    <w:rsid w:val="009F5D97"/>
  </w:style>
  <w:style w:type="character" w:customStyle="1" w:styleId="articlecitationpages">
    <w:name w:val="articlecitation_pages"/>
    <w:basedOn w:val="DefaultParagraphFont"/>
    <w:rsid w:val="009F5D97"/>
  </w:style>
  <w:style w:type="character" w:customStyle="1" w:styleId="authorsname">
    <w:name w:val="authors__name"/>
    <w:basedOn w:val="DefaultParagraphFont"/>
    <w:rsid w:val="009F5D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4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nk.springer.com/journal/1227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901334-1964-4BBD-9E44-C1CB39649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764</Words>
  <Characters>4356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Особенности акустического поля мощных фазированных решеток для неинвазивной ультразвуковой хирургии</vt:lpstr>
      <vt:lpstr>Особенности акустического поля мощных фазированных решеток для неинвазивной ультразвуковой хирургии</vt:lpstr>
    </vt:vector>
  </TitlesOfParts>
  <Company>MSU</Company>
  <LinksUpToDate>false</LinksUpToDate>
  <CharactersWithSpaces>5110</CharactersWithSpaces>
  <SharedDoc>false</SharedDoc>
  <HLinks>
    <vt:vector size="6" baseType="variant">
      <vt:variant>
        <vt:i4>2162800</vt:i4>
      </vt:variant>
      <vt:variant>
        <vt:i4>0</vt:i4>
      </vt:variant>
      <vt:variant>
        <vt:i4>0</vt:i4>
      </vt:variant>
      <vt:variant>
        <vt:i4>5</vt:i4>
      </vt:variant>
      <vt:variant>
        <vt:lpwstr>https://link.springer.com/journal/12274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Особенности акустического поля мощных фазированных решеток для неинвазивной ультразвуковой хирургии</dc:title>
  <dc:subject/>
  <dc:creator>PR</dc:creator>
  <cp:keywords/>
  <cp:lastModifiedBy>Katrin Kytina</cp:lastModifiedBy>
  <cp:revision>2</cp:revision>
  <dcterms:created xsi:type="dcterms:W3CDTF">2024-02-15T20:31:00Z</dcterms:created>
  <dcterms:modified xsi:type="dcterms:W3CDTF">2024-02-15T20:31:00Z</dcterms:modified>
</cp:coreProperties>
</file>