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E2" w:rsidRPr="00E762E2" w:rsidRDefault="001B2505" w:rsidP="001B2505">
      <w:pPr>
        <w:shd w:val="clear" w:color="auto" w:fill="FFFFFF"/>
        <w:jc w:val="center"/>
        <w:rPr>
          <w:b/>
          <w:color w:val="1A1A1A"/>
        </w:rPr>
      </w:pPr>
      <w:r>
        <w:rPr>
          <w:b/>
          <w:color w:val="1A1A1A"/>
        </w:rPr>
        <w:t>Редкие</w:t>
      </w:r>
      <w:r w:rsidR="00E762E2" w:rsidRPr="00E762E2">
        <w:rPr>
          <w:b/>
          <w:color w:val="1A1A1A"/>
        </w:rPr>
        <w:t xml:space="preserve"> </w:t>
      </w:r>
      <w:r>
        <w:rPr>
          <w:b/>
          <w:color w:val="1A1A1A"/>
        </w:rPr>
        <w:t xml:space="preserve">распады </w:t>
      </w:r>
      <w:r w:rsidR="00F113F1">
        <w:rPr>
          <w:b/>
          <w:color w:val="1A1A1A"/>
        </w:rPr>
        <w:t xml:space="preserve">очарованных </w:t>
      </w:r>
      <w:r>
        <w:rPr>
          <w:b/>
          <w:color w:val="1A1A1A"/>
        </w:rPr>
        <w:t>мезонов</w:t>
      </w:r>
    </w:p>
    <w:p w:rsidR="00BC53DF" w:rsidRPr="001B2505" w:rsidRDefault="00E762E2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Сухан</w:t>
      </w:r>
      <w:r w:rsidR="003A7D50">
        <w:rPr>
          <w:rStyle w:val="a3"/>
          <w:b/>
          <w:bCs/>
          <w:color w:val="000000"/>
          <w:shd w:val="clear" w:color="auto" w:fill="FFFFFF"/>
        </w:rPr>
        <w:t>ов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И.С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:rsidR="00B60661" w:rsidRDefault="001B2505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аспирант</w:t>
      </w:r>
      <w:r w:rsidR="00BC53DF" w:rsidRPr="00BC53DF">
        <w:rPr>
          <w:rStyle w:val="a3"/>
          <w:color w:val="000000"/>
          <w:shd w:val="clear" w:color="auto" w:fill="FFFFFF"/>
        </w:rPr>
        <w:t>,</w:t>
      </w:r>
    </w:p>
    <w:p w:rsidR="0000207F" w:rsidRPr="0000207F" w:rsidRDefault="00145725" w:rsidP="0000207F">
      <w:pPr>
        <w:shd w:val="clear" w:color="auto" w:fill="FFFFFF"/>
        <w:jc w:val="center"/>
        <w:rPr>
          <w:i/>
          <w:color w:val="1A1A1A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="0000207F">
        <w:rPr>
          <w:rStyle w:val="a3"/>
          <w:color w:val="000000"/>
          <w:shd w:val="clear" w:color="auto" w:fill="FFFFFF"/>
        </w:rPr>
        <w:br/>
      </w:r>
      <w:r w:rsidR="0000207F" w:rsidRPr="0000207F">
        <w:rPr>
          <w:i/>
          <w:color w:val="1A1A1A"/>
        </w:rPr>
        <w:t>Федеральный исследовательский центр «Информатика и управление» Российской</w:t>
      </w:r>
    </w:p>
    <w:p w:rsidR="0000207F" w:rsidRPr="0000207F" w:rsidRDefault="0000207F" w:rsidP="0000207F">
      <w:pPr>
        <w:shd w:val="clear" w:color="auto" w:fill="FFFFFF"/>
        <w:jc w:val="center"/>
        <w:rPr>
          <w:i/>
          <w:color w:val="1A1A1A"/>
        </w:rPr>
      </w:pPr>
      <w:r w:rsidRPr="0000207F">
        <w:rPr>
          <w:i/>
          <w:color w:val="1A1A1A"/>
        </w:rPr>
        <w:t>академии наук, Москва, Россия</w:t>
      </w:r>
    </w:p>
    <w:p w:rsidR="003C665C" w:rsidRPr="00D1486A" w:rsidRDefault="00145725" w:rsidP="00D1486A">
      <w:pPr>
        <w:spacing w:after="200"/>
        <w:ind w:left="2124" w:firstLine="708"/>
        <w:rPr>
          <w:rStyle w:val="a3"/>
          <w:color w:val="000000"/>
          <w:shd w:val="clear" w:color="auto" w:fill="FFFFFF"/>
          <w:lang w:val="en-US"/>
        </w:rPr>
      </w:pPr>
      <w:r w:rsidRPr="00D1486A">
        <w:rPr>
          <w:rStyle w:val="a3"/>
          <w:color w:val="000000"/>
          <w:shd w:val="clear" w:color="auto" w:fill="FFFFFF"/>
          <w:lang w:val="en-US"/>
        </w:rPr>
        <w:t>E–mail</w:t>
      </w:r>
      <w:r w:rsidRPr="00D1486A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 w:rsidR="00E762E2" w:rsidRPr="005A38E2">
        <w:rPr>
          <w:rStyle w:val="a3"/>
          <w:color w:val="000000"/>
          <w:shd w:val="clear" w:color="auto" w:fill="FFFFFF"/>
          <w:lang w:val="en-US"/>
        </w:rPr>
        <w:t>supermativan</w:t>
      </w:r>
      <w:r w:rsidR="00E762E2" w:rsidRPr="00D1486A">
        <w:rPr>
          <w:rStyle w:val="a3"/>
          <w:color w:val="000000"/>
          <w:shd w:val="clear" w:color="auto" w:fill="FFFFFF"/>
          <w:lang w:val="en-US"/>
        </w:rPr>
        <w:t>@</w:t>
      </w:r>
      <w:r w:rsidR="00E762E2" w:rsidRPr="005A38E2">
        <w:rPr>
          <w:rStyle w:val="a3"/>
          <w:color w:val="000000"/>
          <w:shd w:val="clear" w:color="auto" w:fill="FFFFFF"/>
          <w:lang w:val="en-US"/>
        </w:rPr>
        <w:t>yandex</w:t>
      </w:r>
      <w:r w:rsidR="00E762E2" w:rsidRPr="00D1486A">
        <w:rPr>
          <w:rStyle w:val="a3"/>
          <w:color w:val="000000"/>
          <w:shd w:val="clear" w:color="auto" w:fill="FFFFFF"/>
          <w:lang w:val="en-US"/>
        </w:rPr>
        <w:t>.</w:t>
      </w:r>
      <w:r w:rsidR="00E762E2" w:rsidRPr="005A38E2">
        <w:rPr>
          <w:rStyle w:val="a3"/>
          <w:color w:val="000000"/>
          <w:shd w:val="clear" w:color="auto" w:fill="FFFFFF"/>
          <w:lang w:val="en-US"/>
        </w:rPr>
        <w:t>ru</w:t>
      </w:r>
    </w:p>
    <w:p w:rsidR="000F2EE2" w:rsidRPr="00F67A59" w:rsidRDefault="001B2505" w:rsidP="00E762E2">
      <w:pPr>
        <w:ind w:firstLine="426"/>
        <w:jc w:val="both"/>
      </w:pPr>
      <w:r w:rsidRPr="00F67A59">
        <w:t>Исследование переходов</w:t>
      </w:r>
      <w:r w:rsidR="006F2AFD" w:rsidRPr="00F67A59">
        <w:t>,</w:t>
      </w:r>
      <w:r w:rsidRPr="00F67A59">
        <w:t xml:space="preserve"> </w:t>
      </w:r>
      <w:r w:rsidR="006F2AFD" w:rsidRPr="00F67A59">
        <w:t xml:space="preserve">вызванных </w:t>
      </w:r>
      <w:r w:rsidRPr="00F67A59">
        <w:t>нейтральн</w:t>
      </w:r>
      <w:r w:rsidR="006F2AFD" w:rsidRPr="00F67A59">
        <w:t>ым током</w:t>
      </w:r>
      <w:r w:rsidRPr="00F67A59">
        <w:t xml:space="preserve">, </w:t>
      </w:r>
      <w:r w:rsidR="006F2AFD" w:rsidRPr="00F67A59">
        <w:t>изменяющим</w:t>
      </w:r>
      <w:r w:rsidRPr="00F67A59">
        <w:t xml:space="preserve"> </w:t>
      </w:r>
      <w:r w:rsidR="0057284A" w:rsidRPr="00F67A59">
        <w:t>аромат кварков,</w:t>
      </w:r>
      <w:r w:rsidRPr="00F67A59">
        <w:t xml:space="preserve"> является </w:t>
      </w:r>
      <w:r w:rsidR="000F2EE2" w:rsidRPr="00F67A59">
        <w:t>важн</w:t>
      </w:r>
      <w:r w:rsidRPr="00F67A59">
        <w:t>ым инструментом для изучения структуры поколений фермионов Стандартной Модели (</w:t>
      </w:r>
      <w:r w:rsidR="00236A5D">
        <w:t xml:space="preserve">далее </w:t>
      </w:r>
      <w:r w:rsidRPr="00F67A59">
        <w:t xml:space="preserve">СМ) и поиска </w:t>
      </w:r>
      <w:r w:rsidR="00236A5D">
        <w:t xml:space="preserve">Новой </w:t>
      </w:r>
      <w:r w:rsidRPr="00F67A59">
        <w:t xml:space="preserve">физики </w:t>
      </w:r>
      <w:r w:rsidR="00236A5D">
        <w:t xml:space="preserve">(далее НФ) </w:t>
      </w:r>
      <w:r w:rsidRPr="00F67A59">
        <w:t>за пределами С</w:t>
      </w:r>
      <w:r w:rsidR="00BD2A7F" w:rsidRPr="00F67A59">
        <w:t>М</w:t>
      </w:r>
      <w:r w:rsidRPr="00F67A59">
        <w:t>.</w:t>
      </w:r>
      <w:r w:rsidR="000F2EE2" w:rsidRPr="00F67A59">
        <w:t xml:space="preserve"> Такие процессы в СМ запрещены на древесном уровне, и идут только за счёт петлевых диаграмм. В результате в её рамках они сильно подавлены, поэтому вклады </w:t>
      </w:r>
      <w:r w:rsidR="00236A5D">
        <w:t>НФ</w:t>
      </w:r>
      <w:r w:rsidR="000F2EE2" w:rsidRPr="00F67A59">
        <w:t xml:space="preserve"> могут быть существенными. </w:t>
      </w:r>
    </w:p>
    <w:p w:rsidR="0057284A" w:rsidRPr="00F67A59" w:rsidRDefault="001B2505" w:rsidP="0057284A">
      <w:pPr>
        <w:ind w:firstLine="426"/>
        <w:jc w:val="both"/>
      </w:pPr>
      <w:r w:rsidRPr="00F67A59">
        <w:t xml:space="preserve">В то время как </w:t>
      </w:r>
      <w:r w:rsidR="006F2AFD" w:rsidRPr="00F67A59">
        <w:t>теоретический анализ редких распадов адронов</w:t>
      </w:r>
      <w:r w:rsidRPr="00F67A59">
        <w:t xml:space="preserve">, </w:t>
      </w:r>
      <w:r w:rsidR="006F2AFD" w:rsidRPr="00F67A59">
        <w:t>содержащих b-кварк, достиг</w:t>
      </w:r>
      <w:r w:rsidRPr="00F67A59">
        <w:t xml:space="preserve"> высокого уровня точности [1], </w:t>
      </w:r>
      <w:r w:rsidR="0057284A" w:rsidRPr="00F67A59">
        <w:t>переходы очарованных адронов,</w:t>
      </w:r>
      <w:r w:rsidRPr="00F67A59">
        <w:t xml:space="preserve"> </w:t>
      </w:r>
      <w:r w:rsidR="0057284A" w:rsidRPr="00F67A59">
        <w:t xml:space="preserve">вызванные </w:t>
      </w:r>
      <w:r w:rsidR="00D33607" w:rsidRPr="00F67A59">
        <w:t>изменяющим аромат</w:t>
      </w:r>
      <w:r w:rsidR="00D33607" w:rsidRPr="00F67A59">
        <w:t xml:space="preserve"> </w:t>
      </w:r>
      <w:r w:rsidR="0057284A" w:rsidRPr="00F67A59">
        <w:t>нейтральным током</w:t>
      </w:r>
      <w:r w:rsidR="00D33607">
        <w:t xml:space="preserve">, </w:t>
      </w:r>
      <w:r w:rsidRPr="00F67A59">
        <w:t xml:space="preserve">гораздо менее </w:t>
      </w:r>
      <w:r w:rsidR="006F2AFD" w:rsidRPr="00F67A59">
        <w:t>изучены</w:t>
      </w:r>
      <w:r w:rsidRPr="00F67A59">
        <w:t xml:space="preserve">, поскольку </w:t>
      </w:r>
      <w:r w:rsidR="00D33607">
        <w:t>эти</w:t>
      </w:r>
      <w:r w:rsidRPr="00F67A59">
        <w:t xml:space="preserve"> распады сильно подавлены механизмом </w:t>
      </w:r>
      <w:proofErr w:type="spellStart"/>
      <w:r w:rsidRPr="00F67A59">
        <w:t>Глешоу-</w:t>
      </w:r>
      <w:r w:rsidR="00D33607">
        <w:t>Илиополуса-Майани</w:t>
      </w:r>
      <w:proofErr w:type="spellEnd"/>
      <w:r w:rsidR="006F2AFD" w:rsidRPr="00F67A59">
        <w:t xml:space="preserve">. </w:t>
      </w:r>
      <w:r w:rsidR="00BE061A" w:rsidRPr="00F67A59">
        <w:t xml:space="preserve">Помимо этого, </w:t>
      </w:r>
      <w:r w:rsidR="00BD2A7F" w:rsidRPr="00F67A59">
        <w:t>при исследовании ширин</w:t>
      </w:r>
      <w:r w:rsidR="006F2AFD" w:rsidRPr="00F67A59">
        <w:t xml:space="preserve"> данных распадов существенн</w:t>
      </w:r>
      <w:r w:rsidR="000F2EE2" w:rsidRPr="00F67A59">
        <w:t>ую</w:t>
      </w:r>
      <w:r w:rsidR="006F2AFD" w:rsidRPr="00F67A59">
        <w:t xml:space="preserve"> </w:t>
      </w:r>
      <w:r w:rsidR="00BD2A7F" w:rsidRPr="00F67A59">
        <w:t>роль будут играть</w:t>
      </w:r>
      <w:r w:rsidR="000F2EE2" w:rsidRPr="00F67A59">
        <w:t xml:space="preserve"> </w:t>
      </w:r>
      <w:r w:rsidR="006F2AFD" w:rsidRPr="00F67A59">
        <w:t>резонансные</w:t>
      </w:r>
      <w:r w:rsidR="00BE061A" w:rsidRPr="00F67A59">
        <w:t xml:space="preserve"> вклад</w:t>
      </w:r>
      <w:r w:rsidR="006F2AFD" w:rsidRPr="00F67A59">
        <w:t>ы</w:t>
      </w:r>
      <w:r w:rsidR="00BE061A" w:rsidRPr="00F67A59">
        <w:t xml:space="preserve">, которые </w:t>
      </w:r>
      <w:r w:rsidR="006F2AFD" w:rsidRPr="00F67A59">
        <w:t xml:space="preserve">могут </w:t>
      </w:r>
      <w:r w:rsidR="000F2EE2" w:rsidRPr="00F67A59">
        <w:t>значительно</w:t>
      </w:r>
      <w:r w:rsidR="006F2AFD" w:rsidRPr="00F67A59">
        <w:t xml:space="preserve"> превышать вклад</w:t>
      </w:r>
      <w:r w:rsidR="00BE061A" w:rsidRPr="00F67A59">
        <w:t xml:space="preserve"> слаб</w:t>
      </w:r>
      <w:r w:rsidR="006F2AFD" w:rsidRPr="00F67A59">
        <w:t>ого</w:t>
      </w:r>
      <w:r w:rsidR="00BE061A" w:rsidRPr="00F67A59">
        <w:t xml:space="preserve"> </w:t>
      </w:r>
      <w:r w:rsidR="006F2AFD" w:rsidRPr="00F67A59">
        <w:t>взаимодействия</w:t>
      </w:r>
      <w:r w:rsidR="00EB17B8" w:rsidRPr="00EB17B8">
        <w:t xml:space="preserve"> [2]</w:t>
      </w:r>
      <w:r w:rsidR="00BE061A" w:rsidRPr="00F67A59">
        <w:t xml:space="preserve">. </w:t>
      </w:r>
    </w:p>
    <w:p w:rsidR="005347E6" w:rsidRPr="00F67A59" w:rsidRDefault="004477FC" w:rsidP="0057284A">
      <w:pPr>
        <w:ind w:firstLine="426"/>
        <w:jc w:val="both"/>
      </w:pPr>
      <w:r w:rsidRPr="00F67A59">
        <w:t xml:space="preserve">В рамках СМ такие </w:t>
      </w:r>
      <w:r w:rsidR="00D33607">
        <w:t xml:space="preserve">редкие </w:t>
      </w:r>
      <w:r w:rsidRPr="00F67A59">
        <w:t>распады описываются с помощью эффективного гамильтониана слабого взаимодействия, построенного с помощью операторного разложения</w:t>
      </w:r>
      <w:r w:rsidR="0000207F" w:rsidRPr="00F67A59">
        <w:t>, которое</w:t>
      </w:r>
      <w:r w:rsidRPr="00F67A59">
        <w:t xml:space="preserve"> </w:t>
      </w:r>
      <w:r w:rsidR="008529B8">
        <w:t xml:space="preserve">позволяет факторизовать </w:t>
      </w:r>
      <w:r w:rsidR="00D33607">
        <w:t>амплитуду распада</w:t>
      </w:r>
      <w:r w:rsidR="00011212">
        <w:t xml:space="preserve"> с помощью </w:t>
      </w:r>
      <w:r w:rsidR="008529B8">
        <w:t>матричны</w:t>
      </w:r>
      <w:r w:rsidR="00011212">
        <w:t>х</w:t>
      </w:r>
      <w:r w:rsidR="0000207F" w:rsidRPr="00F67A59">
        <w:t xml:space="preserve"> э</w:t>
      </w:r>
      <w:r w:rsidR="008529B8">
        <w:t>лемент</w:t>
      </w:r>
      <w:r w:rsidR="00011212">
        <w:t>ов</w:t>
      </w:r>
      <w:r w:rsidR="005347E6" w:rsidRPr="00F67A59">
        <w:t xml:space="preserve"> локальных токовых операторов</w:t>
      </w:r>
      <w:r w:rsidR="0000207F" w:rsidRPr="00F67A59">
        <w:t xml:space="preserve"> и коэффициент</w:t>
      </w:r>
      <w:r w:rsidR="00011212">
        <w:t>ов</w:t>
      </w:r>
      <w:r w:rsidR="0000207F" w:rsidRPr="00F67A59">
        <w:t xml:space="preserve"> Вильсона</w:t>
      </w:r>
      <w:r w:rsidR="005347E6" w:rsidRPr="00F67A59">
        <w:rPr>
          <w:color w:val="1A1A1A"/>
        </w:rPr>
        <w:t>, которые по своему физическому смыслу являются эффективными константами связи.</w:t>
      </w:r>
    </w:p>
    <w:p w:rsidR="0057284A" w:rsidRPr="00F67A59" w:rsidRDefault="0000207F" w:rsidP="0057284A">
      <w:pPr>
        <w:ind w:firstLine="426"/>
        <w:jc w:val="both"/>
      </w:pPr>
      <w:r w:rsidRPr="00F67A59">
        <w:t xml:space="preserve">Эффекты тяжелых </w:t>
      </w:r>
      <w:r w:rsidR="00011212">
        <w:t xml:space="preserve">промежуточных </w:t>
      </w:r>
      <w:r w:rsidRPr="00F67A59">
        <w:t xml:space="preserve">полей неявно </w:t>
      </w:r>
      <w:r w:rsidR="008529B8">
        <w:t>содержатся</w:t>
      </w:r>
      <w:r w:rsidRPr="00F67A59">
        <w:t xml:space="preserve"> в коэффициентах Вильсона. Следовательно, экспериментальные отклонения этих коэффициентов от их предсказаний </w:t>
      </w:r>
      <w:r w:rsidR="008529B8">
        <w:t xml:space="preserve">в рамках </w:t>
      </w:r>
      <w:r w:rsidRPr="00F67A59">
        <w:t xml:space="preserve">СМ </w:t>
      </w:r>
      <w:r w:rsidR="00236A5D">
        <w:t xml:space="preserve">будут </w:t>
      </w:r>
      <w:r w:rsidRPr="00F67A59">
        <w:t>указыва</w:t>
      </w:r>
      <w:r w:rsidR="00236A5D">
        <w:t>ть</w:t>
      </w:r>
      <w:r w:rsidRPr="00F67A59">
        <w:t xml:space="preserve"> на сигнал</w:t>
      </w:r>
      <w:r w:rsidR="00236A5D">
        <w:t>ы</w:t>
      </w:r>
      <w:r w:rsidRPr="00F67A59">
        <w:t xml:space="preserve"> </w:t>
      </w:r>
      <w:r w:rsidR="00236A5D">
        <w:t>НФ</w:t>
      </w:r>
      <w:r w:rsidRPr="00F67A59">
        <w:t xml:space="preserve">, поскольку такое несоответствие требует дополнительных динамических степеней свободы на масштабах высоких энергий. </w:t>
      </w:r>
      <w:r w:rsidR="005347E6" w:rsidRPr="00F67A59">
        <w:t xml:space="preserve">Для сопоставления вкладов </w:t>
      </w:r>
      <w:r w:rsidR="004477FC" w:rsidRPr="00F67A59">
        <w:t>эффективной теории</w:t>
      </w:r>
      <w:r w:rsidR="005347E6" w:rsidRPr="00F67A59">
        <w:t xml:space="preserve"> со СМ необходимо реш</w:t>
      </w:r>
      <w:r w:rsidR="00011212">
        <w:t xml:space="preserve">ить </w:t>
      </w:r>
      <w:proofErr w:type="spellStart"/>
      <w:r w:rsidR="00011212">
        <w:t>ренормгрупповые</w:t>
      </w:r>
      <w:proofErr w:type="spellEnd"/>
      <w:r w:rsidR="00011212">
        <w:t xml:space="preserve"> уравнения для</w:t>
      </w:r>
      <w:r w:rsidR="005347E6" w:rsidRPr="00F67A59">
        <w:t xml:space="preserve"> коэффициент</w:t>
      </w:r>
      <w:r w:rsidR="00011212">
        <w:t>ов Вильсона, описывающих</w:t>
      </w:r>
      <w:r w:rsidR="005347E6" w:rsidRPr="00F67A59">
        <w:t xml:space="preserve"> эволюци</w:t>
      </w:r>
      <w:r w:rsidR="00011212">
        <w:t>ю</w:t>
      </w:r>
      <w:r w:rsidR="005347E6" w:rsidRPr="00F67A59">
        <w:t xml:space="preserve"> от шкалы высоких энергий к шкале низких энергий</w:t>
      </w:r>
      <w:r w:rsidR="00F67A59" w:rsidRPr="00F67A59">
        <w:t xml:space="preserve"> [</w:t>
      </w:r>
      <w:r w:rsidR="00EB17B8" w:rsidRPr="00EB17B8">
        <w:t>3</w:t>
      </w:r>
      <w:r w:rsidR="00F67A59" w:rsidRPr="00F67A59">
        <w:t>]</w:t>
      </w:r>
      <w:r w:rsidR="005347E6" w:rsidRPr="00F67A59">
        <w:t>.</w:t>
      </w:r>
    </w:p>
    <w:p w:rsidR="0067795F" w:rsidRDefault="0057284A" w:rsidP="0067795F">
      <w:pPr>
        <w:ind w:firstLine="426"/>
        <w:jc w:val="both"/>
      </w:pPr>
      <w:r w:rsidRPr="00F67A59">
        <w:t>После этого, для расчета</w:t>
      </w:r>
      <w:r w:rsidR="00236A5D">
        <w:t xml:space="preserve"> ширин распадов</w:t>
      </w:r>
      <w:r w:rsidRPr="00F67A59">
        <w:t>, необходимо вычислить</w:t>
      </w:r>
      <w:r w:rsidR="00BD2A7F" w:rsidRPr="00F67A59">
        <w:t xml:space="preserve"> </w:t>
      </w:r>
      <w:proofErr w:type="spellStart"/>
      <w:r w:rsidR="00BD2A7F" w:rsidRPr="00F67A59">
        <w:t>адронные</w:t>
      </w:r>
      <w:proofErr w:type="spellEnd"/>
      <w:r w:rsidRPr="00F67A59">
        <w:t xml:space="preserve"> </w:t>
      </w:r>
      <w:r w:rsidR="0007296F" w:rsidRPr="00F67A59">
        <w:t xml:space="preserve">матричные элементы изменяющего аромат </w:t>
      </w:r>
      <w:r w:rsidR="00BD2A7F" w:rsidRPr="00F67A59">
        <w:t>нейтрального</w:t>
      </w:r>
      <w:r w:rsidR="0007296F" w:rsidRPr="00F67A59">
        <w:t xml:space="preserve"> тока между начальными D-</w:t>
      </w:r>
      <w:r w:rsidR="005A7FEC" w:rsidRPr="00F67A59">
        <w:t xml:space="preserve"> и D</w:t>
      </w:r>
      <w:r w:rsidR="005A7FEC" w:rsidRPr="00F67A59">
        <w:rPr>
          <w:vertAlign w:val="subscript"/>
          <w:lang w:val="en-GB"/>
        </w:rPr>
        <w:t>s</w:t>
      </w:r>
      <w:r w:rsidR="005A7FEC" w:rsidRPr="00F67A59">
        <w:t>-</w:t>
      </w:r>
      <w:r w:rsidR="0007296F" w:rsidRPr="00F67A59">
        <w:t xml:space="preserve">мезонами и конечными легкими псевдоскалярными или векторными мезонами. </w:t>
      </w:r>
      <w:r w:rsidR="0000207F" w:rsidRPr="00F67A59">
        <w:t xml:space="preserve">В данной работе </w:t>
      </w:r>
      <w:r w:rsidR="0007296F" w:rsidRPr="00F67A59">
        <w:t xml:space="preserve">эти </w:t>
      </w:r>
      <w:r w:rsidR="0000207F" w:rsidRPr="00F67A59">
        <w:t>матричные элементы</w:t>
      </w:r>
      <w:r w:rsidR="00BD2A7F" w:rsidRPr="00F67A59">
        <w:t xml:space="preserve"> вычислены</w:t>
      </w:r>
      <w:r w:rsidR="0000207F" w:rsidRPr="00F67A59">
        <w:t xml:space="preserve"> в рамках релятивистской </w:t>
      </w:r>
      <w:proofErr w:type="spellStart"/>
      <w:r w:rsidR="0000207F" w:rsidRPr="00F67A59">
        <w:t>кварковой</w:t>
      </w:r>
      <w:proofErr w:type="spellEnd"/>
      <w:r w:rsidR="0000207F" w:rsidRPr="00F67A59">
        <w:t xml:space="preserve"> модели [</w:t>
      </w:r>
      <w:r w:rsidR="00EB17B8" w:rsidRPr="00EB17B8">
        <w:t>4</w:t>
      </w:r>
      <w:r w:rsidR="0000207F" w:rsidRPr="00F67A59">
        <w:t xml:space="preserve">], основанной на </w:t>
      </w:r>
      <w:proofErr w:type="spellStart"/>
      <w:r w:rsidR="0000207F" w:rsidRPr="00F67A59">
        <w:t>квазипотенциальном</w:t>
      </w:r>
      <w:proofErr w:type="spellEnd"/>
      <w:r w:rsidR="0000207F" w:rsidRPr="00F67A59">
        <w:t xml:space="preserve"> подходе</w:t>
      </w:r>
      <w:r w:rsidR="00011212">
        <w:t>. Установлено</w:t>
      </w:r>
      <w:r w:rsidR="0000207F" w:rsidRPr="00F67A59">
        <w:t>, что релятивистские эффекты играют очень важную роль как для легких, так и для т</w:t>
      </w:r>
      <w:r w:rsidR="00011212">
        <w:t xml:space="preserve">яжелых адронов. Поэтому </w:t>
      </w:r>
      <w:proofErr w:type="spellStart"/>
      <w:r w:rsidR="00011212">
        <w:t>ф</w:t>
      </w:r>
      <w:r w:rsidR="0000207F" w:rsidRPr="00F67A59">
        <w:t>ормфакторы</w:t>
      </w:r>
      <w:proofErr w:type="spellEnd"/>
      <w:r w:rsidR="0000207F" w:rsidRPr="00F67A59">
        <w:t xml:space="preserve"> рассчитываются с последовательным учетом релятивистской динамики кварков</w:t>
      </w:r>
      <w:r w:rsidR="00011212">
        <w:t xml:space="preserve"> без использования нерелятивистского разложения по их скоростям</w:t>
      </w:r>
      <w:r w:rsidR="0000207F" w:rsidRPr="00F67A59">
        <w:t>. Они выражаются через интегралы перекрытия вол</w:t>
      </w:r>
      <w:r w:rsidR="008529B8">
        <w:t>новых функций мезонов, известных</w:t>
      </w:r>
      <w:r w:rsidR="0000207F" w:rsidRPr="00F67A59">
        <w:t xml:space="preserve"> из изучения их спектроскопии</w:t>
      </w:r>
      <w:r w:rsidR="009C6252" w:rsidRPr="009C6252">
        <w:t xml:space="preserve"> [5]</w:t>
      </w:r>
      <w:r w:rsidR="0000207F" w:rsidRPr="00F67A59">
        <w:t xml:space="preserve">. Зависимость </w:t>
      </w:r>
      <w:proofErr w:type="spellStart"/>
      <w:r w:rsidR="0000207F" w:rsidRPr="00F67A59">
        <w:t>формфакторов</w:t>
      </w:r>
      <w:proofErr w:type="spellEnd"/>
      <w:r w:rsidR="0000207F" w:rsidRPr="00F67A59">
        <w:t xml:space="preserve"> от переданного импульса q</w:t>
      </w:r>
      <w:r w:rsidR="0000207F" w:rsidRPr="00F67A59">
        <w:rPr>
          <w:vertAlign w:val="superscript"/>
        </w:rPr>
        <w:t>2</w:t>
      </w:r>
      <w:r w:rsidR="0000207F" w:rsidRPr="00F67A59">
        <w:t xml:space="preserve"> определяется в явном виде во всем кинематическом диапазоне без дополнительных предположений и экстраполяций. Затем эти </w:t>
      </w:r>
      <w:proofErr w:type="spellStart"/>
      <w:r w:rsidR="0000207F" w:rsidRPr="00F67A59">
        <w:t>формфакторы</w:t>
      </w:r>
      <w:proofErr w:type="spellEnd"/>
      <w:r w:rsidR="0000207F" w:rsidRPr="00F67A59">
        <w:t xml:space="preserve"> и формализм спиральн</w:t>
      </w:r>
      <w:r w:rsidR="00BD2A7F" w:rsidRPr="00F67A59">
        <w:t>ых амплитуд</w:t>
      </w:r>
      <w:r w:rsidR="0000207F" w:rsidRPr="00F67A59">
        <w:t xml:space="preserve"> </w:t>
      </w:r>
      <w:r w:rsidR="00BD2A7F" w:rsidRPr="00F67A59">
        <w:t xml:space="preserve">были использованы </w:t>
      </w:r>
      <w:r w:rsidR="0000207F" w:rsidRPr="00F67A59">
        <w:t xml:space="preserve">для расчета </w:t>
      </w:r>
      <w:r w:rsidR="00BD2A7F" w:rsidRPr="00F67A59">
        <w:t>от</w:t>
      </w:r>
      <w:r w:rsidR="008529B8">
        <w:t>носительных вероятностей распадов</w:t>
      </w:r>
      <w:r w:rsidR="0000207F" w:rsidRPr="00F67A59">
        <w:t xml:space="preserve"> (</w:t>
      </w:r>
      <w:proofErr w:type="spellStart"/>
      <w:r w:rsidR="0000207F" w:rsidRPr="00F67A59">
        <w:t>Branching</w:t>
      </w:r>
      <w:proofErr w:type="spellEnd"/>
      <w:r w:rsidR="0000207F" w:rsidRPr="00F67A59">
        <w:t xml:space="preserve"> </w:t>
      </w:r>
      <w:proofErr w:type="spellStart"/>
      <w:r w:rsidR="0000207F" w:rsidRPr="00F67A59">
        <w:t>fraction</w:t>
      </w:r>
      <w:proofErr w:type="spellEnd"/>
      <w:r w:rsidR="0000207F" w:rsidRPr="00F67A59">
        <w:t>)</w:t>
      </w:r>
      <w:r w:rsidR="00BD2A7F" w:rsidRPr="00F67A59">
        <w:t>. Т</w:t>
      </w:r>
      <w:r w:rsidR="0000207F" w:rsidRPr="00F67A59">
        <w:t xml:space="preserve">акже </w:t>
      </w:r>
      <w:r w:rsidR="00BD2A7F" w:rsidRPr="00F67A59">
        <w:t>проведено сравнение</w:t>
      </w:r>
      <w:r w:rsidR="0000207F" w:rsidRPr="00F67A59">
        <w:t xml:space="preserve"> </w:t>
      </w:r>
      <w:r w:rsidR="00BD2A7F" w:rsidRPr="00F67A59">
        <w:t xml:space="preserve">полученных </w:t>
      </w:r>
      <w:r w:rsidR="0000207F" w:rsidRPr="00F67A59">
        <w:t>результат</w:t>
      </w:r>
      <w:r w:rsidR="00BD2A7F" w:rsidRPr="00F67A59">
        <w:t>ов</w:t>
      </w:r>
      <w:r w:rsidR="0000207F" w:rsidRPr="00F67A59">
        <w:t xml:space="preserve"> с доступными экспериментальными данными и предыдущими предсказаниями.</w:t>
      </w:r>
    </w:p>
    <w:p w:rsidR="0067795F" w:rsidRDefault="0067795F" w:rsidP="0067795F">
      <w:pPr>
        <w:ind w:firstLine="426"/>
        <w:jc w:val="center"/>
        <w:rPr>
          <w:b/>
          <w:color w:val="1A1A1A"/>
        </w:rPr>
      </w:pPr>
    </w:p>
    <w:p w:rsidR="0067795F" w:rsidRDefault="0067795F" w:rsidP="0067795F">
      <w:pPr>
        <w:ind w:firstLine="426"/>
        <w:jc w:val="center"/>
        <w:rPr>
          <w:b/>
          <w:color w:val="1A1A1A"/>
        </w:rPr>
      </w:pPr>
    </w:p>
    <w:p w:rsidR="0067795F" w:rsidRDefault="0067795F" w:rsidP="0067795F">
      <w:pPr>
        <w:ind w:firstLine="426"/>
        <w:jc w:val="center"/>
        <w:rPr>
          <w:b/>
          <w:color w:val="1A1A1A"/>
        </w:rPr>
      </w:pPr>
    </w:p>
    <w:p w:rsidR="0067795F" w:rsidRDefault="0067795F" w:rsidP="0067795F">
      <w:pPr>
        <w:ind w:firstLine="426"/>
        <w:jc w:val="center"/>
        <w:rPr>
          <w:b/>
          <w:color w:val="1A1A1A"/>
        </w:rPr>
      </w:pPr>
    </w:p>
    <w:p w:rsidR="00D1486A" w:rsidRPr="0067795F" w:rsidRDefault="00D1486A" w:rsidP="0067795F">
      <w:pPr>
        <w:ind w:firstLine="426"/>
        <w:jc w:val="center"/>
      </w:pPr>
      <w:bookmarkStart w:id="0" w:name="_GoBack"/>
      <w:bookmarkEnd w:id="0"/>
      <w:r w:rsidRPr="00F67A59">
        <w:rPr>
          <w:b/>
          <w:color w:val="1A1A1A"/>
        </w:rPr>
        <w:lastRenderedPageBreak/>
        <w:t>Примечание</w:t>
      </w:r>
    </w:p>
    <w:p w:rsidR="00D1486A" w:rsidRPr="00F67A59" w:rsidRDefault="00D1486A" w:rsidP="00D1486A">
      <w:pPr>
        <w:shd w:val="clear" w:color="auto" w:fill="FFFFFF"/>
        <w:ind w:firstLine="708"/>
        <w:rPr>
          <w:color w:val="1A1A1A"/>
        </w:rPr>
      </w:pPr>
      <w:r w:rsidRPr="00F67A59">
        <w:rPr>
          <w:color w:val="1A1A1A"/>
        </w:rPr>
        <w:t>Автор выражает благодарность своему научному руководителю, профессору кафедры Квантовой Теории и Физики Высоких Энергий Физического факультета МГУ Галкину В.О. за сотрудничество и помощь в подготовке доклада. Работа выполнена при поддержке Фонда развития теоретической физики и математики «БАЗИС», грант №23-2-2-11-1.</w:t>
      </w:r>
    </w:p>
    <w:p w:rsidR="00F67A59" w:rsidRPr="00EB17B8" w:rsidRDefault="00F67A59" w:rsidP="00011E41">
      <w:pPr>
        <w:ind w:firstLine="426"/>
        <w:jc w:val="center"/>
        <w:rPr>
          <w:b/>
          <w:color w:val="000000"/>
          <w:shd w:val="clear" w:color="auto" w:fill="FFFFFF"/>
          <w:lang w:val="en-US"/>
        </w:rPr>
      </w:pPr>
    </w:p>
    <w:p w:rsidR="001942D4" w:rsidRPr="00F67A59" w:rsidRDefault="00813C9E" w:rsidP="00011E41">
      <w:pPr>
        <w:ind w:firstLine="426"/>
        <w:jc w:val="center"/>
        <w:rPr>
          <w:b/>
        </w:rPr>
      </w:pPr>
      <w:r w:rsidRPr="00F67A59">
        <w:rPr>
          <w:b/>
          <w:color w:val="000000"/>
          <w:shd w:val="clear" w:color="auto" w:fill="FFFFFF"/>
        </w:rPr>
        <w:t>Литература</w:t>
      </w:r>
    </w:p>
    <w:p w:rsidR="00F67A59" w:rsidRPr="00F67A59" w:rsidRDefault="00F67A59" w:rsidP="00C704E6">
      <w:pPr>
        <w:numPr>
          <w:ilvl w:val="0"/>
          <w:numId w:val="6"/>
        </w:numPr>
        <w:shd w:val="clear" w:color="auto" w:fill="FFFFFF"/>
        <w:rPr>
          <w:color w:val="1A1A1A"/>
          <w:lang w:val="en-US"/>
        </w:rPr>
      </w:pPr>
      <w:r w:rsidRPr="00F67A59">
        <w:rPr>
          <w:color w:val="222222"/>
          <w:shd w:val="clear" w:color="auto" w:fill="FFFFFF"/>
          <w:lang w:val="en-US"/>
        </w:rPr>
        <w:t xml:space="preserve">Blake T., </w:t>
      </w:r>
      <w:proofErr w:type="spellStart"/>
      <w:r w:rsidRPr="00F67A59">
        <w:rPr>
          <w:color w:val="222222"/>
          <w:shd w:val="clear" w:color="auto" w:fill="FFFFFF"/>
          <w:lang w:val="en-US"/>
        </w:rPr>
        <w:t>Gershon</w:t>
      </w:r>
      <w:proofErr w:type="spellEnd"/>
      <w:r w:rsidRPr="00F67A59">
        <w:rPr>
          <w:color w:val="222222"/>
          <w:shd w:val="clear" w:color="auto" w:fill="FFFFFF"/>
          <w:lang w:val="en-US"/>
        </w:rPr>
        <w:t xml:space="preserve"> T., Hiller G. Rare b hadron decays at the LHC //Annual Review of Nuclear and Particle Science. – 2015. – </w:t>
      </w:r>
      <w:r w:rsidRPr="00F67A59">
        <w:rPr>
          <w:color w:val="222222"/>
          <w:shd w:val="clear" w:color="auto" w:fill="FFFFFF"/>
        </w:rPr>
        <w:t>Т</w:t>
      </w:r>
      <w:r w:rsidRPr="00F67A59">
        <w:rPr>
          <w:color w:val="222222"/>
          <w:shd w:val="clear" w:color="auto" w:fill="FFFFFF"/>
          <w:lang w:val="en-US"/>
        </w:rPr>
        <w:t xml:space="preserve">. 65. – </w:t>
      </w:r>
      <w:proofErr w:type="gramStart"/>
      <w:r w:rsidRPr="00F67A59">
        <w:rPr>
          <w:color w:val="222222"/>
          <w:shd w:val="clear" w:color="auto" w:fill="FFFFFF"/>
        </w:rPr>
        <w:t>С</w:t>
      </w:r>
      <w:r w:rsidRPr="00F67A59">
        <w:rPr>
          <w:color w:val="222222"/>
          <w:shd w:val="clear" w:color="auto" w:fill="FFFFFF"/>
          <w:lang w:val="en-US"/>
        </w:rPr>
        <w:t>. 113</w:t>
      </w:r>
      <w:proofErr w:type="gramEnd"/>
      <w:r w:rsidRPr="00F67A59">
        <w:rPr>
          <w:color w:val="222222"/>
          <w:shd w:val="clear" w:color="auto" w:fill="FFFFFF"/>
          <w:lang w:val="en-US"/>
        </w:rPr>
        <w:t>-143.</w:t>
      </w:r>
    </w:p>
    <w:p w:rsidR="0017203C" w:rsidRPr="0017203C" w:rsidRDefault="00F67A59" w:rsidP="0017203C">
      <w:pPr>
        <w:numPr>
          <w:ilvl w:val="0"/>
          <w:numId w:val="6"/>
        </w:numPr>
        <w:shd w:val="clear" w:color="auto" w:fill="FFFFFF"/>
        <w:rPr>
          <w:color w:val="1A1A1A"/>
          <w:lang w:val="en-US"/>
        </w:rPr>
      </w:pPr>
      <w:proofErr w:type="spellStart"/>
      <w:r w:rsidRPr="00F67A59">
        <w:rPr>
          <w:color w:val="222222"/>
          <w:shd w:val="clear" w:color="auto" w:fill="FFFFFF"/>
          <w:lang w:val="en-US"/>
        </w:rPr>
        <w:t>Gisbert</w:t>
      </w:r>
      <w:proofErr w:type="spellEnd"/>
      <w:r w:rsidRPr="00F67A59">
        <w:rPr>
          <w:color w:val="222222"/>
          <w:shd w:val="clear" w:color="auto" w:fill="FFFFFF"/>
          <w:lang w:val="en-US"/>
        </w:rPr>
        <w:t xml:space="preserve"> H., </w:t>
      </w:r>
      <w:proofErr w:type="spellStart"/>
      <w:r w:rsidRPr="00F67A59">
        <w:rPr>
          <w:color w:val="222222"/>
          <w:shd w:val="clear" w:color="auto" w:fill="FFFFFF"/>
          <w:lang w:val="en-US"/>
        </w:rPr>
        <w:t>Golz</w:t>
      </w:r>
      <w:proofErr w:type="spellEnd"/>
      <w:r w:rsidRPr="00F67A59">
        <w:rPr>
          <w:color w:val="222222"/>
          <w:shd w:val="clear" w:color="auto" w:fill="FFFFFF"/>
          <w:lang w:val="en-US"/>
        </w:rPr>
        <w:t xml:space="preserve"> M., </w:t>
      </w:r>
      <w:proofErr w:type="spellStart"/>
      <w:r w:rsidRPr="00F67A59">
        <w:rPr>
          <w:color w:val="222222"/>
          <w:shd w:val="clear" w:color="auto" w:fill="FFFFFF"/>
          <w:lang w:val="en-US"/>
        </w:rPr>
        <w:t>Mitzel</w:t>
      </w:r>
      <w:proofErr w:type="spellEnd"/>
      <w:r w:rsidRPr="00F67A59">
        <w:rPr>
          <w:color w:val="222222"/>
          <w:shd w:val="clear" w:color="auto" w:fill="FFFFFF"/>
          <w:lang w:val="en-US"/>
        </w:rPr>
        <w:t xml:space="preserve"> D. S. Theoretical and experimental status of rare charm decays //Modern Physics Letters A. – 2021. – </w:t>
      </w:r>
      <w:r w:rsidRPr="00F67A59">
        <w:rPr>
          <w:color w:val="222222"/>
          <w:shd w:val="clear" w:color="auto" w:fill="FFFFFF"/>
        </w:rPr>
        <w:t>Т</w:t>
      </w:r>
      <w:r w:rsidRPr="00F67A59">
        <w:rPr>
          <w:color w:val="222222"/>
          <w:shd w:val="clear" w:color="auto" w:fill="FFFFFF"/>
          <w:lang w:val="en-US"/>
        </w:rPr>
        <w:t xml:space="preserve">. 36. – №. </w:t>
      </w:r>
      <w:r w:rsidRPr="00F67A59">
        <w:rPr>
          <w:color w:val="222222"/>
          <w:shd w:val="clear" w:color="auto" w:fill="FFFFFF"/>
        </w:rPr>
        <w:t>04. – С. 2130002.</w:t>
      </w:r>
    </w:p>
    <w:p w:rsidR="00EB17B8" w:rsidRPr="0017203C" w:rsidRDefault="00EB17B8" w:rsidP="0017203C">
      <w:pPr>
        <w:numPr>
          <w:ilvl w:val="0"/>
          <w:numId w:val="6"/>
        </w:numPr>
        <w:shd w:val="clear" w:color="auto" w:fill="FFFFFF"/>
        <w:rPr>
          <w:color w:val="1A1A1A"/>
          <w:lang w:val="en-US"/>
        </w:rPr>
      </w:pPr>
      <w:r w:rsidRPr="0017203C">
        <w:rPr>
          <w:color w:val="222222"/>
          <w:shd w:val="clear" w:color="auto" w:fill="FFFFFF"/>
          <w:lang w:val="en-US"/>
        </w:rPr>
        <w:t>Boer S. Probing the standard model with rare charm decays. – 2017.</w:t>
      </w:r>
      <w:r w:rsidR="0017203C" w:rsidRPr="0017203C">
        <w:rPr>
          <w:color w:val="222222"/>
          <w:shd w:val="clear" w:color="auto" w:fill="FFFFFF"/>
          <w:lang w:val="en-US"/>
        </w:rPr>
        <w:t xml:space="preserve"> </w:t>
      </w:r>
      <w:r w:rsidR="0017203C" w:rsidRPr="0017203C">
        <w:rPr>
          <w:lang w:val="en-US"/>
        </w:rPr>
        <w:t>doi:10.17877/DE290R-18060</w:t>
      </w:r>
    </w:p>
    <w:p w:rsidR="009C6252" w:rsidRPr="009C6252" w:rsidRDefault="00F67A59" w:rsidP="00C704E6">
      <w:pPr>
        <w:pStyle w:val="ab"/>
        <w:numPr>
          <w:ilvl w:val="0"/>
          <w:numId w:val="6"/>
        </w:numPr>
        <w:rPr>
          <w:i/>
          <w:color w:val="000000"/>
          <w:lang w:val="en-US"/>
        </w:rPr>
      </w:pPr>
      <w:proofErr w:type="spellStart"/>
      <w:r w:rsidRPr="00F67A59">
        <w:rPr>
          <w:color w:val="222222"/>
          <w:shd w:val="clear" w:color="auto" w:fill="FFFFFF"/>
          <w:lang w:val="en-US"/>
        </w:rPr>
        <w:t>Faustov</w:t>
      </w:r>
      <w:proofErr w:type="spellEnd"/>
      <w:r w:rsidRPr="00F67A59">
        <w:rPr>
          <w:color w:val="222222"/>
          <w:shd w:val="clear" w:color="auto" w:fill="FFFFFF"/>
          <w:lang w:val="en-US"/>
        </w:rPr>
        <w:t xml:space="preserve"> R. N., </w:t>
      </w:r>
      <w:proofErr w:type="spellStart"/>
      <w:r w:rsidRPr="00F67A59">
        <w:rPr>
          <w:color w:val="222222"/>
          <w:shd w:val="clear" w:color="auto" w:fill="FFFFFF"/>
          <w:lang w:val="en-US"/>
        </w:rPr>
        <w:t>Galkin</w:t>
      </w:r>
      <w:proofErr w:type="spellEnd"/>
      <w:r w:rsidRPr="00F67A59">
        <w:rPr>
          <w:color w:val="222222"/>
          <w:shd w:val="clear" w:color="auto" w:fill="FFFFFF"/>
          <w:lang w:val="en-US"/>
        </w:rPr>
        <w:t xml:space="preserve"> V. O., Kang X. W. </w:t>
      </w:r>
      <w:proofErr w:type="spellStart"/>
      <w:r w:rsidRPr="00F67A59">
        <w:rPr>
          <w:color w:val="222222"/>
          <w:shd w:val="clear" w:color="auto" w:fill="FFFFFF"/>
          <w:lang w:val="en-US"/>
        </w:rPr>
        <w:t>Semileptonic</w:t>
      </w:r>
      <w:proofErr w:type="spellEnd"/>
      <w:r w:rsidRPr="00F67A59">
        <w:rPr>
          <w:color w:val="222222"/>
          <w:shd w:val="clear" w:color="auto" w:fill="FFFFFF"/>
          <w:lang w:val="en-US"/>
        </w:rPr>
        <w:t xml:space="preserve"> decays of D and D s mesons in the relativistic quark model //Physical Review D. – 2020. – </w:t>
      </w:r>
      <w:r w:rsidRPr="00F67A59">
        <w:rPr>
          <w:color w:val="222222"/>
          <w:shd w:val="clear" w:color="auto" w:fill="FFFFFF"/>
        </w:rPr>
        <w:t>Т</w:t>
      </w:r>
      <w:r w:rsidRPr="00F67A59">
        <w:rPr>
          <w:color w:val="222222"/>
          <w:shd w:val="clear" w:color="auto" w:fill="FFFFFF"/>
          <w:lang w:val="en-US"/>
        </w:rPr>
        <w:t xml:space="preserve">. 101. – №. </w:t>
      </w:r>
      <w:r w:rsidRPr="00EB17B8">
        <w:rPr>
          <w:color w:val="222222"/>
          <w:shd w:val="clear" w:color="auto" w:fill="FFFFFF"/>
          <w:lang w:val="en-US"/>
        </w:rPr>
        <w:t xml:space="preserve">1. – </w:t>
      </w:r>
      <w:r w:rsidRPr="00F67A59">
        <w:rPr>
          <w:color w:val="222222"/>
          <w:shd w:val="clear" w:color="auto" w:fill="FFFFFF"/>
        </w:rPr>
        <w:t>С</w:t>
      </w:r>
      <w:r w:rsidRPr="00EB17B8">
        <w:rPr>
          <w:color w:val="222222"/>
          <w:shd w:val="clear" w:color="auto" w:fill="FFFFFF"/>
          <w:lang w:val="en-US"/>
        </w:rPr>
        <w:t>. 013004.</w:t>
      </w:r>
    </w:p>
    <w:p w:rsidR="00011E41" w:rsidRPr="009C6252" w:rsidRDefault="009C6252" w:rsidP="00C704E6">
      <w:pPr>
        <w:pStyle w:val="ab"/>
        <w:numPr>
          <w:ilvl w:val="0"/>
          <w:numId w:val="6"/>
        </w:numPr>
        <w:rPr>
          <w:lang w:val="en-US"/>
        </w:rPr>
      </w:pPr>
      <w:r w:rsidRPr="009C6252">
        <w:rPr>
          <w:color w:val="222222"/>
          <w:shd w:val="clear" w:color="auto" w:fill="FFFFFF"/>
          <w:lang w:val="en-US"/>
        </w:rPr>
        <w:t xml:space="preserve">Ebert D., </w:t>
      </w:r>
      <w:proofErr w:type="spellStart"/>
      <w:r w:rsidRPr="009C6252">
        <w:rPr>
          <w:color w:val="222222"/>
          <w:shd w:val="clear" w:color="auto" w:fill="FFFFFF"/>
          <w:lang w:val="en-US"/>
        </w:rPr>
        <w:t>Faustov</w:t>
      </w:r>
      <w:proofErr w:type="spellEnd"/>
      <w:r w:rsidRPr="009C6252">
        <w:rPr>
          <w:color w:val="222222"/>
          <w:shd w:val="clear" w:color="auto" w:fill="FFFFFF"/>
          <w:lang w:val="en-US"/>
        </w:rPr>
        <w:t xml:space="preserve"> R. N., </w:t>
      </w:r>
      <w:proofErr w:type="spellStart"/>
      <w:r w:rsidRPr="009C6252">
        <w:rPr>
          <w:color w:val="222222"/>
          <w:shd w:val="clear" w:color="auto" w:fill="FFFFFF"/>
          <w:lang w:val="en-US"/>
        </w:rPr>
        <w:t>Galkin</w:t>
      </w:r>
      <w:proofErr w:type="spellEnd"/>
      <w:r w:rsidRPr="009C6252">
        <w:rPr>
          <w:color w:val="222222"/>
          <w:shd w:val="clear" w:color="auto" w:fill="FFFFFF"/>
          <w:lang w:val="en-US"/>
        </w:rPr>
        <w:t xml:space="preserve"> V. O. Properties of heavy </w:t>
      </w:r>
      <w:proofErr w:type="spellStart"/>
      <w:r w:rsidRPr="009C6252">
        <w:rPr>
          <w:color w:val="222222"/>
          <w:shd w:val="clear" w:color="auto" w:fill="FFFFFF"/>
          <w:lang w:val="en-US"/>
        </w:rPr>
        <w:t>quarkonia</w:t>
      </w:r>
      <w:proofErr w:type="spellEnd"/>
      <w:r w:rsidRPr="009C6252">
        <w:rPr>
          <w:color w:val="222222"/>
          <w:shd w:val="clear" w:color="auto" w:fill="FFFFFF"/>
          <w:lang w:val="en-US"/>
        </w:rPr>
        <w:t xml:space="preserve"> and B c mesons in the relativistic quark model //Physical Review D. – 2003. – </w:t>
      </w:r>
      <w:r w:rsidRPr="009C6252">
        <w:rPr>
          <w:color w:val="222222"/>
          <w:shd w:val="clear" w:color="auto" w:fill="FFFFFF"/>
        </w:rPr>
        <w:t>Т</w:t>
      </w:r>
      <w:r w:rsidRPr="009C6252">
        <w:rPr>
          <w:color w:val="222222"/>
          <w:shd w:val="clear" w:color="auto" w:fill="FFFFFF"/>
          <w:lang w:val="en-US"/>
        </w:rPr>
        <w:t xml:space="preserve">. 67. – №. </w:t>
      </w:r>
      <w:r w:rsidRPr="009C6252">
        <w:rPr>
          <w:color w:val="222222"/>
          <w:shd w:val="clear" w:color="auto" w:fill="FFFFFF"/>
        </w:rPr>
        <w:t>1. – С. 014027.</w:t>
      </w:r>
      <w:r w:rsidR="00C704E6" w:rsidRPr="009C6252">
        <w:rPr>
          <w:lang w:val="en-US"/>
        </w:rPr>
        <w:br/>
      </w:r>
    </w:p>
    <w:sectPr w:rsidR="00011E41" w:rsidRPr="009C6252" w:rsidSect="00813C9E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8D" w:rsidRDefault="008C378D">
      <w:r>
        <w:separator/>
      </w:r>
    </w:p>
  </w:endnote>
  <w:endnote w:type="continuationSeparator" w:id="0">
    <w:p w:rsidR="008C378D" w:rsidRDefault="008C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8D" w:rsidRDefault="008C378D">
      <w:r>
        <w:separator/>
      </w:r>
    </w:p>
  </w:footnote>
  <w:footnote w:type="continuationSeparator" w:id="0">
    <w:p w:rsidR="008C378D" w:rsidRDefault="008C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0207F"/>
    <w:rsid w:val="00011212"/>
    <w:rsid w:val="00011E41"/>
    <w:rsid w:val="0001588C"/>
    <w:rsid w:val="00041583"/>
    <w:rsid w:val="00057723"/>
    <w:rsid w:val="0007296F"/>
    <w:rsid w:val="00073747"/>
    <w:rsid w:val="00082FB2"/>
    <w:rsid w:val="00084FBB"/>
    <w:rsid w:val="000A66E6"/>
    <w:rsid w:val="000A7C0A"/>
    <w:rsid w:val="000B764C"/>
    <w:rsid w:val="000C514B"/>
    <w:rsid w:val="000D3C93"/>
    <w:rsid w:val="000F2EE2"/>
    <w:rsid w:val="00101912"/>
    <w:rsid w:val="00145559"/>
    <w:rsid w:val="00145725"/>
    <w:rsid w:val="001560FA"/>
    <w:rsid w:val="0017203C"/>
    <w:rsid w:val="00191B00"/>
    <w:rsid w:val="001942D4"/>
    <w:rsid w:val="001B2505"/>
    <w:rsid w:val="001C34DE"/>
    <w:rsid w:val="001C65A7"/>
    <w:rsid w:val="001C71EB"/>
    <w:rsid w:val="001F1CEE"/>
    <w:rsid w:val="00203945"/>
    <w:rsid w:val="00236A5D"/>
    <w:rsid w:val="002522CA"/>
    <w:rsid w:val="002700F0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477FC"/>
    <w:rsid w:val="00461070"/>
    <w:rsid w:val="00471C89"/>
    <w:rsid w:val="004774A3"/>
    <w:rsid w:val="00486049"/>
    <w:rsid w:val="004C1B51"/>
    <w:rsid w:val="004F0E58"/>
    <w:rsid w:val="004F3B26"/>
    <w:rsid w:val="00522F93"/>
    <w:rsid w:val="005347E6"/>
    <w:rsid w:val="00536E00"/>
    <w:rsid w:val="005656FA"/>
    <w:rsid w:val="00567E13"/>
    <w:rsid w:val="0057284A"/>
    <w:rsid w:val="00585FDB"/>
    <w:rsid w:val="005A0ADD"/>
    <w:rsid w:val="005A38E2"/>
    <w:rsid w:val="005A7FEC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7795F"/>
    <w:rsid w:val="00684521"/>
    <w:rsid w:val="00691213"/>
    <w:rsid w:val="006C6C75"/>
    <w:rsid w:val="006D39CB"/>
    <w:rsid w:val="006E2A0B"/>
    <w:rsid w:val="006F21F0"/>
    <w:rsid w:val="006F2AFD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C77AE"/>
    <w:rsid w:val="007E281C"/>
    <w:rsid w:val="007E2B50"/>
    <w:rsid w:val="007E3472"/>
    <w:rsid w:val="007F5491"/>
    <w:rsid w:val="00804CEF"/>
    <w:rsid w:val="00813C9E"/>
    <w:rsid w:val="008309D3"/>
    <w:rsid w:val="00842AC1"/>
    <w:rsid w:val="008529B8"/>
    <w:rsid w:val="00853D7F"/>
    <w:rsid w:val="00891271"/>
    <w:rsid w:val="008A2CA1"/>
    <w:rsid w:val="008A36BD"/>
    <w:rsid w:val="008C0ACB"/>
    <w:rsid w:val="008C378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252"/>
    <w:rsid w:val="009C6D9B"/>
    <w:rsid w:val="009F1B7E"/>
    <w:rsid w:val="009F3AFE"/>
    <w:rsid w:val="00A318C8"/>
    <w:rsid w:val="00AD4300"/>
    <w:rsid w:val="00AE133D"/>
    <w:rsid w:val="00B06013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D2A7F"/>
    <w:rsid w:val="00BE061A"/>
    <w:rsid w:val="00BF1D85"/>
    <w:rsid w:val="00BF258B"/>
    <w:rsid w:val="00C13C66"/>
    <w:rsid w:val="00C23BEC"/>
    <w:rsid w:val="00C248C4"/>
    <w:rsid w:val="00C55FC0"/>
    <w:rsid w:val="00C704E6"/>
    <w:rsid w:val="00C82183"/>
    <w:rsid w:val="00C92CD8"/>
    <w:rsid w:val="00CC748C"/>
    <w:rsid w:val="00CD4908"/>
    <w:rsid w:val="00CE1D0C"/>
    <w:rsid w:val="00CE5B12"/>
    <w:rsid w:val="00D11384"/>
    <w:rsid w:val="00D1486A"/>
    <w:rsid w:val="00D33607"/>
    <w:rsid w:val="00D6493C"/>
    <w:rsid w:val="00D90DF5"/>
    <w:rsid w:val="00DC1E95"/>
    <w:rsid w:val="00DD7765"/>
    <w:rsid w:val="00E20375"/>
    <w:rsid w:val="00E22224"/>
    <w:rsid w:val="00E63F1A"/>
    <w:rsid w:val="00E64A9A"/>
    <w:rsid w:val="00E65676"/>
    <w:rsid w:val="00E65683"/>
    <w:rsid w:val="00E762E2"/>
    <w:rsid w:val="00EA4C97"/>
    <w:rsid w:val="00EB17B8"/>
    <w:rsid w:val="00ED0FEB"/>
    <w:rsid w:val="00EE2373"/>
    <w:rsid w:val="00EF5FB6"/>
    <w:rsid w:val="00F113F1"/>
    <w:rsid w:val="00F30866"/>
    <w:rsid w:val="00F40B92"/>
    <w:rsid w:val="00F538BF"/>
    <w:rsid w:val="00F67A59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90748"/>
  <w15:chartTrackingRefBased/>
  <w15:docId w15:val="{1C7E3658-B059-4683-AF47-1E64C36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20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C236-3AEF-4F16-ACD9-72E72A92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79778</cp:lastModifiedBy>
  <cp:revision>3</cp:revision>
  <dcterms:created xsi:type="dcterms:W3CDTF">2024-02-14T19:15:00Z</dcterms:created>
  <dcterms:modified xsi:type="dcterms:W3CDTF">2024-02-14T19:16:00Z</dcterms:modified>
</cp:coreProperties>
</file>